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6A7" w:rsidRPr="00032314" w:rsidRDefault="007D5942" w:rsidP="008A0257">
      <w:pPr>
        <w:pStyle w:val="Ttulo1"/>
        <w:spacing w:after="240"/>
        <w:jc w:val="center"/>
        <w:rPr>
          <w:rFonts w:ascii="Verdana" w:hAnsi="Verdana"/>
          <w:i w:val="0"/>
          <w:sz w:val="22"/>
          <w:szCs w:val="22"/>
        </w:rPr>
      </w:pPr>
      <w:bookmarkStart w:id="0" w:name="_GoBack"/>
      <w:bookmarkEnd w:id="0"/>
      <w:r w:rsidRPr="00032314">
        <w:rPr>
          <w:rFonts w:ascii="Verdana" w:hAnsi="Verdana"/>
          <w:i w:val="0"/>
          <w:sz w:val="22"/>
          <w:szCs w:val="22"/>
        </w:rPr>
        <w:t>RE</w:t>
      </w:r>
      <w:r w:rsidR="0038783B" w:rsidRPr="00032314">
        <w:rPr>
          <w:rFonts w:ascii="Verdana" w:hAnsi="Verdana"/>
          <w:i w:val="0"/>
          <w:sz w:val="22"/>
          <w:szCs w:val="22"/>
        </w:rPr>
        <w:t>COMENDAÇÃO</w:t>
      </w:r>
      <w:r w:rsidRPr="00032314">
        <w:rPr>
          <w:rFonts w:ascii="Verdana" w:hAnsi="Verdana"/>
          <w:i w:val="0"/>
          <w:sz w:val="22"/>
          <w:szCs w:val="22"/>
        </w:rPr>
        <w:t xml:space="preserve"> Nº. </w:t>
      </w:r>
      <w:r w:rsidR="0038783B" w:rsidRPr="00032314">
        <w:rPr>
          <w:rFonts w:ascii="Verdana" w:hAnsi="Verdana"/>
          <w:i w:val="0"/>
          <w:sz w:val="22"/>
          <w:szCs w:val="22"/>
        </w:rPr>
        <w:t>00</w:t>
      </w:r>
      <w:r w:rsidR="00F4143A" w:rsidRPr="00032314">
        <w:rPr>
          <w:rFonts w:ascii="Verdana" w:hAnsi="Verdana"/>
          <w:i w:val="0"/>
          <w:sz w:val="22"/>
          <w:szCs w:val="22"/>
        </w:rPr>
        <w:t>8</w:t>
      </w:r>
      <w:r w:rsidR="00912AA6" w:rsidRPr="00032314">
        <w:rPr>
          <w:rFonts w:ascii="Verdana" w:hAnsi="Verdana"/>
          <w:i w:val="0"/>
          <w:sz w:val="22"/>
          <w:szCs w:val="22"/>
        </w:rPr>
        <w:t>/</w:t>
      </w:r>
      <w:r w:rsidR="00082DDC" w:rsidRPr="00032314">
        <w:rPr>
          <w:rFonts w:ascii="Verdana" w:hAnsi="Verdana"/>
          <w:i w:val="0"/>
          <w:sz w:val="22"/>
          <w:szCs w:val="22"/>
        </w:rPr>
        <w:t>20</w:t>
      </w:r>
      <w:r w:rsidR="00C364DD" w:rsidRPr="00032314">
        <w:rPr>
          <w:rFonts w:ascii="Verdana" w:hAnsi="Verdana"/>
          <w:i w:val="0"/>
          <w:sz w:val="22"/>
          <w:szCs w:val="22"/>
        </w:rPr>
        <w:t>1</w:t>
      </w:r>
      <w:r w:rsidR="00D148CB" w:rsidRPr="00032314">
        <w:rPr>
          <w:rFonts w:ascii="Verdana" w:hAnsi="Verdana"/>
          <w:i w:val="0"/>
          <w:sz w:val="22"/>
          <w:szCs w:val="22"/>
        </w:rPr>
        <w:t>8</w:t>
      </w:r>
    </w:p>
    <w:p w:rsidR="00D8308F" w:rsidRPr="00032314" w:rsidRDefault="007406A7" w:rsidP="008A0257">
      <w:pPr>
        <w:spacing w:after="240"/>
        <w:jc w:val="both"/>
        <w:rPr>
          <w:rFonts w:ascii="Verdana" w:hAnsi="Verdana"/>
          <w:sz w:val="22"/>
          <w:szCs w:val="22"/>
        </w:rPr>
      </w:pPr>
      <w:r w:rsidRPr="00032314">
        <w:rPr>
          <w:rFonts w:ascii="Verdana" w:hAnsi="Verdana"/>
          <w:sz w:val="22"/>
          <w:szCs w:val="22"/>
        </w:rPr>
        <w:t>O Conselho Estadual de Saúde - CES/ES, no uso de suas atribuições capituladas na Lei Federal Nº 8.142, de 28 de dezembro de 1990, Lei Estadual Nº 7.964</w:t>
      </w:r>
      <w:r w:rsidR="002525DD" w:rsidRPr="00032314">
        <w:rPr>
          <w:rFonts w:ascii="Verdana" w:hAnsi="Verdana"/>
          <w:sz w:val="22"/>
          <w:szCs w:val="22"/>
        </w:rPr>
        <w:t xml:space="preserve"> com as modificações estabelecidas pela Lei Estadual 10.598 de 08 </w:t>
      </w:r>
      <w:r w:rsidRPr="00032314">
        <w:rPr>
          <w:rFonts w:ascii="Verdana" w:hAnsi="Verdana"/>
          <w:sz w:val="22"/>
          <w:szCs w:val="22"/>
        </w:rPr>
        <w:t>de dezembro de 20</w:t>
      </w:r>
      <w:r w:rsidR="002525DD" w:rsidRPr="00032314">
        <w:rPr>
          <w:rFonts w:ascii="Verdana" w:hAnsi="Verdana"/>
          <w:sz w:val="22"/>
          <w:szCs w:val="22"/>
        </w:rPr>
        <w:t>17</w:t>
      </w:r>
      <w:r w:rsidRPr="00032314">
        <w:rPr>
          <w:rFonts w:ascii="Verdana" w:hAnsi="Verdana"/>
          <w:sz w:val="22"/>
          <w:szCs w:val="22"/>
        </w:rPr>
        <w:t xml:space="preserve">, e Decreto Nº 921-S, de 06 de maio de 2005, publicado no Diário Oficial do Estado do Espírito Santo em 09 de maio de 2005, bem como prerrogativas regimentais, e em consonância às deliberações do Plenário na </w:t>
      </w:r>
      <w:r w:rsidR="00F4143A" w:rsidRPr="00032314">
        <w:rPr>
          <w:rFonts w:ascii="Verdana" w:hAnsi="Verdana"/>
          <w:sz w:val="22"/>
          <w:szCs w:val="22"/>
        </w:rPr>
        <w:t>73</w:t>
      </w:r>
      <w:r w:rsidRPr="00032314">
        <w:rPr>
          <w:rFonts w:ascii="Verdana" w:hAnsi="Verdana"/>
          <w:bCs/>
          <w:iCs/>
          <w:sz w:val="22"/>
          <w:szCs w:val="22"/>
        </w:rPr>
        <w:t xml:space="preserve">ª Reunião </w:t>
      </w:r>
      <w:r w:rsidR="00F4143A" w:rsidRPr="00032314">
        <w:rPr>
          <w:rFonts w:ascii="Verdana" w:hAnsi="Verdana"/>
          <w:bCs/>
          <w:iCs/>
          <w:sz w:val="22"/>
          <w:szCs w:val="22"/>
        </w:rPr>
        <w:t>Extraordinária</w:t>
      </w:r>
      <w:r w:rsidRPr="00032314">
        <w:rPr>
          <w:rFonts w:ascii="Verdana" w:hAnsi="Verdana"/>
          <w:sz w:val="22"/>
          <w:szCs w:val="22"/>
        </w:rPr>
        <w:t xml:space="preserve">, realizada em </w:t>
      </w:r>
      <w:r w:rsidR="00F4143A" w:rsidRPr="00032314">
        <w:rPr>
          <w:rFonts w:ascii="Verdana" w:hAnsi="Verdana"/>
          <w:sz w:val="22"/>
          <w:szCs w:val="22"/>
        </w:rPr>
        <w:t>0</w:t>
      </w:r>
      <w:r w:rsidR="0038783B" w:rsidRPr="00032314">
        <w:rPr>
          <w:rFonts w:ascii="Verdana" w:hAnsi="Verdana"/>
          <w:sz w:val="22"/>
          <w:szCs w:val="22"/>
        </w:rPr>
        <w:t>8</w:t>
      </w:r>
      <w:r w:rsidR="002E73C6" w:rsidRPr="00032314">
        <w:rPr>
          <w:rFonts w:ascii="Verdana" w:hAnsi="Verdana"/>
          <w:sz w:val="22"/>
          <w:szCs w:val="22"/>
        </w:rPr>
        <w:t xml:space="preserve"> de </w:t>
      </w:r>
      <w:r w:rsidR="00F4143A" w:rsidRPr="00032314">
        <w:rPr>
          <w:rFonts w:ascii="Verdana" w:hAnsi="Verdana"/>
          <w:sz w:val="22"/>
          <w:szCs w:val="22"/>
        </w:rPr>
        <w:t>novembro</w:t>
      </w:r>
      <w:r w:rsidR="00D148CB" w:rsidRPr="00032314">
        <w:rPr>
          <w:rFonts w:ascii="Verdana" w:hAnsi="Verdana"/>
          <w:sz w:val="22"/>
          <w:szCs w:val="22"/>
        </w:rPr>
        <w:t xml:space="preserve"> </w:t>
      </w:r>
      <w:r w:rsidR="002E73C6" w:rsidRPr="00032314">
        <w:rPr>
          <w:rFonts w:ascii="Verdana" w:hAnsi="Verdana"/>
          <w:sz w:val="22"/>
          <w:szCs w:val="22"/>
        </w:rPr>
        <w:t>de 201</w:t>
      </w:r>
      <w:r w:rsidR="00D148CB" w:rsidRPr="00032314">
        <w:rPr>
          <w:rFonts w:ascii="Verdana" w:hAnsi="Verdana"/>
          <w:sz w:val="22"/>
          <w:szCs w:val="22"/>
        </w:rPr>
        <w:t>8</w:t>
      </w:r>
      <w:r w:rsidR="00DD7C16" w:rsidRPr="00032314">
        <w:rPr>
          <w:rFonts w:ascii="Verdana" w:hAnsi="Verdana"/>
          <w:sz w:val="22"/>
          <w:szCs w:val="22"/>
        </w:rPr>
        <w:t>.</w:t>
      </w:r>
    </w:p>
    <w:p w:rsidR="008A0257" w:rsidRPr="0078615F" w:rsidRDefault="008A0257" w:rsidP="008A0257">
      <w:pPr>
        <w:pStyle w:val="Padro"/>
        <w:spacing w:after="240" w:line="240" w:lineRule="auto"/>
        <w:jc w:val="both"/>
      </w:pPr>
      <w:r w:rsidRPr="0078615F">
        <w:rPr>
          <w:rFonts w:ascii="Verdana" w:hAnsi="Verdana" w:cs="Arial"/>
          <w:color w:val="000000"/>
          <w:lang w:eastAsia="zh-CN"/>
        </w:rPr>
        <w:t xml:space="preserve">Considerando </w:t>
      </w:r>
      <w:r>
        <w:rPr>
          <w:rFonts w:ascii="Verdana" w:hAnsi="Verdana" w:cs="Arial"/>
          <w:color w:val="000000"/>
          <w:lang w:eastAsia="zh-CN"/>
        </w:rPr>
        <w:t xml:space="preserve">o parecer da </w:t>
      </w:r>
      <w:r w:rsidRPr="0078615F">
        <w:rPr>
          <w:rFonts w:ascii="Verdana" w:hAnsi="Verdana" w:cs="Arial"/>
          <w:color w:val="000000"/>
          <w:lang w:eastAsia="zh-CN"/>
        </w:rPr>
        <w:t xml:space="preserve">Comissão Intersetorial de Orçamento, Finanças e Instrumentos de Gestão (CIOF) </w:t>
      </w:r>
      <w:r>
        <w:rPr>
          <w:rFonts w:ascii="Verdana" w:hAnsi="Verdana" w:cs="Arial"/>
          <w:color w:val="000000"/>
          <w:lang w:eastAsia="zh-CN"/>
        </w:rPr>
        <w:t xml:space="preserve">emitido após </w:t>
      </w:r>
      <w:r w:rsidRPr="0078615F">
        <w:rPr>
          <w:rFonts w:ascii="Verdana" w:hAnsi="Verdana" w:cs="Arial"/>
          <w:color w:val="000000"/>
          <w:lang w:eastAsia="zh-CN"/>
        </w:rPr>
        <w:t>reuni</w:t>
      </w:r>
      <w:r>
        <w:rPr>
          <w:rFonts w:ascii="Verdana" w:hAnsi="Verdana" w:cs="Arial"/>
          <w:color w:val="000000"/>
          <w:lang w:eastAsia="zh-CN"/>
        </w:rPr>
        <w:t>ões realizadas nos</w:t>
      </w:r>
      <w:r w:rsidRPr="0078615F">
        <w:rPr>
          <w:rFonts w:ascii="Verdana" w:hAnsi="Verdana" w:cs="Arial"/>
          <w:color w:val="000000"/>
          <w:lang w:eastAsia="zh-CN"/>
        </w:rPr>
        <w:t xml:space="preserve"> dias 30/10/2018 e 05/11/2018</w:t>
      </w:r>
      <w:r>
        <w:rPr>
          <w:rFonts w:ascii="Verdana" w:hAnsi="Verdana" w:cs="Arial"/>
          <w:color w:val="000000"/>
          <w:lang w:eastAsia="zh-CN"/>
        </w:rPr>
        <w:t>, que contaram com a presença de</w:t>
      </w:r>
      <w:r w:rsidRPr="0078615F">
        <w:rPr>
          <w:rFonts w:ascii="Verdana" w:hAnsi="Verdana" w:cs="Arial"/>
          <w:color w:val="000000"/>
          <w:lang w:eastAsia="zh-CN"/>
        </w:rPr>
        <w:t xml:space="preserve"> servidores da SESA </w:t>
      </w:r>
      <w:r>
        <w:rPr>
          <w:rFonts w:ascii="Verdana" w:hAnsi="Verdana" w:cs="Arial"/>
          <w:color w:val="000000"/>
          <w:lang w:eastAsia="zh-CN"/>
        </w:rPr>
        <w:t>para</w:t>
      </w:r>
      <w:r w:rsidRPr="0078615F">
        <w:rPr>
          <w:rFonts w:ascii="Verdana" w:hAnsi="Verdana" w:cs="Arial"/>
          <w:color w:val="000000"/>
          <w:lang w:eastAsia="zh-CN"/>
        </w:rPr>
        <w:t xml:space="preserve"> esclarecimentos acerca das ações e recursos descritos na </w:t>
      </w:r>
      <w:r w:rsidRPr="0078615F">
        <w:rPr>
          <w:rFonts w:ascii="Verdana" w:hAnsi="Verdana" w:cs="Arial"/>
          <w:bCs/>
          <w:color w:val="000000"/>
          <w:lang w:eastAsia="zh-CN"/>
        </w:rPr>
        <w:t>Lei Orçamentária Anual 2019.</w:t>
      </w:r>
    </w:p>
    <w:p w:rsidR="00470292" w:rsidRPr="00032314" w:rsidRDefault="00D8308F" w:rsidP="008A0257">
      <w:pPr>
        <w:spacing w:after="240"/>
        <w:jc w:val="both"/>
        <w:rPr>
          <w:rFonts w:ascii="Verdana" w:hAnsi="Verdana"/>
          <w:sz w:val="22"/>
          <w:szCs w:val="22"/>
        </w:rPr>
      </w:pPr>
      <w:r w:rsidRPr="00032314">
        <w:rPr>
          <w:rFonts w:ascii="Verdana" w:hAnsi="Verdana"/>
          <w:sz w:val="22"/>
          <w:szCs w:val="22"/>
        </w:rPr>
        <w:t xml:space="preserve">Considerando </w:t>
      </w:r>
      <w:r w:rsidR="008A0257">
        <w:rPr>
          <w:rFonts w:ascii="Verdana" w:hAnsi="Verdana"/>
          <w:sz w:val="22"/>
          <w:szCs w:val="22"/>
        </w:rPr>
        <w:t xml:space="preserve">os termos da Resolução CES 1072/2018, que aprova a Programação Anual de Saúde – PAS 2019 e a Proposta Orçamentária Anual da SESA para 2019 </w:t>
      </w:r>
    </w:p>
    <w:p w:rsidR="007406A7" w:rsidRPr="00032314" w:rsidRDefault="007406A7" w:rsidP="008A0257">
      <w:pPr>
        <w:pStyle w:val="Corpodetexto2"/>
        <w:spacing w:after="240"/>
        <w:rPr>
          <w:b/>
          <w:bCs w:val="0"/>
          <w:iCs w:val="0"/>
          <w:szCs w:val="22"/>
        </w:rPr>
      </w:pPr>
      <w:r w:rsidRPr="00032314">
        <w:rPr>
          <w:b/>
          <w:bCs w:val="0"/>
          <w:iCs w:val="0"/>
          <w:szCs w:val="22"/>
        </w:rPr>
        <w:t>RE</w:t>
      </w:r>
      <w:r w:rsidR="0038783B" w:rsidRPr="00032314">
        <w:rPr>
          <w:b/>
          <w:bCs w:val="0"/>
          <w:iCs w:val="0"/>
          <w:szCs w:val="22"/>
        </w:rPr>
        <w:t>COMENDA:</w:t>
      </w:r>
    </w:p>
    <w:p w:rsidR="008A0257" w:rsidRPr="008A0257" w:rsidRDefault="00032314" w:rsidP="00767D11">
      <w:pPr>
        <w:pStyle w:val="Padro"/>
        <w:numPr>
          <w:ilvl w:val="0"/>
          <w:numId w:val="14"/>
        </w:numPr>
        <w:tabs>
          <w:tab w:val="clear" w:pos="708"/>
        </w:tabs>
        <w:jc w:val="both"/>
        <w:rPr>
          <w:rFonts w:ascii="Verdana" w:hAnsi="Verdana" w:cs="Arial"/>
        </w:rPr>
      </w:pPr>
      <w:r w:rsidRPr="008A0257">
        <w:rPr>
          <w:rFonts w:ascii="Verdana" w:hAnsi="Verdana" w:cs="Arial"/>
          <w:color w:val="000000"/>
        </w:rPr>
        <w:t>- Que as dúvidas</w:t>
      </w:r>
      <w:r w:rsidR="00AF307F">
        <w:rPr>
          <w:rFonts w:ascii="Verdana" w:hAnsi="Verdana" w:cs="Arial"/>
          <w:color w:val="000000"/>
        </w:rPr>
        <w:t xml:space="preserve"> levantadas na última reunião da</w:t>
      </w:r>
      <w:r w:rsidRPr="008A0257">
        <w:rPr>
          <w:rFonts w:ascii="Verdana" w:hAnsi="Verdana" w:cs="Arial"/>
          <w:color w:val="000000"/>
        </w:rPr>
        <w:t xml:space="preserve"> CIOF, realizada no dia 05/11/2018, sejam posteriormente respondidas pelos técnicos da SESA</w:t>
      </w:r>
      <w:r w:rsidR="008A0257" w:rsidRPr="008A0257">
        <w:rPr>
          <w:rFonts w:ascii="Verdana" w:hAnsi="Verdana" w:cs="Arial"/>
          <w:color w:val="000000"/>
        </w:rPr>
        <w:t>;</w:t>
      </w:r>
      <w:r w:rsidRPr="008A0257">
        <w:rPr>
          <w:rFonts w:ascii="Verdana" w:hAnsi="Verdana" w:cs="Arial"/>
          <w:color w:val="000000"/>
        </w:rPr>
        <w:t xml:space="preserve"> </w:t>
      </w:r>
    </w:p>
    <w:p w:rsidR="00032314" w:rsidRPr="008A0257" w:rsidRDefault="00032314" w:rsidP="00767D11">
      <w:pPr>
        <w:pStyle w:val="Padro"/>
        <w:numPr>
          <w:ilvl w:val="0"/>
          <w:numId w:val="14"/>
        </w:numPr>
        <w:tabs>
          <w:tab w:val="clear" w:pos="708"/>
        </w:tabs>
        <w:jc w:val="both"/>
        <w:rPr>
          <w:rFonts w:ascii="Verdana" w:hAnsi="Verdana" w:cs="Arial"/>
        </w:rPr>
      </w:pPr>
      <w:r w:rsidRPr="008A0257">
        <w:rPr>
          <w:rFonts w:ascii="Verdana" w:hAnsi="Verdana" w:cs="Arial"/>
        </w:rPr>
        <w:t>- Que ao longo do ano</w:t>
      </w:r>
      <w:r w:rsidR="0058198B">
        <w:rPr>
          <w:rFonts w:ascii="Verdana" w:hAnsi="Verdana" w:cs="Arial"/>
        </w:rPr>
        <w:t xml:space="preserve"> de 2019</w:t>
      </w:r>
      <w:r w:rsidRPr="008A0257">
        <w:rPr>
          <w:rFonts w:ascii="Verdana" w:hAnsi="Verdana" w:cs="Arial"/>
        </w:rPr>
        <w:t>, nas reuniões do CES, sejam apresentados os programas da SESA relacionados à Política Estadual de Saúde</w:t>
      </w:r>
      <w:r w:rsidR="0058198B">
        <w:rPr>
          <w:rFonts w:ascii="Verdana" w:hAnsi="Verdana" w:cs="Arial"/>
        </w:rPr>
        <w:t xml:space="preserve">; </w:t>
      </w:r>
    </w:p>
    <w:p w:rsidR="00032314" w:rsidRDefault="00032314" w:rsidP="008A0257">
      <w:pPr>
        <w:pStyle w:val="Padro"/>
        <w:numPr>
          <w:ilvl w:val="0"/>
          <w:numId w:val="14"/>
        </w:numPr>
        <w:tabs>
          <w:tab w:val="clear" w:pos="708"/>
        </w:tabs>
        <w:jc w:val="both"/>
      </w:pPr>
      <w:r>
        <w:rPr>
          <w:rFonts w:ascii="Verdana" w:hAnsi="Verdana" w:cs="Arial"/>
        </w:rPr>
        <w:t xml:space="preserve">- Que as estratégias de superação das divergências observadas </w:t>
      </w:r>
      <w:r w:rsidR="0058198B">
        <w:rPr>
          <w:rFonts w:ascii="Verdana" w:hAnsi="Verdana" w:cs="Arial"/>
        </w:rPr>
        <w:t>PAS 2019</w:t>
      </w:r>
      <w:r>
        <w:rPr>
          <w:rFonts w:ascii="Verdana" w:hAnsi="Verdana" w:cs="Arial"/>
        </w:rPr>
        <w:t xml:space="preserve"> em relação ao Orçamento 2019, referente aos recursos necessários x recursos orçados, sejam apresentados ao CES à medida que a SESA for executando o orçamento e implementando as ações em 2019;</w:t>
      </w:r>
    </w:p>
    <w:p w:rsidR="00032314" w:rsidRDefault="00032314" w:rsidP="008A0257">
      <w:pPr>
        <w:pStyle w:val="Padro"/>
        <w:numPr>
          <w:ilvl w:val="0"/>
          <w:numId w:val="14"/>
        </w:numPr>
        <w:tabs>
          <w:tab w:val="clear" w:pos="708"/>
        </w:tabs>
        <w:jc w:val="both"/>
      </w:pPr>
      <w:r>
        <w:rPr>
          <w:rFonts w:ascii="Verdana" w:hAnsi="Verdana" w:cs="Arial"/>
        </w:rPr>
        <w:t xml:space="preserve">- Que todos os Conselheiros se apropriem da Programação Anual de Saúde 2019, bem como dos demais instrumentos de gestão do SUS, partilhando a responsabilidade com </w:t>
      </w:r>
      <w:r w:rsidR="00AF307F">
        <w:rPr>
          <w:rFonts w:ascii="Verdana" w:hAnsi="Verdana" w:cs="Arial"/>
        </w:rPr>
        <w:t>a</w:t>
      </w:r>
      <w:r>
        <w:rPr>
          <w:rFonts w:ascii="Verdana" w:hAnsi="Verdana" w:cs="Arial"/>
        </w:rPr>
        <w:t xml:space="preserve"> CIOF;</w:t>
      </w:r>
    </w:p>
    <w:p w:rsidR="00032314" w:rsidRDefault="00032314" w:rsidP="008A0257">
      <w:pPr>
        <w:pStyle w:val="Padro"/>
        <w:numPr>
          <w:ilvl w:val="0"/>
          <w:numId w:val="14"/>
        </w:numPr>
        <w:tabs>
          <w:tab w:val="clear" w:pos="708"/>
        </w:tabs>
        <w:jc w:val="both"/>
      </w:pPr>
      <w:r w:rsidRPr="00AC4FC4">
        <w:rPr>
          <w:rFonts w:ascii="Verdana" w:hAnsi="Verdana"/>
        </w:rPr>
        <w:t xml:space="preserve">- Que </w:t>
      </w:r>
      <w:r>
        <w:rPr>
          <w:rFonts w:ascii="Verdana" w:hAnsi="Verdana"/>
        </w:rPr>
        <w:t xml:space="preserve">seja incentivada </w:t>
      </w:r>
      <w:r w:rsidRPr="00AC4FC4">
        <w:rPr>
          <w:rFonts w:ascii="Verdana" w:hAnsi="Verdana" w:cs="Arial"/>
        </w:rPr>
        <w:t xml:space="preserve">maior </w:t>
      </w:r>
      <w:r>
        <w:rPr>
          <w:rFonts w:ascii="Verdana" w:hAnsi="Verdana" w:cs="Arial"/>
        </w:rPr>
        <w:t>integração</w:t>
      </w:r>
      <w:r w:rsidRPr="00AC4FC4">
        <w:rPr>
          <w:rFonts w:ascii="Verdana" w:hAnsi="Verdana" w:cs="Arial"/>
        </w:rPr>
        <w:t xml:space="preserve"> dos conselheiros </w:t>
      </w:r>
      <w:r>
        <w:rPr>
          <w:rFonts w:ascii="Verdana" w:hAnsi="Verdana" w:cs="Arial"/>
        </w:rPr>
        <w:t>municipais</w:t>
      </w:r>
      <w:r w:rsidRPr="00AC4FC4">
        <w:rPr>
          <w:rFonts w:ascii="Verdana" w:hAnsi="Verdana" w:cs="Arial"/>
        </w:rPr>
        <w:t xml:space="preserve"> (em especial os membros d</w:t>
      </w:r>
      <w:r w:rsidR="00AF307F">
        <w:rPr>
          <w:rFonts w:ascii="Verdana" w:hAnsi="Verdana" w:cs="Arial"/>
        </w:rPr>
        <w:t>a</w:t>
      </w:r>
      <w:r>
        <w:rPr>
          <w:rFonts w:ascii="Verdana" w:hAnsi="Verdana" w:cs="Arial"/>
        </w:rPr>
        <w:t xml:space="preserve"> CIOF) com o CES, para fortalecer as ações de avaliação e fiscalização dos planos e relatórios municipais, visto que o cumprimento das metas municipais implica diretamente no alcance das metas no Plano Estadual de Saúde;</w:t>
      </w:r>
    </w:p>
    <w:p w:rsidR="00032314" w:rsidRDefault="00032314" w:rsidP="008A0257">
      <w:pPr>
        <w:pStyle w:val="Padro"/>
        <w:numPr>
          <w:ilvl w:val="0"/>
          <w:numId w:val="14"/>
        </w:numPr>
        <w:tabs>
          <w:tab w:val="clear" w:pos="708"/>
        </w:tabs>
        <w:jc w:val="both"/>
      </w:pPr>
      <w:r>
        <w:rPr>
          <w:rFonts w:ascii="Verdana" w:hAnsi="Verdana" w:cs="Arial"/>
        </w:rPr>
        <w:t xml:space="preserve">- Que seja intensificada a educação permanente e qualificação dos servidores da SESA a fim de ampliar seu aproveitamento nos serviços e </w:t>
      </w:r>
      <w:r>
        <w:rPr>
          <w:rFonts w:ascii="Verdana" w:hAnsi="Verdana" w:cs="Arial"/>
        </w:rPr>
        <w:lastRenderedPageBreak/>
        <w:t>evitar contratações de serviços terceirizados, a exemplo da contratação da ORDESC;</w:t>
      </w:r>
    </w:p>
    <w:p w:rsidR="00032314" w:rsidRPr="005E049E" w:rsidRDefault="00032314" w:rsidP="008A0257">
      <w:pPr>
        <w:pStyle w:val="Padro"/>
        <w:numPr>
          <w:ilvl w:val="0"/>
          <w:numId w:val="14"/>
        </w:numPr>
        <w:tabs>
          <w:tab w:val="clear" w:pos="708"/>
        </w:tabs>
        <w:jc w:val="both"/>
        <w:rPr>
          <w:color w:val="000000" w:themeColor="text1"/>
        </w:rPr>
      </w:pPr>
      <w:r>
        <w:rPr>
          <w:rFonts w:ascii="Verdana" w:hAnsi="Verdana" w:cs="Arial"/>
        </w:rPr>
        <w:t xml:space="preserve">- </w:t>
      </w:r>
      <w:r w:rsidRPr="005E049E">
        <w:rPr>
          <w:rFonts w:ascii="Verdana" w:hAnsi="Verdana" w:cs="Arial"/>
          <w:color w:val="000000" w:themeColor="text1"/>
        </w:rPr>
        <w:t>Que seja estudada a viabilidade de realização de concurso público e processos seletivos a fim de ampliar o quadro de profissionais para prestar melhor atendimento à população em substituição à contratação de Outras Formas de Gestão;</w:t>
      </w:r>
    </w:p>
    <w:p w:rsidR="00032314" w:rsidRDefault="00032314" w:rsidP="008A0257">
      <w:pPr>
        <w:pStyle w:val="Padro"/>
        <w:numPr>
          <w:ilvl w:val="0"/>
          <w:numId w:val="14"/>
        </w:numPr>
        <w:tabs>
          <w:tab w:val="clear" w:pos="708"/>
        </w:tabs>
        <w:jc w:val="both"/>
      </w:pPr>
      <w:r>
        <w:rPr>
          <w:rFonts w:ascii="Verdana" w:hAnsi="Verdana" w:cs="Arial"/>
        </w:rPr>
        <w:t>- Que sejam intensificadas as ações que objetivam minimizar os processos de Judicialização da saúde, a exemplo dos mutirões de cirurgias e especialidades: parcerias com conselhos de classe; faculdades de medicina; acompanhamento e esclarecimento aos juristas, entre outros.</w:t>
      </w:r>
    </w:p>
    <w:p w:rsidR="00032314" w:rsidRDefault="00032314" w:rsidP="008A0257">
      <w:pPr>
        <w:pStyle w:val="Padro"/>
        <w:numPr>
          <w:ilvl w:val="0"/>
          <w:numId w:val="14"/>
        </w:numPr>
        <w:tabs>
          <w:tab w:val="clear" w:pos="708"/>
        </w:tabs>
        <w:spacing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- Que haja clareza e transparência na contratação de outras formas de gestão com a reavaliação da proposta</w:t>
      </w:r>
      <w:r w:rsidR="0058198B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de acordo com a deliberação do Plenário na 193ª Reunião Ordinária do CES, (por exemplo, Organização Social), dirimindo as dúvidas deste Conselho antes mesmo da publicação dos Editais de contratação. </w:t>
      </w:r>
    </w:p>
    <w:p w:rsidR="001F2FA0" w:rsidRPr="008A0257" w:rsidRDefault="001F2FA0" w:rsidP="008A0257">
      <w:pPr>
        <w:pStyle w:val="PargrafodaLista"/>
        <w:numPr>
          <w:ilvl w:val="0"/>
          <w:numId w:val="14"/>
        </w:numPr>
        <w:tabs>
          <w:tab w:val="left" w:pos="708"/>
        </w:tabs>
        <w:suppressAutoHyphens/>
        <w:spacing w:after="200"/>
        <w:jc w:val="both"/>
        <w:rPr>
          <w:rFonts w:ascii="Calibri" w:eastAsia="Calibri" w:hAnsi="Calibri" w:cs="Calibri"/>
          <w:color w:val="00000A"/>
          <w:szCs w:val="22"/>
          <w:lang w:eastAsia="en-US"/>
        </w:rPr>
      </w:pPr>
      <w:r w:rsidRPr="008A0257">
        <w:rPr>
          <w:rFonts w:ascii="Verdana" w:eastAsia="Calibri" w:hAnsi="Verdana" w:cs="Arial"/>
          <w:color w:val="000000"/>
          <w:szCs w:val="22"/>
          <w:lang w:eastAsia="zh-CN"/>
        </w:rPr>
        <w:t xml:space="preserve">- </w:t>
      </w:r>
      <w:r w:rsidRPr="00AF307F">
        <w:rPr>
          <w:rFonts w:ascii="Verdana" w:eastAsia="Calibri" w:hAnsi="Verdana" w:cs="Arial"/>
          <w:b w:val="0"/>
          <w:color w:val="000000"/>
          <w:szCs w:val="22"/>
          <w:lang w:eastAsia="zh-CN"/>
        </w:rPr>
        <w:t xml:space="preserve">Que a SESA encaminhe documento oficial referente ao compromisso </w:t>
      </w:r>
      <w:r w:rsidRPr="00AF307F">
        <w:rPr>
          <w:rFonts w:ascii="Verdana" w:eastAsia="Calibri" w:hAnsi="Verdana" w:cs="Arial"/>
          <w:b w:val="0"/>
          <w:color w:val="000000"/>
          <w:szCs w:val="22"/>
          <w:lang w:eastAsia="en-US"/>
        </w:rPr>
        <w:t>com a manutenção das ações do CES no ano de 2019, com a alocação dos recursos orçamentários necessários, em resposta ao OF. SESA/CES/SE Nº 091, de 30/10/2018.</w:t>
      </w:r>
      <w:r w:rsidRPr="008A0257">
        <w:rPr>
          <w:rFonts w:ascii="Verdana" w:eastAsia="Calibri" w:hAnsi="Verdana" w:cs="Arial"/>
          <w:color w:val="000000"/>
          <w:szCs w:val="22"/>
          <w:lang w:eastAsia="en-US"/>
        </w:rPr>
        <w:t xml:space="preserve"> </w:t>
      </w:r>
    </w:p>
    <w:p w:rsidR="001F2FA0" w:rsidRDefault="001F2FA0" w:rsidP="008A0257">
      <w:pPr>
        <w:pStyle w:val="Padro"/>
        <w:tabs>
          <w:tab w:val="clear" w:pos="708"/>
        </w:tabs>
        <w:jc w:val="both"/>
      </w:pPr>
    </w:p>
    <w:p w:rsidR="00756CF8" w:rsidRPr="00032314" w:rsidRDefault="007406A7" w:rsidP="008A0257">
      <w:pPr>
        <w:spacing w:after="240"/>
        <w:jc w:val="both"/>
        <w:rPr>
          <w:rFonts w:ascii="Verdana" w:hAnsi="Verdana" w:cs="Arial"/>
          <w:b/>
          <w:iCs/>
          <w:sz w:val="22"/>
          <w:szCs w:val="22"/>
        </w:rPr>
      </w:pPr>
      <w:r w:rsidRPr="00032314">
        <w:rPr>
          <w:rFonts w:ascii="Verdana" w:hAnsi="Verdana" w:cs="Arial"/>
          <w:sz w:val="22"/>
          <w:szCs w:val="22"/>
        </w:rPr>
        <w:t>Vitória-</w:t>
      </w:r>
      <w:r w:rsidR="005A4729">
        <w:rPr>
          <w:rFonts w:ascii="Verdana" w:hAnsi="Verdana" w:cs="Arial"/>
          <w:sz w:val="22"/>
          <w:szCs w:val="22"/>
        </w:rPr>
        <w:t xml:space="preserve"> </w:t>
      </w:r>
      <w:r w:rsidRPr="00032314">
        <w:rPr>
          <w:rFonts w:ascii="Verdana" w:hAnsi="Verdana" w:cs="Arial"/>
          <w:sz w:val="22"/>
          <w:szCs w:val="22"/>
        </w:rPr>
        <w:t xml:space="preserve">ES, </w:t>
      </w:r>
      <w:r w:rsidR="00342D0C" w:rsidRPr="00032314">
        <w:rPr>
          <w:rFonts w:ascii="Verdana" w:hAnsi="Verdana" w:cs="Arial"/>
          <w:sz w:val="22"/>
          <w:szCs w:val="22"/>
        </w:rPr>
        <w:t>18</w:t>
      </w:r>
      <w:r w:rsidR="00D43697" w:rsidRPr="00032314">
        <w:rPr>
          <w:rFonts w:ascii="Verdana" w:hAnsi="Verdana" w:cs="Arial"/>
          <w:sz w:val="22"/>
          <w:szCs w:val="22"/>
        </w:rPr>
        <w:t xml:space="preserve"> </w:t>
      </w:r>
      <w:r w:rsidR="002E73C6" w:rsidRPr="00032314">
        <w:rPr>
          <w:rFonts w:ascii="Verdana" w:hAnsi="Verdana" w:cs="Arial"/>
          <w:sz w:val="22"/>
          <w:szCs w:val="22"/>
        </w:rPr>
        <w:t>de</w:t>
      </w:r>
      <w:r w:rsidR="001263D1" w:rsidRPr="00032314">
        <w:rPr>
          <w:rFonts w:ascii="Verdana" w:hAnsi="Verdana" w:cs="Arial"/>
          <w:sz w:val="22"/>
          <w:szCs w:val="22"/>
        </w:rPr>
        <w:t xml:space="preserve"> </w:t>
      </w:r>
      <w:r w:rsidR="00342D0C" w:rsidRPr="00032314">
        <w:rPr>
          <w:rFonts w:ascii="Verdana" w:hAnsi="Verdana" w:cs="Arial"/>
          <w:sz w:val="22"/>
          <w:szCs w:val="22"/>
        </w:rPr>
        <w:t>outubro</w:t>
      </w:r>
      <w:r w:rsidR="008D092F" w:rsidRPr="00032314">
        <w:rPr>
          <w:rFonts w:ascii="Verdana" w:hAnsi="Verdana" w:cs="Arial"/>
          <w:sz w:val="22"/>
          <w:szCs w:val="22"/>
        </w:rPr>
        <w:t xml:space="preserve"> d</w:t>
      </w:r>
      <w:r w:rsidR="00771BA3" w:rsidRPr="00032314">
        <w:rPr>
          <w:rFonts w:ascii="Verdana" w:hAnsi="Verdana" w:cs="Arial"/>
          <w:sz w:val="22"/>
          <w:szCs w:val="22"/>
        </w:rPr>
        <w:t>e 201</w:t>
      </w:r>
      <w:r w:rsidR="00D148CB" w:rsidRPr="00032314">
        <w:rPr>
          <w:rFonts w:ascii="Verdana" w:hAnsi="Verdana" w:cs="Arial"/>
          <w:sz w:val="22"/>
          <w:szCs w:val="22"/>
        </w:rPr>
        <w:t>8</w:t>
      </w:r>
      <w:r w:rsidRPr="00032314">
        <w:rPr>
          <w:rFonts w:ascii="Verdana" w:hAnsi="Verdana" w:cs="Arial"/>
          <w:sz w:val="22"/>
          <w:szCs w:val="22"/>
        </w:rPr>
        <w:t>.</w:t>
      </w:r>
    </w:p>
    <w:p w:rsidR="009038BB" w:rsidRPr="00032314" w:rsidRDefault="009038BB" w:rsidP="008A0257">
      <w:pPr>
        <w:spacing w:after="240"/>
        <w:jc w:val="both"/>
        <w:rPr>
          <w:rFonts w:ascii="Verdana" w:hAnsi="Verdana" w:cs="Arial"/>
          <w:b/>
          <w:iCs/>
          <w:sz w:val="22"/>
          <w:szCs w:val="22"/>
        </w:rPr>
      </w:pPr>
    </w:p>
    <w:p w:rsidR="00756CF8" w:rsidRDefault="00756CF8" w:rsidP="008A0257">
      <w:pPr>
        <w:spacing w:after="240"/>
        <w:jc w:val="both"/>
        <w:rPr>
          <w:rFonts w:ascii="Verdana" w:hAnsi="Verdana" w:cs="Arial"/>
          <w:b/>
          <w:iCs/>
          <w:sz w:val="22"/>
          <w:szCs w:val="22"/>
        </w:rPr>
      </w:pPr>
    </w:p>
    <w:p w:rsidR="00345031" w:rsidRPr="00032314" w:rsidRDefault="00345031" w:rsidP="008A0257">
      <w:pPr>
        <w:spacing w:after="240"/>
        <w:jc w:val="both"/>
        <w:rPr>
          <w:rFonts w:ascii="Verdana" w:hAnsi="Verdana" w:cs="Arial"/>
          <w:b/>
          <w:iCs/>
          <w:sz w:val="22"/>
          <w:szCs w:val="22"/>
        </w:rPr>
      </w:pPr>
    </w:p>
    <w:p w:rsidR="00DD7C16" w:rsidRPr="00032314" w:rsidRDefault="00342D0C" w:rsidP="008A0257">
      <w:pPr>
        <w:spacing w:after="240"/>
        <w:jc w:val="both"/>
        <w:rPr>
          <w:rFonts w:ascii="Verdana" w:hAnsi="Verdana" w:cs="Arial"/>
          <w:b/>
          <w:iCs/>
          <w:sz w:val="22"/>
          <w:szCs w:val="22"/>
        </w:rPr>
      </w:pPr>
      <w:r w:rsidRPr="00032314">
        <w:rPr>
          <w:rFonts w:ascii="Verdana" w:hAnsi="Verdana" w:cs="Arial"/>
          <w:b/>
          <w:iCs/>
          <w:sz w:val="22"/>
          <w:szCs w:val="22"/>
        </w:rPr>
        <w:t>Maria Maruza Carlesso</w:t>
      </w:r>
    </w:p>
    <w:p w:rsidR="00D43697" w:rsidRPr="001F2FA0" w:rsidRDefault="00E36C43" w:rsidP="008A0257">
      <w:pPr>
        <w:spacing w:after="240"/>
        <w:jc w:val="both"/>
        <w:rPr>
          <w:rFonts w:ascii="Verdana" w:hAnsi="Verdana"/>
          <w:sz w:val="22"/>
          <w:szCs w:val="22"/>
        </w:rPr>
      </w:pPr>
      <w:r w:rsidRPr="00032314">
        <w:rPr>
          <w:rFonts w:ascii="Verdana" w:hAnsi="Verdana" w:cs="Arial"/>
          <w:bCs/>
          <w:iCs/>
          <w:sz w:val="22"/>
          <w:szCs w:val="22"/>
        </w:rPr>
        <w:t xml:space="preserve">Presidente </w:t>
      </w:r>
      <w:r w:rsidR="00DD7C16" w:rsidRPr="00032314">
        <w:rPr>
          <w:rFonts w:ascii="Verdana" w:hAnsi="Verdana" w:cs="Arial"/>
          <w:bCs/>
          <w:iCs/>
          <w:sz w:val="22"/>
          <w:szCs w:val="22"/>
        </w:rPr>
        <w:t xml:space="preserve">do </w:t>
      </w:r>
      <w:r w:rsidRPr="00032314">
        <w:rPr>
          <w:rFonts w:ascii="Verdana" w:hAnsi="Verdana"/>
          <w:sz w:val="22"/>
          <w:szCs w:val="22"/>
        </w:rPr>
        <w:t>Conselho Estadual de Saúde – CES/ES</w:t>
      </w:r>
    </w:p>
    <w:sectPr w:rsidR="00D43697" w:rsidRPr="001F2FA0" w:rsidSect="008A0257">
      <w:headerReference w:type="default" r:id="rId8"/>
      <w:pgSz w:w="12240" w:h="15840"/>
      <w:pgMar w:top="1417" w:right="1701" w:bottom="1417" w:left="1701" w:header="284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980" w:rsidRDefault="00470980">
      <w:r>
        <w:separator/>
      </w:r>
    </w:p>
  </w:endnote>
  <w:endnote w:type="continuationSeparator" w:id="0">
    <w:p w:rsidR="00470980" w:rsidRDefault="0047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980" w:rsidRDefault="00470980">
      <w:r>
        <w:separator/>
      </w:r>
    </w:p>
  </w:footnote>
  <w:footnote w:type="continuationSeparator" w:id="0">
    <w:p w:rsidR="00470980" w:rsidRDefault="00470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08F" w:rsidRDefault="00D8308F">
    <w:pPr>
      <w:pStyle w:val="Cabealho"/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50800</wp:posOffset>
          </wp:positionV>
          <wp:extent cx="1003935" cy="828675"/>
          <wp:effectExtent l="1905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4364990</wp:posOffset>
          </wp:positionH>
          <wp:positionV relativeFrom="paragraph">
            <wp:posOffset>23495</wp:posOffset>
          </wp:positionV>
          <wp:extent cx="1788160" cy="947420"/>
          <wp:effectExtent l="19050" t="0" r="2540" b="0"/>
          <wp:wrapSquare wrapText="bothSides"/>
          <wp:docPr id="2" name="Imagem 1" descr="brasao gov sesa cor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gov sesa cor vertic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947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t xml:space="preserve">             </w:t>
    </w:r>
  </w:p>
  <w:p w:rsidR="00D8308F" w:rsidRDefault="00D8308F">
    <w:pPr>
      <w:pStyle w:val="Cabealho"/>
      <w:rPr>
        <w:noProof/>
        <w:sz w:val="20"/>
      </w:rPr>
    </w:pPr>
    <w:r>
      <w:rPr>
        <w:noProof/>
        <w:sz w:val="20"/>
      </w:rPr>
      <w:t xml:space="preserve">                    </w:t>
    </w:r>
  </w:p>
  <w:p w:rsidR="00032314" w:rsidRDefault="00032314">
    <w:pPr>
      <w:pStyle w:val="Cabealho"/>
      <w:rPr>
        <w:noProof/>
        <w:sz w:val="20"/>
      </w:rPr>
    </w:pPr>
  </w:p>
  <w:p w:rsidR="00032314" w:rsidRDefault="00032314">
    <w:pPr>
      <w:pStyle w:val="Cabealho"/>
      <w:rPr>
        <w:noProof/>
        <w:sz w:val="18"/>
      </w:rPr>
    </w:pPr>
  </w:p>
  <w:p w:rsidR="00D8308F" w:rsidRDefault="00D8308F">
    <w:pPr>
      <w:pStyle w:val="Cabealho"/>
      <w:rPr>
        <w:noProof/>
        <w:sz w:val="18"/>
      </w:rPr>
    </w:pPr>
    <w:r>
      <w:rPr>
        <w:noProof/>
        <w:sz w:val="18"/>
      </w:rPr>
      <w:t xml:space="preserve">                                   </w:t>
    </w:r>
  </w:p>
  <w:p w:rsidR="00D8308F" w:rsidRDefault="00D8308F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  <w:r>
      <w:rPr>
        <w:noProof/>
        <w:sz w:val="18"/>
      </w:rPr>
      <w:tab/>
    </w:r>
  </w:p>
  <w:p w:rsidR="00D8308F" w:rsidRDefault="00D8308F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</w:p>
  <w:p w:rsidR="00D8308F" w:rsidRDefault="00D8308F">
    <w:pPr>
      <w:pStyle w:val="Cabealho"/>
      <w:rPr>
        <w:noProof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3773"/>
    <w:multiLevelType w:val="hybridMultilevel"/>
    <w:tmpl w:val="003C74F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E466C"/>
    <w:multiLevelType w:val="hybridMultilevel"/>
    <w:tmpl w:val="A126CA0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D39E8"/>
    <w:multiLevelType w:val="hybridMultilevel"/>
    <w:tmpl w:val="931E69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0454C"/>
    <w:multiLevelType w:val="hybridMultilevel"/>
    <w:tmpl w:val="FFE00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E00C5"/>
    <w:multiLevelType w:val="hybridMultilevel"/>
    <w:tmpl w:val="6F2093B2"/>
    <w:lvl w:ilvl="0" w:tplc="7F74E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A1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8D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25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CD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42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2C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E1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0C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2B3D30"/>
    <w:multiLevelType w:val="hybridMultilevel"/>
    <w:tmpl w:val="654C9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13B99"/>
    <w:multiLevelType w:val="hybridMultilevel"/>
    <w:tmpl w:val="D640FE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93D4E"/>
    <w:multiLevelType w:val="hybridMultilevel"/>
    <w:tmpl w:val="D640FE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94DBE"/>
    <w:multiLevelType w:val="hybridMultilevel"/>
    <w:tmpl w:val="7B24B8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32726"/>
    <w:multiLevelType w:val="hybridMultilevel"/>
    <w:tmpl w:val="654C9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058E0"/>
    <w:multiLevelType w:val="hybridMultilevel"/>
    <w:tmpl w:val="AFA01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B2AED"/>
    <w:multiLevelType w:val="multilevel"/>
    <w:tmpl w:val="0416001D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3336452"/>
    <w:multiLevelType w:val="hybridMultilevel"/>
    <w:tmpl w:val="F95E2D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17C4B"/>
    <w:multiLevelType w:val="hybridMultilevel"/>
    <w:tmpl w:val="475AAF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3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82"/>
    <w:rsid w:val="000016FA"/>
    <w:rsid w:val="00006136"/>
    <w:rsid w:val="000100BE"/>
    <w:rsid w:val="000115D8"/>
    <w:rsid w:val="0001721B"/>
    <w:rsid w:val="00021BB4"/>
    <w:rsid w:val="0003084C"/>
    <w:rsid w:val="00030860"/>
    <w:rsid w:val="00030BAB"/>
    <w:rsid w:val="0003120B"/>
    <w:rsid w:val="00032314"/>
    <w:rsid w:val="000333E1"/>
    <w:rsid w:val="000334ED"/>
    <w:rsid w:val="000341E7"/>
    <w:rsid w:val="00035C3E"/>
    <w:rsid w:val="00036714"/>
    <w:rsid w:val="00040975"/>
    <w:rsid w:val="00040E3C"/>
    <w:rsid w:val="00041643"/>
    <w:rsid w:val="00045D49"/>
    <w:rsid w:val="000478BE"/>
    <w:rsid w:val="00055CF4"/>
    <w:rsid w:val="000601D5"/>
    <w:rsid w:val="000619BC"/>
    <w:rsid w:val="00062510"/>
    <w:rsid w:val="0006361E"/>
    <w:rsid w:val="00063E4D"/>
    <w:rsid w:val="00064BF1"/>
    <w:rsid w:val="000662ED"/>
    <w:rsid w:val="00066759"/>
    <w:rsid w:val="000709D1"/>
    <w:rsid w:val="00074AC4"/>
    <w:rsid w:val="00076077"/>
    <w:rsid w:val="000809A4"/>
    <w:rsid w:val="00080ACE"/>
    <w:rsid w:val="00081988"/>
    <w:rsid w:val="00081DB4"/>
    <w:rsid w:val="00082DDC"/>
    <w:rsid w:val="000855D1"/>
    <w:rsid w:val="00085B42"/>
    <w:rsid w:val="00085CEB"/>
    <w:rsid w:val="000900B3"/>
    <w:rsid w:val="00090C27"/>
    <w:rsid w:val="00093532"/>
    <w:rsid w:val="00094A27"/>
    <w:rsid w:val="000A1274"/>
    <w:rsid w:val="000A1BED"/>
    <w:rsid w:val="000A226D"/>
    <w:rsid w:val="000A2D57"/>
    <w:rsid w:val="000B1082"/>
    <w:rsid w:val="000B1244"/>
    <w:rsid w:val="000B21BE"/>
    <w:rsid w:val="000C0E13"/>
    <w:rsid w:val="000C214E"/>
    <w:rsid w:val="000C4413"/>
    <w:rsid w:val="000C50C8"/>
    <w:rsid w:val="000C57BE"/>
    <w:rsid w:val="000C5941"/>
    <w:rsid w:val="000C5AD4"/>
    <w:rsid w:val="000C7615"/>
    <w:rsid w:val="000C78F0"/>
    <w:rsid w:val="000D1A5C"/>
    <w:rsid w:val="000D766E"/>
    <w:rsid w:val="000E1FE8"/>
    <w:rsid w:val="000E3667"/>
    <w:rsid w:val="000E514A"/>
    <w:rsid w:val="000E555A"/>
    <w:rsid w:val="000F5DE1"/>
    <w:rsid w:val="000F65AA"/>
    <w:rsid w:val="000F7CF1"/>
    <w:rsid w:val="00101ECA"/>
    <w:rsid w:val="001077B3"/>
    <w:rsid w:val="001116AE"/>
    <w:rsid w:val="00115515"/>
    <w:rsid w:val="00117F72"/>
    <w:rsid w:val="0012257C"/>
    <w:rsid w:val="001263D1"/>
    <w:rsid w:val="00132B7B"/>
    <w:rsid w:val="00133C8D"/>
    <w:rsid w:val="0013405F"/>
    <w:rsid w:val="001361DE"/>
    <w:rsid w:val="00136597"/>
    <w:rsid w:val="00137606"/>
    <w:rsid w:val="0015315D"/>
    <w:rsid w:val="00153FE7"/>
    <w:rsid w:val="00154110"/>
    <w:rsid w:val="0015565A"/>
    <w:rsid w:val="0015753C"/>
    <w:rsid w:val="00160C24"/>
    <w:rsid w:val="00162E20"/>
    <w:rsid w:val="00162E3E"/>
    <w:rsid w:val="00163ADE"/>
    <w:rsid w:val="001650B6"/>
    <w:rsid w:val="00165887"/>
    <w:rsid w:val="00165E48"/>
    <w:rsid w:val="00166D3C"/>
    <w:rsid w:val="00166FEE"/>
    <w:rsid w:val="00170974"/>
    <w:rsid w:val="00171A53"/>
    <w:rsid w:val="00171E42"/>
    <w:rsid w:val="00172C46"/>
    <w:rsid w:val="00174CDF"/>
    <w:rsid w:val="001759F0"/>
    <w:rsid w:val="001762E6"/>
    <w:rsid w:val="0017645C"/>
    <w:rsid w:val="001774DA"/>
    <w:rsid w:val="0018374C"/>
    <w:rsid w:val="00185C62"/>
    <w:rsid w:val="00187794"/>
    <w:rsid w:val="00190125"/>
    <w:rsid w:val="00194A8E"/>
    <w:rsid w:val="001958C3"/>
    <w:rsid w:val="00196CDD"/>
    <w:rsid w:val="00196DB4"/>
    <w:rsid w:val="001A2F44"/>
    <w:rsid w:val="001A6669"/>
    <w:rsid w:val="001A6A24"/>
    <w:rsid w:val="001A6C35"/>
    <w:rsid w:val="001B0FDF"/>
    <w:rsid w:val="001B16BC"/>
    <w:rsid w:val="001B2A15"/>
    <w:rsid w:val="001B5A7C"/>
    <w:rsid w:val="001B7412"/>
    <w:rsid w:val="001C0EE1"/>
    <w:rsid w:val="001C1819"/>
    <w:rsid w:val="001C32D5"/>
    <w:rsid w:val="001C3F3C"/>
    <w:rsid w:val="001C47D8"/>
    <w:rsid w:val="001C49B7"/>
    <w:rsid w:val="001C7C4F"/>
    <w:rsid w:val="001D3151"/>
    <w:rsid w:val="001D3626"/>
    <w:rsid w:val="001D4704"/>
    <w:rsid w:val="001D6DD0"/>
    <w:rsid w:val="001E0552"/>
    <w:rsid w:val="001E1818"/>
    <w:rsid w:val="001E19F2"/>
    <w:rsid w:val="001E3E42"/>
    <w:rsid w:val="001E5194"/>
    <w:rsid w:val="001F0CAC"/>
    <w:rsid w:val="001F2FA0"/>
    <w:rsid w:val="001F5DBB"/>
    <w:rsid w:val="00202AAC"/>
    <w:rsid w:val="00202C35"/>
    <w:rsid w:val="0020325B"/>
    <w:rsid w:val="002074B4"/>
    <w:rsid w:val="00207924"/>
    <w:rsid w:val="00211A53"/>
    <w:rsid w:val="002205E2"/>
    <w:rsid w:val="00220E18"/>
    <w:rsid w:val="0022722E"/>
    <w:rsid w:val="00230040"/>
    <w:rsid w:val="00230485"/>
    <w:rsid w:val="002310BF"/>
    <w:rsid w:val="00235BF5"/>
    <w:rsid w:val="002372E9"/>
    <w:rsid w:val="00240BEA"/>
    <w:rsid w:val="00241C3F"/>
    <w:rsid w:val="00246620"/>
    <w:rsid w:val="002477D7"/>
    <w:rsid w:val="00250B80"/>
    <w:rsid w:val="002525DD"/>
    <w:rsid w:val="00264A0B"/>
    <w:rsid w:val="00264E23"/>
    <w:rsid w:val="00266EEF"/>
    <w:rsid w:val="00266F9E"/>
    <w:rsid w:val="00266FB9"/>
    <w:rsid w:val="00270A8E"/>
    <w:rsid w:val="00274C62"/>
    <w:rsid w:val="002754E9"/>
    <w:rsid w:val="00276035"/>
    <w:rsid w:val="00286F4C"/>
    <w:rsid w:val="0029165C"/>
    <w:rsid w:val="00292F7D"/>
    <w:rsid w:val="00293997"/>
    <w:rsid w:val="00296E7B"/>
    <w:rsid w:val="002973E8"/>
    <w:rsid w:val="002A003C"/>
    <w:rsid w:val="002A0859"/>
    <w:rsid w:val="002A1097"/>
    <w:rsid w:val="002A1827"/>
    <w:rsid w:val="002A31F3"/>
    <w:rsid w:val="002A64B2"/>
    <w:rsid w:val="002B1CE2"/>
    <w:rsid w:val="002B3409"/>
    <w:rsid w:val="002B4EC6"/>
    <w:rsid w:val="002B5C46"/>
    <w:rsid w:val="002B64DB"/>
    <w:rsid w:val="002C04BE"/>
    <w:rsid w:val="002C09BC"/>
    <w:rsid w:val="002C14F3"/>
    <w:rsid w:val="002C3EAF"/>
    <w:rsid w:val="002D48B5"/>
    <w:rsid w:val="002D654F"/>
    <w:rsid w:val="002D6F8A"/>
    <w:rsid w:val="002E0F98"/>
    <w:rsid w:val="002E360C"/>
    <w:rsid w:val="002E38DF"/>
    <w:rsid w:val="002E3A36"/>
    <w:rsid w:val="002E45C0"/>
    <w:rsid w:val="002E5BEF"/>
    <w:rsid w:val="002E73C6"/>
    <w:rsid w:val="002F63A7"/>
    <w:rsid w:val="0030473D"/>
    <w:rsid w:val="00311835"/>
    <w:rsid w:val="003133C5"/>
    <w:rsid w:val="00314116"/>
    <w:rsid w:val="00316B29"/>
    <w:rsid w:val="003173D7"/>
    <w:rsid w:val="00317A80"/>
    <w:rsid w:val="003211F6"/>
    <w:rsid w:val="00322C8D"/>
    <w:rsid w:val="00326767"/>
    <w:rsid w:val="003272AB"/>
    <w:rsid w:val="003313E9"/>
    <w:rsid w:val="00334D75"/>
    <w:rsid w:val="00334FB4"/>
    <w:rsid w:val="00342D0C"/>
    <w:rsid w:val="003435E8"/>
    <w:rsid w:val="00343D24"/>
    <w:rsid w:val="003443C8"/>
    <w:rsid w:val="00345031"/>
    <w:rsid w:val="00345EEA"/>
    <w:rsid w:val="00350A85"/>
    <w:rsid w:val="003526A0"/>
    <w:rsid w:val="00352ACC"/>
    <w:rsid w:val="00355DE6"/>
    <w:rsid w:val="00357CC8"/>
    <w:rsid w:val="00357D86"/>
    <w:rsid w:val="00357E89"/>
    <w:rsid w:val="00364A1F"/>
    <w:rsid w:val="00366930"/>
    <w:rsid w:val="00370423"/>
    <w:rsid w:val="003707E5"/>
    <w:rsid w:val="00374BA8"/>
    <w:rsid w:val="003848D9"/>
    <w:rsid w:val="003857A1"/>
    <w:rsid w:val="00385DDA"/>
    <w:rsid w:val="0038783B"/>
    <w:rsid w:val="003913B8"/>
    <w:rsid w:val="00396247"/>
    <w:rsid w:val="003A696E"/>
    <w:rsid w:val="003A7109"/>
    <w:rsid w:val="003B0F2D"/>
    <w:rsid w:val="003B107D"/>
    <w:rsid w:val="003B366D"/>
    <w:rsid w:val="003B4963"/>
    <w:rsid w:val="003B5345"/>
    <w:rsid w:val="003B56B6"/>
    <w:rsid w:val="003C0CDC"/>
    <w:rsid w:val="003C1CCF"/>
    <w:rsid w:val="003C3817"/>
    <w:rsid w:val="003C4560"/>
    <w:rsid w:val="003C783B"/>
    <w:rsid w:val="003D6E59"/>
    <w:rsid w:val="003E057A"/>
    <w:rsid w:val="003F1068"/>
    <w:rsid w:val="003F5E19"/>
    <w:rsid w:val="003F74A1"/>
    <w:rsid w:val="003F7DD0"/>
    <w:rsid w:val="003F7F25"/>
    <w:rsid w:val="00401251"/>
    <w:rsid w:val="00402918"/>
    <w:rsid w:val="00406574"/>
    <w:rsid w:val="00410463"/>
    <w:rsid w:val="00411E47"/>
    <w:rsid w:val="00412517"/>
    <w:rsid w:val="0041301B"/>
    <w:rsid w:val="00414019"/>
    <w:rsid w:val="00414C9D"/>
    <w:rsid w:val="00415AF9"/>
    <w:rsid w:val="004160D9"/>
    <w:rsid w:val="004174CB"/>
    <w:rsid w:val="00422FAC"/>
    <w:rsid w:val="00424B41"/>
    <w:rsid w:val="00424D80"/>
    <w:rsid w:val="00424E64"/>
    <w:rsid w:val="0043006E"/>
    <w:rsid w:val="00432055"/>
    <w:rsid w:val="004320C9"/>
    <w:rsid w:val="00432A63"/>
    <w:rsid w:val="004346FB"/>
    <w:rsid w:val="004349A1"/>
    <w:rsid w:val="004379B8"/>
    <w:rsid w:val="00440472"/>
    <w:rsid w:val="004426D0"/>
    <w:rsid w:val="00452E91"/>
    <w:rsid w:val="00453941"/>
    <w:rsid w:val="00455485"/>
    <w:rsid w:val="00455CD0"/>
    <w:rsid w:val="00456F69"/>
    <w:rsid w:val="004606DC"/>
    <w:rsid w:val="004635D4"/>
    <w:rsid w:val="0046411E"/>
    <w:rsid w:val="00464D7B"/>
    <w:rsid w:val="004700A8"/>
    <w:rsid w:val="00470292"/>
    <w:rsid w:val="00470980"/>
    <w:rsid w:val="00471746"/>
    <w:rsid w:val="00471FFA"/>
    <w:rsid w:val="00472389"/>
    <w:rsid w:val="0047442D"/>
    <w:rsid w:val="00475439"/>
    <w:rsid w:val="0048688F"/>
    <w:rsid w:val="00495003"/>
    <w:rsid w:val="004A5147"/>
    <w:rsid w:val="004A60EF"/>
    <w:rsid w:val="004A7362"/>
    <w:rsid w:val="004B2F95"/>
    <w:rsid w:val="004B4D97"/>
    <w:rsid w:val="004B6E7A"/>
    <w:rsid w:val="004B7F0D"/>
    <w:rsid w:val="004B7FD5"/>
    <w:rsid w:val="004C0224"/>
    <w:rsid w:val="004C12B6"/>
    <w:rsid w:val="004C27AA"/>
    <w:rsid w:val="004C3017"/>
    <w:rsid w:val="004C4236"/>
    <w:rsid w:val="004C4D2A"/>
    <w:rsid w:val="004C5CCA"/>
    <w:rsid w:val="004D2526"/>
    <w:rsid w:val="004D283C"/>
    <w:rsid w:val="004D2ED3"/>
    <w:rsid w:val="004D6B78"/>
    <w:rsid w:val="004E10EF"/>
    <w:rsid w:val="004E2EBF"/>
    <w:rsid w:val="004E34BE"/>
    <w:rsid w:val="004F0BB9"/>
    <w:rsid w:val="004F34D7"/>
    <w:rsid w:val="004F3E2E"/>
    <w:rsid w:val="004F401F"/>
    <w:rsid w:val="004F44CE"/>
    <w:rsid w:val="004F4E8B"/>
    <w:rsid w:val="004F5600"/>
    <w:rsid w:val="004F680F"/>
    <w:rsid w:val="004F7F78"/>
    <w:rsid w:val="005006BE"/>
    <w:rsid w:val="00502327"/>
    <w:rsid w:val="00502522"/>
    <w:rsid w:val="0050494D"/>
    <w:rsid w:val="00504ED4"/>
    <w:rsid w:val="005052C2"/>
    <w:rsid w:val="005061E3"/>
    <w:rsid w:val="005076E1"/>
    <w:rsid w:val="00507FED"/>
    <w:rsid w:val="00513824"/>
    <w:rsid w:val="00514410"/>
    <w:rsid w:val="00521929"/>
    <w:rsid w:val="00521C2E"/>
    <w:rsid w:val="00521CE3"/>
    <w:rsid w:val="00525E83"/>
    <w:rsid w:val="00532F17"/>
    <w:rsid w:val="00534063"/>
    <w:rsid w:val="00534D91"/>
    <w:rsid w:val="00535D8D"/>
    <w:rsid w:val="00537467"/>
    <w:rsid w:val="00537C91"/>
    <w:rsid w:val="005409B0"/>
    <w:rsid w:val="00542DE6"/>
    <w:rsid w:val="00551BA4"/>
    <w:rsid w:val="00551FD2"/>
    <w:rsid w:val="00552DFB"/>
    <w:rsid w:val="0055352F"/>
    <w:rsid w:val="00553D96"/>
    <w:rsid w:val="005562C8"/>
    <w:rsid w:val="00561202"/>
    <w:rsid w:val="00561A7E"/>
    <w:rsid w:val="005624BB"/>
    <w:rsid w:val="00563560"/>
    <w:rsid w:val="00563A5A"/>
    <w:rsid w:val="00565BB9"/>
    <w:rsid w:val="0057097A"/>
    <w:rsid w:val="005718FC"/>
    <w:rsid w:val="00577E1E"/>
    <w:rsid w:val="005810A9"/>
    <w:rsid w:val="0058198B"/>
    <w:rsid w:val="00581D62"/>
    <w:rsid w:val="00586EEC"/>
    <w:rsid w:val="00590017"/>
    <w:rsid w:val="005907D8"/>
    <w:rsid w:val="00591B4D"/>
    <w:rsid w:val="005949B7"/>
    <w:rsid w:val="005966B0"/>
    <w:rsid w:val="005A0CB1"/>
    <w:rsid w:val="005A124C"/>
    <w:rsid w:val="005A4729"/>
    <w:rsid w:val="005A4E30"/>
    <w:rsid w:val="005A6AD9"/>
    <w:rsid w:val="005B23EB"/>
    <w:rsid w:val="005B2CEA"/>
    <w:rsid w:val="005B73D3"/>
    <w:rsid w:val="005B7D03"/>
    <w:rsid w:val="005C42B5"/>
    <w:rsid w:val="005C527E"/>
    <w:rsid w:val="005C6F30"/>
    <w:rsid w:val="005D1825"/>
    <w:rsid w:val="005D540C"/>
    <w:rsid w:val="005D7B8D"/>
    <w:rsid w:val="005E008F"/>
    <w:rsid w:val="005E3167"/>
    <w:rsid w:val="005E40EB"/>
    <w:rsid w:val="005E4821"/>
    <w:rsid w:val="005E53B9"/>
    <w:rsid w:val="005E5D64"/>
    <w:rsid w:val="005F13FC"/>
    <w:rsid w:val="005F1E37"/>
    <w:rsid w:val="005F5546"/>
    <w:rsid w:val="005F5843"/>
    <w:rsid w:val="005F79D9"/>
    <w:rsid w:val="00602123"/>
    <w:rsid w:val="00603895"/>
    <w:rsid w:val="00604A28"/>
    <w:rsid w:val="006057FE"/>
    <w:rsid w:val="0060615C"/>
    <w:rsid w:val="00607283"/>
    <w:rsid w:val="00607CA2"/>
    <w:rsid w:val="00607F22"/>
    <w:rsid w:val="00612B2B"/>
    <w:rsid w:val="0061339C"/>
    <w:rsid w:val="00616EB6"/>
    <w:rsid w:val="00620A9E"/>
    <w:rsid w:val="00620B56"/>
    <w:rsid w:val="00620E0B"/>
    <w:rsid w:val="00623719"/>
    <w:rsid w:val="00623B5E"/>
    <w:rsid w:val="00624F60"/>
    <w:rsid w:val="006256D2"/>
    <w:rsid w:val="00625B42"/>
    <w:rsid w:val="00626753"/>
    <w:rsid w:val="00627B84"/>
    <w:rsid w:val="00630B86"/>
    <w:rsid w:val="006329DA"/>
    <w:rsid w:val="00633169"/>
    <w:rsid w:val="006418EE"/>
    <w:rsid w:val="00642DAD"/>
    <w:rsid w:val="00643E27"/>
    <w:rsid w:val="00645188"/>
    <w:rsid w:val="006479E1"/>
    <w:rsid w:val="00652B2F"/>
    <w:rsid w:val="0065666B"/>
    <w:rsid w:val="00656771"/>
    <w:rsid w:val="0065692B"/>
    <w:rsid w:val="006636E1"/>
    <w:rsid w:val="00663FAC"/>
    <w:rsid w:val="0066531A"/>
    <w:rsid w:val="00666414"/>
    <w:rsid w:val="006720F5"/>
    <w:rsid w:val="0067297F"/>
    <w:rsid w:val="00672E53"/>
    <w:rsid w:val="0067606C"/>
    <w:rsid w:val="006774B7"/>
    <w:rsid w:val="006779AC"/>
    <w:rsid w:val="0068138C"/>
    <w:rsid w:val="00687AF0"/>
    <w:rsid w:val="006902CF"/>
    <w:rsid w:val="00692699"/>
    <w:rsid w:val="006936DF"/>
    <w:rsid w:val="00693FAF"/>
    <w:rsid w:val="006A3D1A"/>
    <w:rsid w:val="006A55B2"/>
    <w:rsid w:val="006A5A6A"/>
    <w:rsid w:val="006A5F67"/>
    <w:rsid w:val="006B33D9"/>
    <w:rsid w:val="006B478C"/>
    <w:rsid w:val="006B51B4"/>
    <w:rsid w:val="006B737B"/>
    <w:rsid w:val="006C38B4"/>
    <w:rsid w:val="006C401C"/>
    <w:rsid w:val="006C71C2"/>
    <w:rsid w:val="006D3ECB"/>
    <w:rsid w:val="006D47BA"/>
    <w:rsid w:val="006D4887"/>
    <w:rsid w:val="006D57AE"/>
    <w:rsid w:val="006D596A"/>
    <w:rsid w:val="006E1B05"/>
    <w:rsid w:val="006E1DBA"/>
    <w:rsid w:val="006E5DB1"/>
    <w:rsid w:val="006E69EB"/>
    <w:rsid w:val="006E6CCF"/>
    <w:rsid w:val="006F0ED6"/>
    <w:rsid w:val="006F7913"/>
    <w:rsid w:val="007049EB"/>
    <w:rsid w:val="00704A3A"/>
    <w:rsid w:val="0070511F"/>
    <w:rsid w:val="007053AB"/>
    <w:rsid w:val="007064FB"/>
    <w:rsid w:val="007079D9"/>
    <w:rsid w:val="00712688"/>
    <w:rsid w:val="00714B62"/>
    <w:rsid w:val="0071603F"/>
    <w:rsid w:val="00716486"/>
    <w:rsid w:val="00717C7A"/>
    <w:rsid w:val="00720981"/>
    <w:rsid w:val="0072378E"/>
    <w:rsid w:val="0072537F"/>
    <w:rsid w:val="00732BB6"/>
    <w:rsid w:val="00733473"/>
    <w:rsid w:val="007350F4"/>
    <w:rsid w:val="007406A7"/>
    <w:rsid w:val="0074181A"/>
    <w:rsid w:val="007423C0"/>
    <w:rsid w:val="007433AF"/>
    <w:rsid w:val="00743478"/>
    <w:rsid w:val="007457C9"/>
    <w:rsid w:val="007465D1"/>
    <w:rsid w:val="007513BA"/>
    <w:rsid w:val="00751458"/>
    <w:rsid w:val="007515E9"/>
    <w:rsid w:val="0075163E"/>
    <w:rsid w:val="00751D0D"/>
    <w:rsid w:val="00756CF8"/>
    <w:rsid w:val="00761A6E"/>
    <w:rsid w:val="00762B24"/>
    <w:rsid w:val="0076401F"/>
    <w:rsid w:val="00764A13"/>
    <w:rsid w:val="007662DC"/>
    <w:rsid w:val="00770551"/>
    <w:rsid w:val="00771BA3"/>
    <w:rsid w:val="007755A3"/>
    <w:rsid w:val="00781BDA"/>
    <w:rsid w:val="0078435F"/>
    <w:rsid w:val="0078709B"/>
    <w:rsid w:val="00791154"/>
    <w:rsid w:val="00794EAD"/>
    <w:rsid w:val="007A05D6"/>
    <w:rsid w:val="007A06AA"/>
    <w:rsid w:val="007A0B0A"/>
    <w:rsid w:val="007A0CB7"/>
    <w:rsid w:val="007A1E4B"/>
    <w:rsid w:val="007A23D9"/>
    <w:rsid w:val="007A31CB"/>
    <w:rsid w:val="007A6370"/>
    <w:rsid w:val="007A6409"/>
    <w:rsid w:val="007A6D4E"/>
    <w:rsid w:val="007B17DD"/>
    <w:rsid w:val="007B45BC"/>
    <w:rsid w:val="007C0BA0"/>
    <w:rsid w:val="007C10E0"/>
    <w:rsid w:val="007C173F"/>
    <w:rsid w:val="007C2BFA"/>
    <w:rsid w:val="007C33B7"/>
    <w:rsid w:val="007D0485"/>
    <w:rsid w:val="007D095E"/>
    <w:rsid w:val="007D0D5B"/>
    <w:rsid w:val="007D44DB"/>
    <w:rsid w:val="007D4B2E"/>
    <w:rsid w:val="007D5942"/>
    <w:rsid w:val="007E0033"/>
    <w:rsid w:val="007E05D6"/>
    <w:rsid w:val="007E663A"/>
    <w:rsid w:val="007E6A81"/>
    <w:rsid w:val="007E784F"/>
    <w:rsid w:val="007E78F5"/>
    <w:rsid w:val="007F191D"/>
    <w:rsid w:val="007F1A8A"/>
    <w:rsid w:val="007F1CBA"/>
    <w:rsid w:val="007F2433"/>
    <w:rsid w:val="007F45FD"/>
    <w:rsid w:val="007F5178"/>
    <w:rsid w:val="007F52D9"/>
    <w:rsid w:val="007F643A"/>
    <w:rsid w:val="00800CBE"/>
    <w:rsid w:val="00803383"/>
    <w:rsid w:val="00804306"/>
    <w:rsid w:val="00806395"/>
    <w:rsid w:val="008076BB"/>
    <w:rsid w:val="00816F8D"/>
    <w:rsid w:val="00820874"/>
    <w:rsid w:val="00821A1E"/>
    <w:rsid w:val="00821BF7"/>
    <w:rsid w:val="00825CB4"/>
    <w:rsid w:val="0082651F"/>
    <w:rsid w:val="00826A1A"/>
    <w:rsid w:val="00830015"/>
    <w:rsid w:val="0083175D"/>
    <w:rsid w:val="008374A0"/>
    <w:rsid w:val="00837C5B"/>
    <w:rsid w:val="008415D6"/>
    <w:rsid w:val="00844998"/>
    <w:rsid w:val="00845D79"/>
    <w:rsid w:val="00845F01"/>
    <w:rsid w:val="00846D93"/>
    <w:rsid w:val="0085033F"/>
    <w:rsid w:val="008508BC"/>
    <w:rsid w:val="0085159C"/>
    <w:rsid w:val="00855BE7"/>
    <w:rsid w:val="00860272"/>
    <w:rsid w:val="00862A64"/>
    <w:rsid w:val="00865747"/>
    <w:rsid w:val="00866E39"/>
    <w:rsid w:val="0087108B"/>
    <w:rsid w:val="008721AC"/>
    <w:rsid w:val="0087229D"/>
    <w:rsid w:val="00873247"/>
    <w:rsid w:val="008738A7"/>
    <w:rsid w:val="00883A47"/>
    <w:rsid w:val="00885B81"/>
    <w:rsid w:val="00885EC1"/>
    <w:rsid w:val="008911DE"/>
    <w:rsid w:val="00891488"/>
    <w:rsid w:val="00894CEA"/>
    <w:rsid w:val="00896415"/>
    <w:rsid w:val="00896CCD"/>
    <w:rsid w:val="00897763"/>
    <w:rsid w:val="008A0257"/>
    <w:rsid w:val="008A0DE5"/>
    <w:rsid w:val="008A353F"/>
    <w:rsid w:val="008A6374"/>
    <w:rsid w:val="008A6AC2"/>
    <w:rsid w:val="008B1856"/>
    <w:rsid w:val="008B329E"/>
    <w:rsid w:val="008C251B"/>
    <w:rsid w:val="008C7B27"/>
    <w:rsid w:val="008D092F"/>
    <w:rsid w:val="008D2D51"/>
    <w:rsid w:val="008D49D8"/>
    <w:rsid w:val="008D58CF"/>
    <w:rsid w:val="008D7A43"/>
    <w:rsid w:val="008E0A2E"/>
    <w:rsid w:val="008E156C"/>
    <w:rsid w:val="008E5CC6"/>
    <w:rsid w:val="008F4A82"/>
    <w:rsid w:val="008F6CF0"/>
    <w:rsid w:val="009026BB"/>
    <w:rsid w:val="009038BB"/>
    <w:rsid w:val="009059DC"/>
    <w:rsid w:val="00905FFE"/>
    <w:rsid w:val="00906FB4"/>
    <w:rsid w:val="00912A2B"/>
    <w:rsid w:val="00912AA6"/>
    <w:rsid w:val="009151F3"/>
    <w:rsid w:val="00917C86"/>
    <w:rsid w:val="00920172"/>
    <w:rsid w:val="0092355B"/>
    <w:rsid w:val="00924222"/>
    <w:rsid w:val="00924586"/>
    <w:rsid w:val="00924C77"/>
    <w:rsid w:val="00925A8B"/>
    <w:rsid w:val="0092784D"/>
    <w:rsid w:val="009337D0"/>
    <w:rsid w:val="009343EB"/>
    <w:rsid w:val="00935BCC"/>
    <w:rsid w:val="0094499B"/>
    <w:rsid w:val="00944A5F"/>
    <w:rsid w:val="00945879"/>
    <w:rsid w:val="00946ADF"/>
    <w:rsid w:val="00950E37"/>
    <w:rsid w:val="00953BDD"/>
    <w:rsid w:val="0095559D"/>
    <w:rsid w:val="009558A4"/>
    <w:rsid w:val="009561EA"/>
    <w:rsid w:val="009628A6"/>
    <w:rsid w:val="00962BA6"/>
    <w:rsid w:val="00966573"/>
    <w:rsid w:val="009678E9"/>
    <w:rsid w:val="00970FB5"/>
    <w:rsid w:val="00972505"/>
    <w:rsid w:val="00973291"/>
    <w:rsid w:val="0097481E"/>
    <w:rsid w:val="0097675D"/>
    <w:rsid w:val="00977F73"/>
    <w:rsid w:val="00982E43"/>
    <w:rsid w:val="009833DD"/>
    <w:rsid w:val="0098470F"/>
    <w:rsid w:val="009870B7"/>
    <w:rsid w:val="009A0F0C"/>
    <w:rsid w:val="009A1A23"/>
    <w:rsid w:val="009A1C0D"/>
    <w:rsid w:val="009A248A"/>
    <w:rsid w:val="009A6AA1"/>
    <w:rsid w:val="009A7976"/>
    <w:rsid w:val="009B08FF"/>
    <w:rsid w:val="009B1299"/>
    <w:rsid w:val="009B1AAD"/>
    <w:rsid w:val="009B2F7D"/>
    <w:rsid w:val="009B37FC"/>
    <w:rsid w:val="009B7685"/>
    <w:rsid w:val="009B7F5F"/>
    <w:rsid w:val="009C1330"/>
    <w:rsid w:val="009D089A"/>
    <w:rsid w:val="009D16B5"/>
    <w:rsid w:val="009D17AA"/>
    <w:rsid w:val="009D254C"/>
    <w:rsid w:val="009E1D11"/>
    <w:rsid w:val="009E4D26"/>
    <w:rsid w:val="009E53BD"/>
    <w:rsid w:val="009E79C1"/>
    <w:rsid w:val="009F0C68"/>
    <w:rsid w:val="009F29B7"/>
    <w:rsid w:val="009F411B"/>
    <w:rsid w:val="009F4F47"/>
    <w:rsid w:val="009F7A81"/>
    <w:rsid w:val="00A002A1"/>
    <w:rsid w:val="00A0164B"/>
    <w:rsid w:val="00A03B6D"/>
    <w:rsid w:val="00A0446B"/>
    <w:rsid w:val="00A063FF"/>
    <w:rsid w:val="00A10D1A"/>
    <w:rsid w:val="00A16385"/>
    <w:rsid w:val="00A1789A"/>
    <w:rsid w:val="00A2069B"/>
    <w:rsid w:val="00A26C82"/>
    <w:rsid w:val="00A30BBD"/>
    <w:rsid w:val="00A320E2"/>
    <w:rsid w:val="00A334FD"/>
    <w:rsid w:val="00A336F9"/>
    <w:rsid w:val="00A3564C"/>
    <w:rsid w:val="00A362E5"/>
    <w:rsid w:val="00A36AD8"/>
    <w:rsid w:val="00A37309"/>
    <w:rsid w:val="00A401E0"/>
    <w:rsid w:val="00A42EA4"/>
    <w:rsid w:val="00A45E73"/>
    <w:rsid w:val="00A50EC3"/>
    <w:rsid w:val="00A54215"/>
    <w:rsid w:val="00A56045"/>
    <w:rsid w:val="00A634B7"/>
    <w:rsid w:val="00A707B3"/>
    <w:rsid w:val="00A710FB"/>
    <w:rsid w:val="00A71461"/>
    <w:rsid w:val="00A7169B"/>
    <w:rsid w:val="00A7385B"/>
    <w:rsid w:val="00A74C4B"/>
    <w:rsid w:val="00A7570E"/>
    <w:rsid w:val="00A75F09"/>
    <w:rsid w:val="00A815D6"/>
    <w:rsid w:val="00A85257"/>
    <w:rsid w:val="00A8545B"/>
    <w:rsid w:val="00A856B8"/>
    <w:rsid w:val="00A86EC6"/>
    <w:rsid w:val="00A942DA"/>
    <w:rsid w:val="00A97318"/>
    <w:rsid w:val="00AA0651"/>
    <w:rsid w:val="00AA155E"/>
    <w:rsid w:val="00AA1FBE"/>
    <w:rsid w:val="00AA2A3C"/>
    <w:rsid w:val="00AA2D50"/>
    <w:rsid w:val="00AA7EEE"/>
    <w:rsid w:val="00AB02AA"/>
    <w:rsid w:val="00AB75A8"/>
    <w:rsid w:val="00AC07D2"/>
    <w:rsid w:val="00AC4288"/>
    <w:rsid w:val="00AC474A"/>
    <w:rsid w:val="00AC54B8"/>
    <w:rsid w:val="00AC55A2"/>
    <w:rsid w:val="00AD1620"/>
    <w:rsid w:val="00AD3D87"/>
    <w:rsid w:val="00AD4D62"/>
    <w:rsid w:val="00AD51C8"/>
    <w:rsid w:val="00AD6157"/>
    <w:rsid w:val="00AE43A2"/>
    <w:rsid w:val="00AE604E"/>
    <w:rsid w:val="00AF1084"/>
    <w:rsid w:val="00AF1C98"/>
    <w:rsid w:val="00AF1F0B"/>
    <w:rsid w:val="00AF307F"/>
    <w:rsid w:val="00AF59DB"/>
    <w:rsid w:val="00B05514"/>
    <w:rsid w:val="00B10433"/>
    <w:rsid w:val="00B12497"/>
    <w:rsid w:val="00B154CA"/>
    <w:rsid w:val="00B1674D"/>
    <w:rsid w:val="00B16976"/>
    <w:rsid w:val="00B213B4"/>
    <w:rsid w:val="00B255C1"/>
    <w:rsid w:val="00B25AA4"/>
    <w:rsid w:val="00B3231D"/>
    <w:rsid w:val="00B3320C"/>
    <w:rsid w:val="00B36FF5"/>
    <w:rsid w:val="00B44359"/>
    <w:rsid w:val="00B459AD"/>
    <w:rsid w:val="00B473D5"/>
    <w:rsid w:val="00B47595"/>
    <w:rsid w:val="00B52302"/>
    <w:rsid w:val="00B52725"/>
    <w:rsid w:val="00B62483"/>
    <w:rsid w:val="00B64005"/>
    <w:rsid w:val="00B65929"/>
    <w:rsid w:val="00B67B55"/>
    <w:rsid w:val="00B70967"/>
    <w:rsid w:val="00B71BF2"/>
    <w:rsid w:val="00B7249C"/>
    <w:rsid w:val="00B74CB5"/>
    <w:rsid w:val="00B85B71"/>
    <w:rsid w:val="00B86E29"/>
    <w:rsid w:val="00B942BC"/>
    <w:rsid w:val="00B97971"/>
    <w:rsid w:val="00BA529D"/>
    <w:rsid w:val="00BB2E8F"/>
    <w:rsid w:val="00BB61AA"/>
    <w:rsid w:val="00BB760C"/>
    <w:rsid w:val="00BC06CA"/>
    <w:rsid w:val="00BC20C3"/>
    <w:rsid w:val="00BE086C"/>
    <w:rsid w:val="00BE0D7B"/>
    <w:rsid w:val="00BE1769"/>
    <w:rsid w:val="00BE1C37"/>
    <w:rsid w:val="00BE5382"/>
    <w:rsid w:val="00BE5BEF"/>
    <w:rsid w:val="00BE7998"/>
    <w:rsid w:val="00C020FF"/>
    <w:rsid w:val="00C03A1A"/>
    <w:rsid w:val="00C073D1"/>
    <w:rsid w:val="00C1334F"/>
    <w:rsid w:val="00C1422D"/>
    <w:rsid w:val="00C14F59"/>
    <w:rsid w:val="00C2220C"/>
    <w:rsid w:val="00C22536"/>
    <w:rsid w:val="00C32092"/>
    <w:rsid w:val="00C322FB"/>
    <w:rsid w:val="00C331BF"/>
    <w:rsid w:val="00C33675"/>
    <w:rsid w:val="00C337BD"/>
    <w:rsid w:val="00C33E5B"/>
    <w:rsid w:val="00C35809"/>
    <w:rsid w:val="00C35C7B"/>
    <w:rsid w:val="00C364DD"/>
    <w:rsid w:val="00C40236"/>
    <w:rsid w:val="00C459C6"/>
    <w:rsid w:val="00C53266"/>
    <w:rsid w:val="00C5364B"/>
    <w:rsid w:val="00C56199"/>
    <w:rsid w:val="00C56FAA"/>
    <w:rsid w:val="00C6234C"/>
    <w:rsid w:val="00C63A50"/>
    <w:rsid w:val="00C642B1"/>
    <w:rsid w:val="00C64F7E"/>
    <w:rsid w:val="00C6600F"/>
    <w:rsid w:val="00C66C41"/>
    <w:rsid w:val="00C734D3"/>
    <w:rsid w:val="00C739B8"/>
    <w:rsid w:val="00C83969"/>
    <w:rsid w:val="00C93954"/>
    <w:rsid w:val="00C94600"/>
    <w:rsid w:val="00C96124"/>
    <w:rsid w:val="00C96134"/>
    <w:rsid w:val="00CA004C"/>
    <w:rsid w:val="00CA0A27"/>
    <w:rsid w:val="00CA0A74"/>
    <w:rsid w:val="00CA357B"/>
    <w:rsid w:val="00CA5D34"/>
    <w:rsid w:val="00CA77C5"/>
    <w:rsid w:val="00CA7AE9"/>
    <w:rsid w:val="00CA7D40"/>
    <w:rsid w:val="00CB09E3"/>
    <w:rsid w:val="00CB4B90"/>
    <w:rsid w:val="00CB7882"/>
    <w:rsid w:val="00CC329D"/>
    <w:rsid w:val="00CC4763"/>
    <w:rsid w:val="00CC5793"/>
    <w:rsid w:val="00CD0B70"/>
    <w:rsid w:val="00CD605F"/>
    <w:rsid w:val="00CE0E1E"/>
    <w:rsid w:val="00CE3A67"/>
    <w:rsid w:val="00CE4F5C"/>
    <w:rsid w:val="00CE556F"/>
    <w:rsid w:val="00CE7A5C"/>
    <w:rsid w:val="00CF1DB2"/>
    <w:rsid w:val="00CF39EE"/>
    <w:rsid w:val="00CF5DC7"/>
    <w:rsid w:val="00D00107"/>
    <w:rsid w:val="00D003FA"/>
    <w:rsid w:val="00D051E6"/>
    <w:rsid w:val="00D0627E"/>
    <w:rsid w:val="00D066EC"/>
    <w:rsid w:val="00D148CB"/>
    <w:rsid w:val="00D17918"/>
    <w:rsid w:val="00D22920"/>
    <w:rsid w:val="00D230EA"/>
    <w:rsid w:val="00D24CAC"/>
    <w:rsid w:val="00D26341"/>
    <w:rsid w:val="00D267F0"/>
    <w:rsid w:val="00D3002C"/>
    <w:rsid w:val="00D32249"/>
    <w:rsid w:val="00D334F2"/>
    <w:rsid w:val="00D33639"/>
    <w:rsid w:val="00D35A31"/>
    <w:rsid w:val="00D40F7C"/>
    <w:rsid w:val="00D4228A"/>
    <w:rsid w:val="00D43697"/>
    <w:rsid w:val="00D437D7"/>
    <w:rsid w:val="00D43A4B"/>
    <w:rsid w:val="00D462EE"/>
    <w:rsid w:val="00D478FF"/>
    <w:rsid w:val="00D505E2"/>
    <w:rsid w:val="00D50D77"/>
    <w:rsid w:val="00D51437"/>
    <w:rsid w:val="00D519DF"/>
    <w:rsid w:val="00D53A6D"/>
    <w:rsid w:val="00D53F7F"/>
    <w:rsid w:val="00D548F0"/>
    <w:rsid w:val="00D56D73"/>
    <w:rsid w:val="00D61FF4"/>
    <w:rsid w:val="00D62F63"/>
    <w:rsid w:val="00D71882"/>
    <w:rsid w:val="00D71C9A"/>
    <w:rsid w:val="00D726F2"/>
    <w:rsid w:val="00D749CF"/>
    <w:rsid w:val="00D75B1A"/>
    <w:rsid w:val="00D80F71"/>
    <w:rsid w:val="00D81756"/>
    <w:rsid w:val="00D826C3"/>
    <w:rsid w:val="00D82D2E"/>
    <w:rsid w:val="00D8308F"/>
    <w:rsid w:val="00D90753"/>
    <w:rsid w:val="00D91CDD"/>
    <w:rsid w:val="00D94470"/>
    <w:rsid w:val="00DA2591"/>
    <w:rsid w:val="00DB4E84"/>
    <w:rsid w:val="00DB6194"/>
    <w:rsid w:val="00DB7886"/>
    <w:rsid w:val="00DB7B1A"/>
    <w:rsid w:val="00DC2380"/>
    <w:rsid w:val="00DC32F1"/>
    <w:rsid w:val="00DC59F6"/>
    <w:rsid w:val="00DC7D18"/>
    <w:rsid w:val="00DD05AB"/>
    <w:rsid w:val="00DD6380"/>
    <w:rsid w:val="00DD7206"/>
    <w:rsid w:val="00DD7C16"/>
    <w:rsid w:val="00DD7E2E"/>
    <w:rsid w:val="00DE0084"/>
    <w:rsid w:val="00DE04F5"/>
    <w:rsid w:val="00DE0AF9"/>
    <w:rsid w:val="00DE3F28"/>
    <w:rsid w:val="00DE4182"/>
    <w:rsid w:val="00DE7A80"/>
    <w:rsid w:val="00DF4774"/>
    <w:rsid w:val="00DF4F33"/>
    <w:rsid w:val="00E01624"/>
    <w:rsid w:val="00E0248B"/>
    <w:rsid w:val="00E02B01"/>
    <w:rsid w:val="00E0372F"/>
    <w:rsid w:val="00E03A0E"/>
    <w:rsid w:val="00E0551E"/>
    <w:rsid w:val="00E06047"/>
    <w:rsid w:val="00E107A0"/>
    <w:rsid w:val="00E117EC"/>
    <w:rsid w:val="00E12865"/>
    <w:rsid w:val="00E130E7"/>
    <w:rsid w:val="00E1552F"/>
    <w:rsid w:val="00E16126"/>
    <w:rsid w:val="00E16734"/>
    <w:rsid w:val="00E26F83"/>
    <w:rsid w:val="00E2738E"/>
    <w:rsid w:val="00E27B12"/>
    <w:rsid w:val="00E34268"/>
    <w:rsid w:val="00E35A73"/>
    <w:rsid w:val="00E36C43"/>
    <w:rsid w:val="00E40B76"/>
    <w:rsid w:val="00E44C57"/>
    <w:rsid w:val="00E46BF3"/>
    <w:rsid w:val="00E47841"/>
    <w:rsid w:val="00E505BC"/>
    <w:rsid w:val="00E54DB5"/>
    <w:rsid w:val="00E56A19"/>
    <w:rsid w:val="00E57542"/>
    <w:rsid w:val="00E579AE"/>
    <w:rsid w:val="00E65804"/>
    <w:rsid w:val="00E70F05"/>
    <w:rsid w:val="00E715E1"/>
    <w:rsid w:val="00E7547E"/>
    <w:rsid w:val="00E8090E"/>
    <w:rsid w:val="00E8391B"/>
    <w:rsid w:val="00E84F3E"/>
    <w:rsid w:val="00E86872"/>
    <w:rsid w:val="00E87958"/>
    <w:rsid w:val="00EA4E9F"/>
    <w:rsid w:val="00EA6152"/>
    <w:rsid w:val="00EA6E24"/>
    <w:rsid w:val="00EB026B"/>
    <w:rsid w:val="00EB030C"/>
    <w:rsid w:val="00EB07F6"/>
    <w:rsid w:val="00EB24F1"/>
    <w:rsid w:val="00EB4156"/>
    <w:rsid w:val="00EB73E3"/>
    <w:rsid w:val="00EB74D0"/>
    <w:rsid w:val="00EC4810"/>
    <w:rsid w:val="00EC56CE"/>
    <w:rsid w:val="00ED2418"/>
    <w:rsid w:val="00ED3CE9"/>
    <w:rsid w:val="00ED3D2D"/>
    <w:rsid w:val="00ED44E9"/>
    <w:rsid w:val="00ED53B8"/>
    <w:rsid w:val="00ED7ACB"/>
    <w:rsid w:val="00EE20E3"/>
    <w:rsid w:val="00EF0D6F"/>
    <w:rsid w:val="00EF2463"/>
    <w:rsid w:val="00EF3E3F"/>
    <w:rsid w:val="00EF4D1A"/>
    <w:rsid w:val="00EF634A"/>
    <w:rsid w:val="00EF67A3"/>
    <w:rsid w:val="00EF6E92"/>
    <w:rsid w:val="00EF6F25"/>
    <w:rsid w:val="00EF7151"/>
    <w:rsid w:val="00F00ADE"/>
    <w:rsid w:val="00F04D85"/>
    <w:rsid w:val="00F057A8"/>
    <w:rsid w:val="00F06B29"/>
    <w:rsid w:val="00F12F3F"/>
    <w:rsid w:val="00F2009D"/>
    <w:rsid w:val="00F26B94"/>
    <w:rsid w:val="00F27129"/>
    <w:rsid w:val="00F30A2E"/>
    <w:rsid w:val="00F335B3"/>
    <w:rsid w:val="00F36B71"/>
    <w:rsid w:val="00F4143A"/>
    <w:rsid w:val="00F4164B"/>
    <w:rsid w:val="00F421DD"/>
    <w:rsid w:val="00F435BA"/>
    <w:rsid w:val="00F479DC"/>
    <w:rsid w:val="00F50E77"/>
    <w:rsid w:val="00F5524B"/>
    <w:rsid w:val="00F60A86"/>
    <w:rsid w:val="00F64DE9"/>
    <w:rsid w:val="00F66C0A"/>
    <w:rsid w:val="00F6756D"/>
    <w:rsid w:val="00F72986"/>
    <w:rsid w:val="00F72E1C"/>
    <w:rsid w:val="00F72FEC"/>
    <w:rsid w:val="00F731E0"/>
    <w:rsid w:val="00F76B4C"/>
    <w:rsid w:val="00F80C75"/>
    <w:rsid w:val="00F81960"/>
    <w:rsid w:val="00F83DC0"/>
    <w:rsid w:val="00F859A8"/>
    <w:rsid w:val="00F94C55"/>
    <w:rsid w:val="00F9536D"/>
    <w:rsid w:val="00F971FA"/>
    <w:rsid w:val="00F97A48"/>
    <w:rsid w:val="00FA3B23"/>
    <w:rsid w:val="00FA582F"/>
    <w:rsid w:val="00FB05F9"/>
    <w:rsid w:val="00FB1720"/>
    <w:rsid w:val="00FB2349"/>
    <w:rsid w:val="00FB3CD4"/>
    <w:rsid w:val="00FB41ED"/>
    <w:rsid w:val="00FB7E1C"/>
    <w:rsid w:val="00FC2E3F"/>
    <w:rsid w:val="00FC4D83"/>
    <w:rsid w:val="00FC737B"/>
    <w:rsid w:val="00FD02EC"/>
    <w:rsid w:val="00FD10E3"/>
    <w:rsid w:val="00FD5343"/>
    <w:rsid w:val="00FE21D2"/>
    <w:rsid w:val="00FE44C7"/>
    <w:rsid w:val="00FE57B5"/>
    <w:rsid w:val="00FE6A2F"/>
    <w:rsid w:val="00FE6A87"/>
    <w:rsid w:val="00FF03DA"/>
    <w:rsid w:val="00FF07BF"/>
    <w:rsid w:val="00FF6789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99D6B1-3335-4266-ADA5-139064CA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5E83"/>
    <w:rPr>
      <w:sz w:val="24"/>
      <w:szCs w:val="24"/>
    </w:rPr>
  </w:style>
  <w:style w:type="paragraph" w:styleId="Ttulo1">
    <w:name w:val="heading 1"/>
    <w:basedOn w:val="Normal"/>
    <w:next w:val="Normal"/>
    <w:qFormat/>
    <w:rsid w:val="00525E83"/>
    <w:pPr>
      <w:keepNext/>
      <w:outlineLvl w:val="0"/>
    </w:pPr>
    <w:rPr>
      <w:rFonts w:ascii="Arial" w:hAnsi="Arial" w:cs="Arial"/>
      <w:b/>
      <w:bCs/>
      <w:i/>
      <w:iCs/>
      <w:sz w:val="28"/>
    </w:rPr>
  </w:style>
  <w:style w:type="paragraph" w:styleId="Ttulo2">
    <w:name w:val="heading 2"/>
    <w:basedOn w:val="Normal"/>
    <w:next w:val="Normal"/>
    <w:qFormat/>
    <w:rsid w:val="00525E83"/>
    <w:pPr>
      <w:keepNext/>
      <w:outlineLvl w:val="1"/>
    </w:pPr>
    <w:rPr>
      <w:rFonts w:ascii="Arial" w:hAnsi="Arial" w:cs="Arial"/>
      <w:b/>
      <w:bCs/>
      <w:i/>
      <w:iCs/>
      <w:sz w:val="22"/>
      <w:szCs w:val="22"/>
    </w:rPr>
  </w:style>
  <w:style w:type="paragraph" w:styleId="Ttulo3">
    <w:name w:val="heading 3"/>
    <w:basedOn w:val="Normal"/>
    <w:next w:val="Normal"/>
    <w:qFormat/>
    <w:rsid w:val="00525E83"/>
    <w:pPr>
      <w:keepNext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rsid w:val="00525E83"/>
    <w:pPr>
      <w:keepNext/>
      <w:outlineLvl w:val="3"/>
    </w:pPr>
    <w:rPr>
      <w:rFonts w:ascii="Arial" w:hAnsi="Arial" w:cs="Arial"/>
      <w:b/>
      <w:bCs/>
      <w:i/>
      <w:iCs/>
      <w:sz w:val="20"/>
    </w:rPr>
  </w:style>
  <w:style w:type="paragraph" w:styleId="Ttulo5">
    <w:name w:val="heading 5"/>
    <w:basedOn w:val="Normal"/>
    <w:next w:val="Normal"/>
    <w:qFormat/>
    <w:rsid w:val="00525E83"/>
    <w:pPr>
      <w:keepNext/>
      <w:jc w:val="center"/>
      <w:outlineLvl w:val="4"/>
    </w:pPr>
    <w:rPr>
      <w:rFonts w:ascii="Arial" w:hAnsi="Arial" w:cs="Arial"/>
      <w:b/>
      <w:i/>
      <w:sz w:val="20"/>
      <w:szCs w:val="20"/>
    </w:rPr>
  </w:style>
  <w:style w:type="paragraph" w:styleId="Ttulo6">
    <w:name w:val="heading 6"/>
    <w:basedOn w:val="Normal"/>
    <w:next w:val="Normal"/>
    <w:qFormat/>
    <w:rsid w:val="00525E83"/>
    <w:pPr>
      <w:keepNext/>
      <w:jc w:val="both"/>
      <w:outlineLvl w:val="5"/>
    </w:pPr>
    <w:rPr>
      <w:rFonts w:ascii="Verdana" w:hAnsi="Verdana"/>
      <w:b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5E83"/>
    <w:pPr>
      <w:suppressAutoHyphens/>
      <w:jc w:val="both"/>
    </w:pPr>
    <w:rPr>
      <w:rFonts w:ascii="Arial" w:hAnsi="Arial" w:cs="Arial"/>
      <w:lang w:eastAsia="ar-SA"/>
    </w:rPr>
  </w:style>
  <w:style w:type="paragraph" w:styleId="Textodebalo">
    <w:name w:val="Balloon Text"/>
    <w:basedOn w:val="Normal"/>
    <w:link w:val="TextodebaloChar"/>
    <w:rsid w:val="00525E83"/>
    <w:rPr>
      <w:rFonts w:ascii="Tahoma" w:hAnsi="Tahoma" w:cs="Tahoma"/>
      <w:sz w:val="16"/>
      <w:szCs w:val="16"/>
    </w:rPr>
  </w:style>
  <w:style w:type="paragraph" w:styleId="Cabealho">
    <w:name w:val="header"/>
    <w:aliases w:val="hd,he"/>
    <w:basedOn w:val="Normal"/>
    <w:link w:val="CabealhoChar"/>
    <w:rsid w:val="00525E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525E83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link w:val="MapadoDocumentoChar"/>
    <w:rsid w:val="00525E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detexto2">
    <w:name w:val="Body Text 2"/>
    <w:basedOn w:val="Normal"/>
    <w:link w:val="Corpodetexto2Char"/>
    <w:rsid w:val="00525E83"/>
    <w:pPr>
      <w:jc w:val="both"/>
    </w:pPr>
    <w:rPr>
      <w:rFonts w:ascii="Verdana" w:hAnsi="Verdana"/>
      <w:bCs/>
      <w:iCs/>
      <w:sz w:val="22"/>
      <w:szCs w:val="20"/>
    </w:rPr>
  </w:style>
  <w:style w:type="paragraph" w:styleId="Corpodetexto3">
    <w:name w:val="Body Text 3"/>
    <w:basedOn w:val="Normal"/>
    <w:link w:val="Corpodetexto3Char"/>
    <w:rsid w:val="00525E83"/>
    <w:pPr>
      <w:jc w:val="both"/>
    </w:pPr>
    <w:rPr>
      <w:rFonts w:ascii="Verdana" w:hAnsi="Verdana" w:cs="Arial"/>
      <w:bCs/>
      <w:iCs/>
      <w:sz w:val="20"/>
      <w:szCs w:val="22"/>
    </w:rPr>
  </w:style>
  <w:style w:type="character" w:customStyle="1" w:styleId="CabealhoChar">
    <w:name w:val="Cabeçalho Char"/>
    <w:aliases w:val="hd Char,he Char"/>
    <w:link w:val="Cabealho"/>
    <w:rsid w:val="007F191D"/>
    <w:rPr>
      <w:sz w:val="24"/>
      <w:szCs w:val="24"/>
    </w:rPr>
  </w:style>
  <w:style w:type="paragraph" w:styleId="NormalWeb">
    <w:name w:val="Normal (Web)"/>
    <w:basedOn w:val="Normal"/>
    <w:unhideWhenUsed/>
    <w:rsid w:val="008D58CF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rsid w:val="00CE7A5C"/>
    <w:rPr>
      <w:rFonts w:ascii="Verdana" w:hAnsi="Verdana" w:cs="Arial"/>
      <w:bCs/>
      <w:iCs/>
      <w:sz w:val="22"/>
    </w:rPr>
  </w:style>
  <w:style w:type="paragraph" w:customStyle="1" w:styleId="Default">
    <w:name w:val="Default"/>
    <w:rsid w:val="006E1B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C6F3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C6F3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057A8"/>
    <w:pPr>
      <w:overflowPunct w:val="0"/>
      <w:autoSpaceDE w:val="0"/>
      <w:autoSpaceDN w:val="0"/>
      <w:adjustRightInd w:val="0"/>
      <w:ind w:left="708"/>
    </w:pPr>
    <w:rPr>
      <w:rFonts w:ascii="Arial" w:hAnsi="Arial"/>
      <w:b/>
      <w:sz w:val="22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A582F"/>
    <w:rPr>
      <w:sz w:val="24"/>
      <w:szCs w:val="24"/>
    </w:rPr>
  </w:style>
  <w:style w:type="paragraph" w:customStyle="1" w:styleId="antecomoalVerdana">
    <w:name w:val="ante como al + Verdana"/>
    <w:basedOn w:val="Normal"/>
    <w:rsid w:val="00602123"/>
    <w:pPr>
      <w:framePr w:hSpace="141" w:wrap="around" w:vAnchor="text" w:hAnchor="margin" w:y="26"/>
      <w:tabs>
        <w:tab w:val="left" w:pos="284"/>
      </w:tabs>
      <w:ind w:left="360"/>
      <w:suppressOverlap/>
      <w:jc w:val="both"/>
    </w:pPr>
    <w:rPr>
      <w:rFonts w:ascii="Verdana" w:hAnsi="Verdana"/>
      <w:szCs w:val="20"/>
    </w:rPr>
  </w:style>
  <w:style w:type="character" w:styleId="Hyperlink">
    <w:name w:val="Hyperlink"/>
    <w:basedOn w:val="Fontepargpadro"/>
    <w:rsid w:val="005E5D6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52E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merodepgina">
    <w:name w:val="page number"/>
    <w:basedOn w:val="Fontepargpadro"/>
    <w:rsid w:val="00B86E29"/>
  </w:style>
  <w:style w:type="paragraph" w:styleId="Textodenotadefim">
    <w:name w:val="endnote text"/>
    <w:basedOn w:val="Normal"/>
    <w:link w:val="TextodenotadefimChar"/>
    <w:rsid w:val="00B86E29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B86E29"/>
  </w:style>
  <w:style w:type="character" w:styleId="Refdenotadefim">
    <w:name w:val="endnote reference"/>
    <w:rsid w:val="00B86E29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B86E29"/>
    <w:pPr>
      <w:spacing w:after="120"/>
      <w:ind w:left="283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86E29"/>
    <w:rPr>
      <w:sz w:val="24"/>
    </w:rPr>
  </w:style>
  <w:style w:type="character" w:customStyle="1" w:styleId="TextodebaloChar">
    <w:name w:val="Texto de balão Char"/>
    <w:basedOn w:val="Fontepargpadro"/>
    <w:link w:val="Textodebalo"/>
    <w:rsid w:val="00B86E2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B86E29"/>
    <w:rPr>
      <w:rFonts w:ascii="Tahoma" w:hAnsi="Tahoma" w:cs="Tahoma"/>
      <w:shd w:val="clear" w:color="auto" w:fill="000080"/>
    </w:rPr>
  </w:style>
  <w:style w:type="character" w:styleId="Forte">
    <w:name w:val="Strong"/>
    <w:basedOn w:val="Fontepargpadro"/>
    <w:uiPriority w:val="22"/>
    <w:qFormat/>
    <w:rsid w:val="00B86E29"/>
    <w:rPr>
      <w:b/>
      <w:bCs/>
    </w:rPr>
  </w:style>
  <w:style w:type="character" w:customStyle="1" w:styleId="apple-converted-space">
    <w:name w:val="apple-converted-space"/>
    <w:basedOn w:val="Fontepargpadro"/>
    <w:rsid w:val="00B86E29"/>
  </w:style>
  <w:style w:type="numbering" w:customStyle="1" w:styleId="Estilo1">
    <w:name w:val="Estilo1"/>
    <w:uiPriority w:val="99"/>
    <w:rsid w:val="00B86E29"/>
    <w:pPr>
      <w:numPr>
        <w:numId w:val="1"/>
      </w:numPr>
    </w:pPr>
  </w:style>
  <w:style w:type="character" w:customStyle="1" w:styleId="Corpodetexto3Char">
    <w:name w:val="Corpo de texto 3 Char"/>
    <w:basedOn w:val="Fontepargpadro"/>
    <w:link w:val="Corpodetexto3"/>
    <w:rsid w:val="00B86E29"/>
    <w:rPr>
      <w:rFonts w:ascii="Verdana" w:hAnsi="Verdana" w:cs="Arial"/>
      <w:bCs/>
      <w:iCs/>
      <w:szCs w:val="22"/>
    </w:rPr>
  </w:style>
  <w:style w:type="paragraph" w:customStyle="1" w:styleId="Pa0">
    <w:name w:val="Pa0"/>
    <w:basedOn w:val="Normal"/>
    <w:next w:val="Normal"/>
    <w:uiPriority w:val="99"/>
    <w:rsid w:val="00202AAC"/>
    <w:pPr>
      <w:autoSpaceDE w:val="0"/>
      <w:autoSpaceDN w:val="0"/>
      <w:adjustRightInd w:val="0"/>
      <w:spacing w:line="240" w:lineRule="atLeast"/>
    </w:pPr>
    <w:rPr>
      <w:rFonts w:ascii="Arial" w:eastAsiaTheme="minorHAnsi" w:hAnsi="Arial" w:cs="Arial"/>
      <w:lang w:eastAsia="en-US"/>
    </w:rPr>
  </w:style>
  <w:style w:type="character" w:customStyle="1" w:styleId="A2">
    <w:name w:val="A2"/>
    <w:uiPriority w:val="99"/>
    <w:rsid w:val="00202AAC"/>
    <w:rPr>
      <w:b/>
      <w:bCs/>
      <w:color w:val="000000"/>
      <w:sz w:val="30"/>
      <w:szCs w:val="30"/>
    </w:rPr>
  </w:style>
  <w:style w:type="paragraph" w:customStyle="1" w:styleId="Padro">
    <w:name w:val="Padrão"/>
    <w:rsid w:val="00032314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7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4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2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7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0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0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3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43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0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9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94042-54F9-4555-8C22-24CB61D7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iesp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ayltonjunior</dc:creator>
  <cp:lastModifiedBy>positivo sesa</cp:lastModifiedBy>
  <cp:revision>2</cp:revision>
  <cp:lastPrinted>2018-07-31T19:39:00Z</cp:lastPrinted>
  <dcterms:created xsi:type="dcterms:W3CDTF">2019-03-13T16:16:00Z</dcterms:created>
  <dcterms:modified xsi:type="dcterms:W3CDTF">2019-03-13T16:16:00Z</dcterms:modified>
</cp:coreProperties>
</file>