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100</w:t>
      </w:r>
      <w:r w:rsidR="00D003FA">
        <w:rPr>
          <w:rFonts w:ascii="Verdana" w:hAnsi="Verdana"/>
          <w:i w:val="0"/>
          <w:sz w:val="20"/>
          <w:szCs w:val="20"/>
        </w:rPr>
        <w:t>2</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32249">
        <w:rPr>
          <w:rFonts w:ascii="Verdana" w:hAnsi="Verdana"/>
          <w:sz w:val="20"/>
          <w:szCs w:val="20"/>
        </w:rPr>
        <w:t>178</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w:t>
      </w:r>
      <w:r w:rsidR="00D32249">
        <w:rPr>
          <w:rFonts w:ascii="Verdana" w:hAnsi="Verdana"/>
          <w:sz w:val="20"/>
          <w:szCs w:val="20"/>
        </w:rPr>
        <w:t>9</w:t>
      </w:r>
      <w:r w:rsidR="002E73C6" w:rsidRPr="00E505BC">
        <w:rPr>
          <w:rFonts w:ascii="Verdana" w:hAnsi="Verdana"/>
          <w:sz w:val="20"/>
          <w:szCs w:val="20"/>
        </w:rPr>
        <w:t xml:space="preserve"> de </w:t>
      </w:r>
      <w:r w:rsidR="00D32249">
        <w:rPr>
          <w:rFonts w:ascii="Verdana" w:hAnsi="Verdana"/>
          <w:sz w:val="20"/>
          <w:szCs w:val="20"/>
        </w:rPr>
        <w:t>junho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D003FA"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BB760C">
        <w:rPr>
          <w:rFonts w:ascii="Verdana" w:hAnsi="Verdana"/>
          <w:b w:val="0"/>
          <w:sz w:val="20"/>
        </w:rPr>
        <w:t xml:space="preserve">Aprovar </w:t>
      </w:r>
      <w:r w:rsidR="00D003FA">
        <w:rPr>
          <w:rFonts w:ascii="Verdana" w:hAnsi="Verdana"/>
          <w:b w:val="0"/>
          <w:sz w:val="20"/>
        </w:rPr>
        <w:t>os Indicadores de Saúde do SISPACTO 2017</w:t>
      </w:r>
      <w:r w:rsidR="00D32249">
        <w:rPr>
          <w:rFonts w:ascii="Verdana" w:hAnsi="Verdana"/>
          <w:b w:val="0"/>
          <w:sz w:val="20"/>
        </w:rPr>
        <w:t>.</w:t>
      </w:r>
    </w:p>
    <w:p w:rsidR="00D003FA" w:rsidRDefault="00D003FA" w:rsidP="005F1E37">
      <w:pPr>
        <w:pStyle w:val="PargrafodaLista"/>
        <w:ind w:left="0"/>
        <w:contextualSpacing/>
        <w:jc w:val="both"/>
        <w:rPr>
          <w:rFonts w:ascii="Verdana" w:hAnsi="Verdana"/>
          <w:b w:val="0"/>
          <w:sz w:val="20"/>
        </w:rPr>
      </w:pPr>
    </w:p>
    <w:p w:rsidR="00D003FA" w:rsidRDefault="00D003FA" w:rsidP="005F1E37">
      <w:pPr>
        <w:pStyle w:val="PargrafodaLista"/>
        <w:ind w:left="0"/>
        <w:contextualSpacing/>
        <w:jc w:val="both"/>
        <w:rPr>
          <w:rFonts w:ascii="Verdana" w:hAnsi="Verdana"/>
          <w:b w:val="0"/>
          <w:sz w:val="20"/>
        </w:rPr>
      </w:pPr>
      <w:r>
        <w:rPr>
          <w:rFonts w:ascii="Verdana" w:hAnsi="Verdana"/>
          <w:b w:val="0"/>
          <w:sz w:val="20"/>
        </w:rPr>
        <w:t>Art. 2º - Aprovar a Programação Anual de Saúde para o ano de 2017.</w:t>
      </w:r>
    </w:p>
    <w:p w:rsidR="00D003FA" w:rsidRDefault="00D003FA" w:rsidP="005F1E37">
      <w:pPr>
        <w:pStyle w:val="PargrafodaLista"/>
        <w:ind w:left="0"/>
        <w:contextualSpacing/>
        <w:jc w:val="both"/>
        <w:rPr>
          <w:rFonts w:ascii="Verdana" w:hAnsi="Verdana"/>
          <w:b w:val="0"/>
          <w:sz w:val="20"/>
        </w:rPr>
      </w:pPr>
    </w:p>
    <w:p w:rsidR="00D003FA" w:rsidRDefault="00D003FA" w:rsidP="005F1E37">
      <w:pPr>
        <w:pStyle w:val="PargrafodaLista"/>
        <w:ind w:left="0"/>
        <w:contextualSpacing/>
        <w:jc w:val="both"/>
        <w:rPr>
          <w:rFonts w:ascii="Verdana" w:hAnsi="Verdana"/>
          <w:b w:val="0"/>
          <w:sz w:val="20"/>
        </w:rPr>
      </w:pPr>
      <w:r>
        <w:rPr>
          <w:rFonts w:ascii="Verdana" w:hAnsi="Verdana"/>
          <w:b w:val="0"/>
          <w:sz w:val="20"/>
        </w:rPr>
        <w:t>Art. 3º - Aprovar o Relatório Anual de Gestão do ano de 2015.</w:t>
      </w:r>
    </w:p>
    <w:p w:rsidR="00D003FA" w:rsidRDefault="00D003FA" w:rsidP="005F1E37">
      <w:pPr>
        <w:pStyle w:val="PargrafodaLista"/>
        <w:ind w:left="0"/>
        <w:contextualSpacing/>
        <w:jc w:val="both"/>
        <w:rPr>
          <w:rFonts w:ascii="Verdana" w:hAnsi="Verdana"/>
          <w:b w:val="0"/>
          <w:sz w:val="20"/>
        </w:rPr>
      </w:pPr>
    </w:p>
    <w:p w:rsidR="00BB760C" w:rsidRDefault="00D003FA" w:rsidP="005F1E37">
      <w:pPr>
        <w:pStyle w:val="PargrafodaLista"/>
        <w:ind w:left="0"/>
        <w:contextualSpacing/>
        <w:jc w:val="both"/>
        <w:rPr>
          <w:rFonts w:ascii="Verdana" w:hAnsi="Verdana"/>
          <w:b w:val="0"/>
          <w:sz w:val="20"/>
        </w:rPr>
      </w:pPr>
      <w:r>
        <w:rPr>
          <w:rFonts w:ascii="Verdana" w:hAnsi="Verdana"/>
          <w:b w:val="0"/>
          <w:sz w:val="20"/>
        </w:rPr>
        <w:t>Art. 4º - Aprovar o Relatório Anual de Gestão do ano de 2016.</w:t>
      </w:r>
      <w:r w:rsidR="00BB760C">
        <w:rPr>
          <w:rFonts w:ascii="Verdana" w:hAnsi="Verdana"/>
          <w:b w:val="0"/>
          <w:sz w:val="20"/>
        </w:rPr>
        <w:t xml:space="preserve"> </w:t>
      </w:r>
    </w:p>
    <w:p w:rsidR="00D32249" w:rsidRPr="00E505BC" w:rsidRDefault="00D32249" w:rsidP="005F1E37">
      <w:pPr>
        <w:pStyle w:val="PargrafodaLista"/>
        <w:ind w:left="0"/>
        <w:contextualSpacing/>
        <w:jc w:val="both"/>
        <w:rPr>
          <w:rFonts w:ascii="Verdana" w:hAnsi="Verdana" w:cs="Arial"/>
          <w:b w:val="0"/>
          <w:bCs/>
          <w:sz w:val="20"/>
        </w:rPr>
      </w:pPr>
    </w:p>
    <w:p w:rsidR="004F5600" w:rsidRDefault="009B7F5F" w:rsidP="005F1E37">
      <w:pPr>
        <w:tabs>
          <w:tab w:val="left" w:pos="3630"/>
        </w:tabs>
        <w:jc w:val="both"/>
        <w:rPr>
          <w:rFonts w:ascii="Verdana" w:hAnsi="Verdana" w:cs="Arial"/>
          <w:bCs/>
          <w:iCs/>
          <w:sz w:val="20"/>
          <w:szCs w:val="20"/>
        </w:rPr>
      </w:pPr>
      <w:r w:rsidRPr="00E505BC">
        <w:rPr>
          <w:rFonts w:ascii="Verdana" w:hAnsi="Verdana" w:cs="Arial"/>
          <w:bCs/>
          <w:iCs/>
          <w:sz w:val="20"/>
          <w:szCs w:val="20"/>
        </w:rPr>
        <w:t xml:space="preserve">Art. </w:t>
      </w:r>
      <w:r w:rsidR="004F5600">
        <w:rPr>
          <w:rFonts w:ascii="Verdana" w:hAnsi="Verdana" w:cs="Arial"/>
          <w:bCs/>
          <w:iCs/>
          <w:sz w:val="20"/>
          <w:szCs w:val="20"/>
        </w:rPr>
        <w:t>5</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4F5600">
        <w:rPr>
          <w:rFonts w:ascii="Verdana" w:hAnsi="Verdana" w:cs="Arial"/>
          <w:bCs/>
          <w:iCs/>
          <w:sz w:val="20"/>
          <w:szCs w:val="20"/>
        </w:rPr>
        <w:t xml:space="preserve">Os </w:t>
      </w:r>
      <w:r w:rsidR="002B1CE2">
        <w:rPr>
          <w:rFonts w:ascii="Verdana" w:hAnsi="Verdana" w:cs="Arial"/>
          <w:bCs/>
          <w:iCs/>
          <w:sz w:val="20"/>
          <w:szCs w:val="20"/>
        </w:rPr>
        <w:t>C</w:t>
      </w:r>
      <w:r w:rsidR="004F5600">
        <w:rPr>
          <w:rFonts w:ascii="Verdana" w:hAnsi="Verdana" w:cs="Arial"/>
          <w:bCs/>
          <w:iCs/>
          <w:sz w:val="20"/>
          <w:szCs w:val="20"/>
        </w:rPr>
        <w:t xml:space="preserve">ontratos Assistenciais, atuais e novos, deverão ser analisados pela CIOF - Comissão </w:t>
      </w:r>
      <w:proofErr w:type="spellStart"/>
      <w:r w:rsidR="004F5600">
        <w:rPr>
          <w:rFonts w:ascii="Verdana" w:hAnsi="Verdana" w:cs="Arial"/>
          <w:bCs/>
          <w:iCs/>
          <w:sz w:val="20"/>
          <w:szCs w:val="20"/>
        </w:rPr>
        <w:t>Intersetorial</w:t>
      </w:r>
      <w:proofErr w:type="spellEnd"/>
      <w:r w:rsidR="004F5600">
        <w:rPr>
          <w:rFonts w:ascii="Verdana" w:hAnsi="Verdana" w:cs="Arial"/>
          <w:bCs/>
          <w:iCs/>
          <w:sz w:val="20"/>
          <w:szCs w:val="20"/>
        </w:rPr>
        <w:t xml:space="preserve"> de Orçamento e Finanças que, no prazo de 30 dias, proporá juntamente com a SESA a metodologia para acompanhamento e análise desses contratos a ser deliberado pelo Conselho Estadual de Saúde.</w:t>
      </w:r>
    </w:p>
    <w:p w:rsidR="004F5600" w:rsidRDefault="004F5600" w:rsidP="005F1E37">
      <w:pPr>
        <w:tabs>
          <w:tab w:val="left" w:pos="3630"/>
        </w:tabs>
        <w:jc w:val="both"/>
        <w:rPr>
          <w:rFonts w:ascii="Verdana" w:hAnsi="Verdana" w:cs="Arial"/>
          <w:bCs/>
          <w:iCs/>
          <w:sz w:val="20"/>
          <w:szCs w:val="20"/>
        </w:rPr>
      </w:pPr>
      <w:r>
        <w:rPr>
          <w:rFonts w:ascii="Verdana" w:hAnsi="Verdana" w:cs="Arial"/>
          <w:bCs/>
          <w:iCs/>
          <w:sz w:val="20"/>
          <w:szCs w:val="20"/>
        </w:rPr>
        <w:t xml:space="preserve">   </w:t>
      </w:r>
    </w:p>
    <w:p w:rsidR="00196CDD" w:rsidRPr="00E505BC" w:rsidRDefault="004F5600" w:rsidP="005F1E37">
      <w:pPr>
        <w:tabs>
          <w:tab w:val="left" w:pos="3630"/>
        </w:tabs>
        <w:jc w:val="both"/>
        <w:rPr>
          <w:rFonts w:ascii="Verdana" w:hAnsi="Verdana"/>
          <w:bCs/>
          <w:iCs/>
          <w:sz w:val="20"/>
          <w:szCs w:val="20"/>
        </w:rPr>
      </w:pPr>
      <w:r>
        <w:rPr>
          <w:rFonts w:ascii="Verdana" w:hAnsi="Verdana" w:cs="Arial"/>
          <w:sz w:val="20"/>
          <w:szCs w:val="20"/>
        </w:rPr>
        <w:t xml:space="preserve">Art. 6º -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4F5600" w:rsidP="005F1E37">
      <w:pPr>
        <w:jc w:val="both"/>
        <w:rPr>
          <w:rFonts w:ascii="Verdana" w:hAnsi="Verdana" w:cs="Arial"/>
          <w:sz w:val="20"/>
          <w:szCs w:val="20"/>
        </w:rPr>
      </w:pPr>
      <w:r>
        <w:rPr>
          <w:rFonts w:ascii="Verdana" w:hAnsi="Verdana" w:cs="Arial"/>
          <w:sz w:val="20"/>
          <w:szCs w:val="20"/>
        </w:rPr>
        <w:t>Art. 7</w:t>
      </w:r>
      <w:r w:rsidR="00AD6157"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w:t>
      </w:r>
      <w:r w:rsidR="00D32249">
        <w:rPr>
          <w:rFonts w:ascii="Verdana" w:hAnsi="Verdana" w:cs="Arial"/>
          <w:sz w:val="20"/>
          <w:szCs w:val="20"/>
        </w:rPr>
        <w:t>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D32249">
        <w:rPr>
          <w:rFonts w:ascii="Verdana" w:hAnsi="Verdana" w:cs="Arial"/>
          <w:sz w:val="20"/>
          <w:szCs w:val="20"/>
        </w:rPr>
        <w:t>junho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32249" w:rsidP="005F1E37">
      <w:pPr>
        <w:jc w:val="both"/>
        <w:rPr>
          <w:rFonts w:ascii="Verdana" w:hAnsi="Verdana" w:cs="Arial"/>
          <w:b/>
          <w:iCs/>
          <w:sz w:val="20"/>
          <w:szCs w:val="20"/>
        </w:rPr>
      </w:pPr>
      <w:r>
        <w:rPr>
          <w:rFonts w:ascii="Verdana" w:hAnsi="Verdana" w:cs="Arial"/>
          <w:b/>
          <w:iCs/>
          <w:sz w:val="20"/>
          <w:szCs w:val="20"/>
        </w:rPr>
        <w:t>Ricardo de Oliveira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100</w:t>
      </w:r>
      <w:r w:rsidR="002B1CE2">
        <w:rPr>
          <w:rFonts w:cs="Tahoma"/>
          <w:sz w:val="20"/>
        </w:rPr>
        <w:t>2</w:t>
      </w:r>
      <w:r w:rsidR="00D32249">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sectPr w:rsidR="00826A1A"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00" w:rsidRDefault="004F5600">
      <w:r>
        <w:separator/>
      </w:r>
    </w:p>
  </w:endnote>
  <w:endnote w:type="continuationSeparator" w:id="1">
    <w:p w:rsidR="004F5600" w:rsidRDefault="004F56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00" w:rsidRDefault="004F5600">
      <w:r>
        <w:separator/>
      </w:r>
    </w:p>
  </w:footnote>
  <w:footnote w:type="continuationSeparator" w:id="1">
    <w:p w:rsidR="004F5600" w:rsidRDefault="004F5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00" w:rsidRDefault="004F5600">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F5600" w:rsidRDefault="004F5600">
    <w:pPr>
      <w:pStyle w:val="Cabealho"/>
      <w:rPr>
        <w:noProof/>
        <w:sz w:val="20"/>
      </w:rPr>
    </w:pPr>
    <w:r>
      <w:rPr>
        <w:noProof/>
        <w:sz w:val="20"/>
      </w:rPr>
      <w:t xml:space="preserve">                    </w:t>
    </w:r>
  </w:p>
  <w:p w:rsidR="004F5600" w:rsidRDefault="004F5600">
    <w:pPr>
      <w:pStyle w:val="Cabealho"/>
      <w:rPr>
        <w:noProof/>
        <w:sz w:val="20"/>
      </w:rPr>
    </w:pPr>
  </w:p>
  <w:p w:rsidR="004F5600" w:rsidRDefault="004F5600">
    <w:pPr>
      <w:pStyle w:val="Cabealho"/>
      <w:rPr>
        <w:noProof/>
        <w:sz w:val="18"/>
      </w:rPr>
    </w:pPr>
    <w:r>
      <w:rPr>
        <w:noProof/>
        <w:sz w:val="18"/>
      </w:rPr>
      <w:t xml:space="preserve">                                   </w:t>
    </w:r>
  </w:p>
  <w:p w:rsidR="004F5600" w:rsidRDefault="004F5600" w:rsidP="005624BB">
    <w:pPr>
      <w:pStyle w:val="Cabealho"/>
      <w:tabs>
        <w:tab w:val="clear" w:pos="4419"/>
        <w:tab w:val="clear" w:pos="8838"/>
        <w:tab w:val="left" w:pos="3238"/>
      </w:tabs>
      <w:rPr>
        <w:noProof/>
        <w:sz w:val="18"/>
      </w:rPr>
    </w:pPr>
    <w:r>
      <w:rPr>
        <w:noProof/>
        <w:sz w:val="18"/>
      </w:rPr>
      <w:tab/>
    </w:r>
  </w:p>
  <w:p w:rsidR="004F5600" w:rsidRDefault="004F5600" w:rsidP="005624BB">
    <w:pPr>
      <w:pStyle w:val="Cabealho"/>
      <w:tabs>
        <w:tab w:val="clear" w:pos="4419"/>
        <w:tab w:val="clear" w:pos="8838"/>
        <w:tab w:val="left" w:pos="3238"/>
      </w:tabs>
      <w:rPr>
        <w:noProof/>
        <w:sz w:val="18"/>
      </w:rPr>
    </w:pPr>
  </w:p>
  <w:p w:rsidR="004F5600" w:rsidRDefault="004F5600">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8609"/>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5600"/>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2017-07-03T16:58:00Z</cp:lastPrinted>
  <dcterms:created xsi:type="dcterms:W3CDTF">2017-07-03T17:18:00Z</dcterms:created>
  <dcterms:modified xsi:type="dcterms:W3CDTF">2017-07-03T17:18:00Z</dcterms:modified>
</cp:coreProperties>
</file>