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Look w:val="0000" w:firstRow="0" w:lastRow="0" w:firstColumn="0" w:lastColumn="0" w:noHBand="0" w:noVBand="0"/>
      </w:tblPr>
      <w:tblGrid>
        <w:gridCol w:w="675"/>
        <w:gridCol w:w="9106"/>
      </w:tblGrid>
      <w:tr w:rsidR="00ED126B" w:rsidRPr="00C22D6D" w14:paraId="4835CD51" w14:textId="77777777" w:rsidTr="000B1435">
        <w:trPr>
          <w:trHeight w:val="14264"/>
        </w:trPr>
        <w:tc>
          <w:tcPr>
            <w:tcW w:w="675" w:type="dxa"/>
          </w:tcPr>
          <w:p w14:paraId="13304B5F" w14:textId="4B94D4F3" w:rsidR="002E043F" w:rsidRPr="000E6D91" w:rsidRDefault="00260A5C" w:rsidP="002E043F">
            <w:pPr>
              <w:tabs>
                <w:tab w:val="left" w:pos="8931"/>
              </w:tabs>
              <w:suppressAutoHyphens/>
              <w:spacing w:after="0" w:line="1" w:lineRule="atLeast"/>
              <w:ind w:leftChars="-1" w:hangingChars="1" w:hanging="2"/>
              <w:jc w:val="both"/>
              <w:textDirection w:val="btLr"/>
              <w:textAlignment w:val="top"/>
              <w:outlineLvl w:val="0"/>
              <w:rPr>
                <w:rFonts w:ascii="Arial" w:eastAsia="Arial" w:hAnsi="Arial" w:cs="Arial"/>
                <w:position w:val="-1"/>
                <w:lang w:eastAsia="pt-BR"/>
              </w:rPr>
            </w:pPr>
            <w:r>
              <w:rPr>
                <w:rFonts w:ascii="Arial" w:eastAsia="Arial" w:hAnsi="Arial" w:cs="Arial"/>
                <w:position w:val="-1"/>
                <w:lang w:eastAsia="pt-BR"/>
              </w:rPr>
              <w:t xml:space="preserve"> </w:t>
            </w:r>
          </w:p>
          <w:tbl>
            <w:tblPr>
              <w:tblW w:w="709" w:type="dxa"/>
              <w:tblLayout w:type="fixed"/>
              <w:tblLook w:val="0000" w:firstRow="0" w:lastRow="0" w:firstColumn="0" w:lastColumn="0" w:noHBand="0" w:noVBand="0"/>
            </w:tblPr>
            <w:tblGrid>
              <w:gridCol w:w="709"/>
            </w:tblGrid>
            <w:tr w:rsidR="002E043F" w:rsidRPr="000E6D91" w14:paraId="3AC2CBFE" w14:textId="77777777" w:rsidTr="002E043F">
              <w:trPr>
                <w:trHeight w:val="257"/>
              </w:trPr>
              <w:tc>
                <w:tcPr>
                  <w:tcW w:w="709" w:type="dxa"/>
                </w:tcPr>
                <w:p w14:paraId="3EC836DB"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p>
                <w:p w14:paraId="21ED4401"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p>
                <w:p w14:paraId="2656A90A"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p>
                <w:p w14:paraId="659FB3D4"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001</w:t>
                  </w:r>
                </w:p>
              </w:tc>
            </w:tr>
            <w:tr w:rsidR="002E043F" w:rsidRPr="000E6D91" w14:paraId="7480FF2B" w14:textId="77777777" w:rsidTr="002E043F">
              <w:trPr>
                <w:trHeight w:val="257"/>
              </w:trPr>
              <w:tc>
                <w:tcPr>
                  <w:tcW w:w="709" w:type="dxa"/>
                </w:tcPr>
                <w:p w14:paraId="5E18B267"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002</w:t>
                  </w:r>
                </w:p>
              </w:tc>
            </w:tr>
            <w:tr w:rsidR="002E043F" w:rsidRPr="000E6D91" w14:paraId="48A50A62" w14:textId="77777777" w:rsidTr="002E043F">
              <w:trPr>
                <w:trHeight w:val="257"/>
              </w:trPr>
              <w:tc>
                <w:tcPr>
                  <w:tcW w:w="709" w:type="dxa"/>
                </w:tcPr>
                <w:p w14:paraId="13CA0817"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003</w:t>
                  </w:r>
                </w:p>
              </w:tc>
            </w:tr>
            <w:tr w:rsidR="002E043F" w:rsidRPr="000E6D91" w14:paraId="64E6A324" w14:textId="77777777" w:rsidTr="002E043F">
              <w:trPr>
                <w:trHeight w:val="257"/>
              </w:trPr>
              <w:tc>
                <w:tcPr>
                  <w:tcW w:w="709" w:type="dxa"/>
                </w:tcPr>
                <w:p w14:paraId="7E8C3BFF"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004</w:t>
                  </w:r>
                </w:p>
              </w:tc>
            </w:tr>
            <w:tr w:rsidR="002E043F" w:rsidRPr="000E6D91" w14:paraId="43E1797D" w14:textId="77777777" w:rsidTr="002E043F">
              <w:trPr>
                <w:trHeight w:val="257"/>
              </w:trPr>
              <w:tc>
                <w:tcPr>
                  <w:tcW w:w="709" w:type="dxa"/>
                </w:tcPr>
                <w:p w14:paraId="7F0D7F81"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005</w:t>
                  </w:r>
                </w:p>
              </w:tc>
            </w:tr>
            <w:tr w:rsidR="002E043F" w:rsidRPr="000E6D91" w14:paraId="306EFAE3" w14:textId="77777777" w:rsidTr="002E043F">
              <w:trPr>
                <w:trHeight w:val="257"/>
              </w:trPr>
              <w:tc>
                <w:tcPr>
                  <w:tcW w:w="709" w:type="dxa"/>
                </w:tcPr>
                <w:p w14:paraId="3BFE938A"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006</w:t>
                  </w:r>
                </w:p>
              </w:tc>
            </w:tr>
            <w:tr w:rsidR="002E043F" w:rsidRPr="000E6D91" w14:paraId="69DEC7FE" w14:textId="77777777" w:rsidTr="002E043F">
              <w:trPr>
                <w:trHeight w:val="257"/>
              </w:trPr>
              <w:tc>
                <w:tcPr>
                  <w:tcW w:w="709" w:type="dxa"/>
                </w:tcPr>
                <w:p w14:paraId="2C9BA391"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007</w:t>
                  </w:r>
                </w:p>
              </w:tc>
            </w:tr>
            <w:tr w:rsidR="002E043F" w:rsidRPr="000E6D91" w14:paraId="1E915AA8" w14:textId="77777777" w:rsidTr="002E043F">
              <w:trPr>
                <w:trHeight w:val="257"/>
              </w:trPr>
              <w:tc>
                <w:tcPr>
                  <w:tcW w:w="709" w:type="dxa"/>
                </w:tcPr>
                <w:p w14:paraId="22AB3EB5"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008</w:t>
                  </w:r>
                </w:p>
              </w:tc>
            </w:tr>
            <w:tr w:rsidR="002E043F" w:rsidRPr="000E6D91" w14:paraId="0E130720" w14:textId="77777777" w:rsidTr="002E043F">
              <w:trPr>
                <w:trHeight w:val="257"/>
              </w:trPr>
              <w:tc>
                <w:tcPr>
                  <w:tcW w:w="709" w:type="dxa"/>
                </w:tcPr>
                <w:p w14:paraId="494F9BA6"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009</w:t>
                  </w:r>
                </w:p>
              </w:tc>
            </w:tr>
            <w:tr w:rsidR="002E043F" w:rsidRPr="000E6D91" w14:paraId="5AB4E0E0" w14:textId="77777777" w:rsidTr="002E043F">
              <w:trPr>
                <w:trHeight w:val="257"/>
              </w:trPr>
              <w:tc>
                <w:tcPr>
                  <w:tcW w:w="709" w:type="dxa"/>
                </w:tcPr>
                <w:p w14:paraId="0B05059C"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010</w:t>
                  </w:r>
                </w:p>
              </w:tc>
            </w:tr>
            <w:tr w:rsidR="002E043F" w:rsidRPr="000E6D91" w14:paraId="42B5F1F1" w14:textId="77777777" w:rsidTr="002E043F">
              <w:trPr>
                <w:trHeight w:val="257"/>
              </w:trPr>
              <w:tc>
                <w:tcPr>
                  <w:tcW w:w="709" w:type="dxa"/>
                </w:tcPr>
                <w:p w14:paraId="6823DBD9"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011</w:t>
                  </w:r>
                </w:p>
              </w:tc>
            </w:tr>
            <w:tr w:rsidR="002E043F" w:rsidRPr="000E6D91" w14:paraId="4425B8B0" w14:textId="77777777" w:rsidTr="002E043F">
              <w:trPr>
                <w:trHeight w:val="257"/>
              </w:trPr>
              <w:tc>
                <w:tcPr>
                  <w:tcW w:w="709" w:type="dxa"/>
                </w:tcPr>
                <w:p w14:paraId="590F89C9"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012</w:t>
                  </w:r>
                </w:p>
              </w:tc>
            </w:tr>
            <w:tr w:rsidR="002E043F" w:rsidRPr="000E6D91" w14:paraId="6ECB8026" w14:textId="77777777" w:rsidTr="002E043F">
              <w:trPr>
                <w:trHeight w:val="257"/>
              </w:trPr>
              <w:tc>
                <w:tcPr>
                  <w:tcW w:w="709" w:type="dxa"/>
                </w:tcPr>
                <w:p w14:paraId="762B1B84"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013</w:t>
                  </w:r>
                </w:p>
              </w:tc>
            </w:tr>
            <w:tr w:rsidR="002E043F" w:rsidRPr="000E6D91" w14:paraId="72ADC6EB" w14:textId="77777777" w:rsidTr="002E043F">
              <w:trPr>
                <w:trHeight w:val="257"/>
              </w:trPr>
              <w:tc>
                <w:tcPr>
                  <w:tcW w:w="709" w:type="dxa"/>
                </w:tcPr>
                <w:p w14:paraId="100032E9"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014</w:t>
                  </w:r>
                </w:p>
              </w:tc>
            </w:tr>
            <w:tr w:rsidR="002E043F" w:rsidRPr="000E6D91" w14:paraId="32BFF21D" w14:textId="77777777" w:rsidTr="002E043F">
              <w:trPr>
                <w:trHeight w:val="257"/>
              </w:trPr>
              <w:tc>
                <w:tcPr>
                  <w:tcW w:w="709" w:type="dxa"/>
                </w:tcPr>
                <w:p w14:paraId="0FB52102"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015</w:t>
                  </w:r>
                </w:p>
              </w:tc>
            </w:tr>
            <w:tr w:rsidR="002E043F" w:rsidRPr="000E6D91" w14:paraId="199886E3" w14:textId="77777777" w:rsidTr="002E043F">
              <w:trPr>
                <w:trHeight w:val="257"/>
              </w:trPr>
              <w:tc>
                <w:tcPr>
                  <w:tcW w:w="709" w:type="dxa"/>
                </w:tcPr>
                <w:p w14:paraId="08B818B5"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016</w:t>
                  </w:r>
                </w:p>
              </w:tc>
            </w:tr>
            <w:tr w:rsidR="002E043F" w:rsidRPr="000E6D91" w14:paraId="19756F8B" w14:textId="77777777" w:rsidTr="002E043F">
              <w:trPr>
                <w:trHeight w:val="257"/>
              </w:trPr>
              <w:tc>
                <w:tcPr>
                  <w:tcW w:w="709" w:type="dxa"/>
                </w:tcPr>
                <w:p w14:paraId="0B7B6F9C"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017</w:t>
                  </w:r>
                </w:p>
              </w:tc>
            </w:tr>
            <w:tr w:rsidR="002E043F" w:rsidRPr="000E6D91" w14:paraId="7251EB76" w14:textId="77777777" w:rsidTr="002E043F">
              <w:trPr>
                <w:trHeight w:val="257"/>
              </w:trPr>
              <w:tc>
                <w:tcPr>
                  <w:tcW w:w="709" w:type="dxa"/>
                </w:tcPr>
                <w:p w14:paraId="4944DFFE"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018</w:t>
                  </w:r>
                </w:p>
              </w:tc>
            </w:tr>
            <w:tr w:rsidR="002E043F" w:rsidRPr="000E6D91" w14:paraId="13CC080D" w14:textId="77777777" w:rsidTr="002E043F">
              <w:trPr>
                <w:trHeight w:val="257"/>
              </w:trPr>
              <w:tc>
                <w:tcPr>
                  <w:tcW w:w="709" w:type="dxa"/>
                </w:tcPr>
                <w:p w14:paraId="4BC3060D"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019</w:t>
                  </w:r>
                </w:p>
              </w:tc>
            </w:tr>
            <w:tr w:rsidR="002E043F" w:rsidRPr="000E6D91" w14:paraId="43EB0C41" w14:textId="77777777" w:rsidTr="002E043F">
              <w:trPr>
                <w:trHeight w:val="257"/>
              </w:trPr>
              <w:tc>
                <w:tcPr>
                  <w:tcW w:w="709" w:type="dxa"/>
                </w:tcPr>
                <w:p w14:paraId="155DA0B5"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020</w:t>
                  </w:r>
                </w:p>
              </w:tc>
            </w:tr>
            <w:tr w:rsidR="002E043F" w:rsidRPr="000E6D91" w14:paraId="1EC33CAF" w14:textId="77777777" w:rsidTr="002E043F">
              <w:trPr>
                <w:trHeight w:val="257"/>
              </w:trPr>
              <w:tc>
                <w:tcPr>
                  <w:tcW w:w="709" w:type="dxa"/>
                </w:tcPr>
                <w:p w14:paraId="2B4204EA"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021</w:t>
                  </w:r>
                </w:p>
              </w:tc>
            </w:tr>
            <w:tr w:rsidR="002E043F" w:rsidRPr="000E6D91" w14:paraId="4DBA9C1C" w14:textId="77777777" w:rsidTr="002E043F">
              <w:trPr>
                <w:trHeight w:val="257"/>
              </w:trPr>
              <w:tc>
                <w:tcPr>
                  <w:tcW w:w="709" w:type="dxa"/>
                </w:tcPr>
                <w:p w14:paraId="42FBB77A"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022</w:t>
                  </w:r>
                </w:p>
              </w:tc>
            </w:tr>
            <w:tr w:rsidR="002E043F" w:rsidRPr="000E6D91" w14:paraId="2A1E6C99" w14:textId="77777777" w:rsidTr="002E043F">
              <w:trPr>
                <w:trHeight w:val="257"/>
              </w:trPr>
              <w:tc>
                <w:tcPr>
                  <w:tcW w:w="709" w:type="dxa"/>
                </w:tcPr>
                <w:p w14:paraId="0B03C161" w14:textId="77777777" w:rsidR="002E043F" w:rsidRPr="00473574" w:rsidRDefault="002E043F" w:rsidP="002E043F">
                  <w:pPr>
                    <w:tabs>
                      <w:tab w:val="left" w:pos="9501"/>
                    </w:tabs>
                    <w:suppressAutoHyphens/>
                    <w:spacing w:after="0" w:line="1" w:lineRule="atLeast"/>
                    <w:ind w:leftChars="-1" w:right="-15"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023</w:t>
                  </w:r>
                </w:p>
              </w:tc>
            </w:tr>
            <w:tr w:rsidR="002E043F" w:rsidRPr="000E6D91" w14:paraId="5FBE5501" w14:textId="77777777" w:rsidTr="002E043F">
              <w:trPr>
                <w:trHeight w:val="257"/>
              </w:trPr>
              <w:tc>
                <w:tcPr>
                  <w:tcW w:w="709" w:type="dxa"/>
                </w:tcPr>
                <w:p w14:paraId="6C38F28F"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024</w:t>
                  </w:r>
                </w:p>
              </w:tc>
            </w:tr>
            <w:tr w:rsidR="002E043F" w:rsidRPr="000E6D91" w14:paraId="79EB0EF4" w14:textId="77777777" w:rsidTr="002E043F">
              <w:trPr>
                <w:trHeight w:val="257"/>
              </w:trPr>
              <w:tc>
                <w:tcPr>
                  <w:tcW w:w="709" w:type="dxa"/>
                </w:tcPr>
                <w:p w14:paraId="23CFE759"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025</w:t>
                  </w:r>
                </w:p>
              </w:tc>
            </w:tr>
            <w:tr w:rsidR="002E043F" w:rsidRPr="000E6D91" w14:paraId="0D7AF252" w14:textId="77777777" w:rsidTr="002E043F">
              <w:trPr>
                <w:trHeight w:val="257"/>
              </w:trPr>
              <w:tc>
                <w:tcPr>
                  <w:tcW w:w="709" w:type="dxa"/>
                </w:tcPr>
                <w:p w14:paraId="49A9ADBC"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026</w:t>
                  </w:r>
                </w:p>
              </w:tc>
            </w:tr>
            <w:tr w:rsidR="002E043F" w:rsidRPr="000E6D91" w14:paraId="12917A5E" w14:textId="77777777" w:rsidTr="002E043F">
              <w:trPr>
                <w:trHeight w:val="257"/>
              </w:trPr>
              <w:tc>
                <w:tcPr>
                  <w:tcW w:w="709" w:type="dxa"/>
                </w:tcPr>
                <w:p w14:paraId="40AEF248"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027</w:t>
                  </w:r>
                </w:p>
              </w:tc>
            </w:tr>
            <w:tr w:rsidR="002E043F" w:rsidRPr="000E6D91" w14:paraId="7022EDBB" w14:textId="77777777" w:rsidTr="002E043F">
              <w:trPr>
                <w:trHeight w:val="257"/>
              </w:trPr>
              <w:tc>
                <w:tcPr>
                  <w:tcW w:w="709" w:type="dxa"/>
                </w:tcPr>
                <w:p w14:paraId="72102330"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028</w:t>
                  </w:r>
                </w:p>
              </w:tc>
            </w:tr>
            <w:tr w:rsidR="002E043F" w:rsidRPr="000E6D91" w14:paraId="38114A27" w14:textId="77777777" w:rsidTr="002E043F">
              <w:trPr>
                <w:trHeight w:val="257"/>
              </w:trPr>
              <w:tc>
                <w:tcPr>
                  <w:tcW w:w="709" w:type="dxa"/>
                </w:tcPr>
                <w:p w14:paraId="07072489"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029</w:t>
                  </w:r>
                </w:p>
              </w:tc>
            </w:tr>
            <w:tr w:rsidR="002E043F" w:rsidRPr="000E6D91" w14:paraId="333A27C6" w14:textId="77777777" w:rsidTr="002E043F">
              <w:trPr>
                <w:trHeight w:val="257"/>
              </w:trPr>
              <w:tc>
                <w:tcPr>
                  <w:tcW w:w="709" w:type="dxa"/>
                </w:tcPr>
                <w:p w14:paraId="0A567E5B"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030</w:t>
                  </w:r>
                </w:p>
              </w:tc>
            </w:tr>
            <w:tr w:rsidR="002E043F" w:rsidRPr="000E6D91" w14:paraId="09FF250B" w14:textId="77777777" w:rsidTr="002E043F">
              <w:trPr>
                <w:trHeight w:val="257"/>
              </w:trPr>
              <w:tc>
                <w:tcPr>
                  <w:tcW w:w="709" w:type="dxa"/>
                </w:tcPr>
                <w:p w14:paraId="5914B20B"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031</w:t>
                  </w:r>
                </w:p>
              </w:tc>
            </w:tr>
            <w:tr w:rsidR="002E043F" w:rsidRPr="000E6D91" w14:paraId="641EEAE5" w14:textId="77777777" w:rsidTr="002E043F">
              <w:trPr>
                <w:trHeight w:val="257"/>
              </w:trPr>
              <w:tc>
                <w:tcPr>
                  <w:tcW w:w="709" w:type="dxa"/>
                </w:tcPr>
                <w:p w14:paraId="1C3CD0B2"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032</w:t>
                  </w:r>
                </w:p>
              </w:tc>
            </w:tr>
            <w:tr w:rsidR="002E043F" w:rsidRPr="000E6D91" w14:paraId="0104B8CC" w14:textId="77777777" w:rsidTr="002E043F">
              <w:trPr>
                <w:trHeight w:val="257"/>
              </w:trPr>
              <w:tc>
                <w:tcPr>
                  <w:tcW w:w="709" w:type="dxa"/>
                </w:tcPr>
                <w:p w14:paraId="11262FCE"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033</w:t>
                  </w:r>
                </w:p>
              </w:tc>
            </w:tr>
            <w:tr w:rsidR="002E043F" w:rsidRPr="000E6D91" w14:paraId="76B9F442" w14:textId="77777777" w:rsidTr="002E043F">
              <w:trPr>
                <w:trHeight w:val="257"/>
              </w:trPr>
              <w:tc>
                <w:tcPr>
                  <w:tcW w:w="709" w:type="dxa"/>
                </w:tcPr>
                <w:p w14:paraId="2D321E1C"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034</w:t>
                  </w:r>
                </w:p>
              </w:tc>
            </w:tr>
            <w:tr w:rsidR="002E043F" w:rsidRPr="000E6D91" w14:paraId="62B66D22" w14:textId="77777777" w:rsidTr="002E043F">
              <w:trPr>
                <w:trHeight w:val="257"/>
              </w:trPr>
              <w:tc>
                <w:tcPr>
                  <w:tcW w:w="709" w:type="dxa"/>
                </w:tcPr>
                <w:p w14:paraId="56DC7662"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035</w:t>
                  </w:r>
                </w:p>
              </w:tc>
            </w:tr>
            <w:tr w:rsidR="002E043F" w:rsidRPr="000E6D91" w14:paraId="20A0A14A" w14:textId="77777777" w:rsidTr="002E043F">
              <w:trPr>
                <w:trHeight w:val="257"/>
              </w:trPr>
              <w:tc>
                <w:tcPr>
                  <w:tcW w:w="709" w:type="dxa"/>
                </w:tcPr>
                <w:p w14:paraId="0B85A1E6"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036</w:t>
                  </w:r>
                </w:p>
              </w:tc>
            </w:tr>
            <w:tr w:rsidR="002E043F" w:rsidRPr="000E6D91" w14:paraId="513D28FF" w14:textId="77777777" w:rsidTr="002E043F">
              <w:trPr>
                <w:trHeight w:val="257"/>
              </w:trPr>
              <w:tc>
                <w:tcPr>
                  <w:tcW w:w="709" w:type="dxa"/>
                </w:tcPr>
                <w:p w14:paraId="4D585838" w14:textId="777777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037</w:t>
                  </w:r>
                </w:p>
              </w:tc>
            </w:tr>
            <w:tr w:rsidR="002E043F" w:rsidRPr="000E6D91" w14:paraId="578CFE05" w14:textId="77777777" w:rsidTr="002E043F">
              <w:trPr>
                <w:trHeight w:val="257"/>
              </w:trPr>
              <w:tc>
                <w:tcPr>
                  <w:tcW w:w="709" w:type="dxa"/>
                </w:tcPr>
                <w:p w14:paraId="325A9182" w14:textId="675AC6C1"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038</w:t>
                  </w:r>
                </w:p>
              </w:tc>
            </w:tr>
            <w:tr w:rsidR="002E043F" w:rsidRPr="000E6D91" w14:paraId="15B179C3" w14:textId="77777777" w:rsidTr="002E043F">
              <w:trPr>
                <w:trHeight w:val="257"/>
              </w:trPr>
              <w:tc>
                <w:tcPr>
                  <w:tcW w:w="709" w:type="dxa"/>
                </w:tcPr>
                <w:p w14:paraId="56F9DED5" w14:textId="150EBB47"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039</w:t>
                  </w:r>
                </w:p>
                <w:p w14:paraId="4AE66320" w14:textId="55A5E78D"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040</w:t>
                  </w:r>
                </w:p>
                <w:p w14:paraId="0375A2FD" w14:textId="1531C897"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041</w:t>
                  </w:r>
                </w:p>
                <w:p w14:paraId="52FA67A6" w14:textId="45F9C690"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042</w:t>
                  </w:r>
                </w:p>
                <w:p w14:paraId="6B673DCB" w14:textId="272CFF15"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043</w:t>
                  </w:r>
                </w:p>
                <w:p w14:paraId="72BA8390" w14:textId="0618A40D"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044</w:t>
                  </w:r>
                </w:p>
                <w:p w14:paraId="78561E06" w14:textId="7534E8A4"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045</w:t>
                  </w:r>
                </w:p>
                <w:p w14:paraId="1ACACFFB" w14:textId="383367E3"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046</w:t>
                  </w:r>
                </w:p>
                <w:p w14:paraId="71999723" w14:textId="5DA219B0"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047</w:t>
                  </w:r>
                </w:p>
                <w:p w14:paraId="2C481A71" w14:textId="222ADF03"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048</w:t>
                  </w:r>
                </w:p>
                <w:p w14:paraId="652B3D49" w14:textId="3EDF0594"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049</w:t>
                  </w:r>
                </w:p>
                <w:p w14:paraId="46DB0A5D" w14:textId="69ECD5E2"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050</w:t>
                  </w:r>
                </w:p>
                <w:p w14:paraId="5C295A64" w14:textId="5B22B4BA"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051</w:t>
                  </w:r>
                </w:p>
                <w:p w14:paraId="397D888B" w14:textId="011BCD4F"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lastRenderedPageBreak/>
                    <w:t>052</w:t>
                  </w:r>
                </w:p>
                <w:p w14:paraId="1FEC0AA6" w14:textId="6CCF67BD"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053</w:t>
                  </w:r>
                </w:p>
                <w:p w14:paraId="3D614717" w14:textId="7F2D6C5D"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054</w:t>
                  </w:r>
                </w:p>
                <w:p w14:paraId="57F10D74" w14:textId="67C1FE59"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055</w:t>
                  </w:r>
                </w:p>
                <w:p w14:paraId="559DFBA6" w14:textId="0D41B179"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056</w:t>
                  </w:r>
                </w:p>
                <w:p w14:paraId="28CBE759" w14:textId="00102F6C"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057</w:t>
                  </w:r>
                </w:p>
                <w:p w14:paraId="31770538" w14:textId="4F942D8A"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058</w:t>
                  </w:r>
                </w:p>
                <w:p w14:paraId="3E0FFE8D" w14:textId="63F85A35"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059</w:t>
                  </w:r>
                </w:p>
                <w:p w14:paraId="06A52C76" w14:textId="065368D8"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060</w:t>
                  </w:r>
                </w:p>
                <w:p w14:paraId="09A7580D" w14:textId="51042BEF"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061</w:t>
                  </w:r>
                </w:p>
                <w:p w14:paraId="73E9B280" w14:textId="7D1FCD61"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062</w:t>
                  </w:r>
                </w:p>
                <w:p w14:paraId="6771D926" w14:textId="351062DF"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063</w:t>
                  </w:r>
                </w:p>
                <w:p w14:paraId="15A4825D" w14:textId="37E3D309"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064</w:t>
                  </w:r>
                </w:p>
                <w:p w14:paraId="6329F16A" w14:textId="0917BC84"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065</w:t>
                  </w:r>
                </w:p>
                <w:p w14:paraId="5B1F6239" w14:textId="3638B185"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066</w:t>
                  </w:r>
                </w:p>
                <w:p w14:paraId="5E080211" w14:textId="50542BC5"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067</w:t>
                  </w:r>
                </w:p>
                <w:p w14:paraId="74442C73" w14:textId="112D0DE7"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068</w:t>
                  </w:r>
                </w:p>
                <w:p w14:paraId="766A35A7" w14:textId="7202E51B"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069</w:t>
                  </w:r>
                </w:p>
                <w:p w14:paraId="63994DDD" w14:textId="75F6A088"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070</w:t>
                  </w:r>
                </w:p>
                <w:p w14:paraId="0B4CFD6A" w14:textId="794C3F02"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071</w:t>
                  </w:r>
                </w:p>
                <w:p w14:paraId="23A29517" w14:textId="6EF5C311"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072</w:t>
                  </w:r>
                </w:p>
                <w:p w14:paraId="2F3E5512" w14:textId="4A3FDFF4"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073</w:t>
                  </w:r>
                </w:p>
                <w:p w14:paraId="0552527C" w14:textId="2547887D"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074</w:t>
                  </w:r>
                </w:p>
                <w:p w14:paraId="42330257" w14:textId="2FB2CF48"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075</w:t>
                  </w:r>
                </w:p>
                <w:p w14:paraId="39ED8C49" w14:textId="58980FD2"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076</w:t>
                  </w:r>
                </w:p>
                <w:p w14:paraId="692BADB3" w14:textId="1485F55E"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077</w:t>
                  </w:r>
                </w:p>
                <w:p w14:paraId="4BB39C6B" w14:textId="3BB8AE51"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078</w:t>
                  </w:r>
                </w:p>
                <w:p w14:paraId="4484A065" w14:textId="33DCAFA8"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079</w:t>
                  </w:r>
                </w:p>
                <w:p w14:paraId="2F0A0F45" w14:textId="521E9FE9"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080</w:t>
                  </w:r>
                </w:p>
                <w:p w14:paraId="2FF895F8" w14:textId="47DFFEA7"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081</w:t>
                  </w:r>
                </w:p>
                <w:p w14:paraId="6E9E2501" w14:textId="65002C7C"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082</w:t>
                  </w:r>
                </w:p>
                <w:p w14:paraId="43FE965E" w14:textId="6501B04D"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083</w:t>
                  </w:r>
                </w:p>
                <w:p w14:paraId="18DB697F" w14:textId="742D287C"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084</w:t>
                  </w:r>
                </w:p>
                <w:p w14:paraId="346ADC58" w14:textId="07FB1C6B"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085</w:t>
                  </w:r>
                </w:p>
                <w:p w14:paraId="0293E015" w14:textId="469A753C"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086</w:t>
                  </w:r>
                </w:p>
                <w:p w14:paraId="7E083D5F" w14:textId="7138274F"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087</w:t>
                  </w:r>
                </w:p>
                <w:p w14:paraId="1D276B1D" w14:textId="13BB852F"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088</w:t>
                  </w:r>
                </w:p>
                <w:p w14:paraId="0C44FCD9" w14:textId="0DB15A93"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089</w:t>
                  </w:r>
                </w:p>
                <w:p w14:paraId="4DA4C4FB" w14:textId="741CA547"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090</w:t>
                  </w:r>
                </w:p>
                <w:p w14:paraId="4525BB35" w14:textId="5F9A7458"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091</w:t>
                  </w:r>
                </w:p>
                <w:p w14:paraId="538BBAEB" w14:textId="7A1313FD"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092</w:t>
                  </w:r>
                </w:p>
                <w:p w14:paraId="328E9AF8" w14:textId="27BFE687"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093</w:t>
                  </w:r>
                </w:p>
                <w:p w14:paraId="23DBEE84" w14:textId="56A56353"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094</w:t>
                  </w:r>
                </w:p>
                <w:p w14:paraId="475A104D" w14:textId="31F68FC9"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095</w:t>
                  </w:r>
                </w:p>
                <w:p w14:paraId="65302559" w14:textId="4AC96ADD"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096</w:t>
                  </w:r>
                </w:p>
                <w:p w14:paraId="0315BD33" w14:textId="69D17085"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097</w:t>
                  </w:r>
                </w:p>
                <w:p w14:paraId="7407F649" w14:textId="1E63E7CD"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098</w:t>
                  </w:r>
                </w:p>
                <w:p w14:paraId="70804787" w14:textId="65A8D95B" w:rsidR="002E043F" w:rsidRPr="00473574" w:rsidRDefault="00B3753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099</w:t>
                  </w:r>
                </w:p>
                <w:p w14:paraId="0445044D" w14:textId="6BB364CC" w:rsidR="002E043F" w:rsidRPr="00473574" w:rsidRDefault="00A74849"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100</w:t>
                  </w:r>
                </w:p>
                <w:p w14:paraId="66C2B3FE" w14:textId="0A470ADA" w:rsidR="002E043F" w:rsidRPr="00473574" w:rsidRDefault="00A74849"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101</w:t>
                  </w:r>
                </w:p>
                <w:p w14:paraId="5680160D" w14:textId="331D1CDF" w:rsidR="002E043F" w:rsidRPr="00473574" w:rsidRDefault="00A74849"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102</w:t>
                  </w:r>
                </w:p>
                <w:p w14:paraId="0ADAD774" w14:textId="58B5B9BE"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10</w:t>
                  </w:r>
                  <w:r w:rsidR="00A74849" w:rsidRPr="00473574">
                    <w:rPr>
                      <w:rFonts w:ascii="Arial" w:eastAsia="Verdana" w:hAnsi="Arial" w:cs="Arial"/>
                      <w:b/>
                      <w:position w:val="-1"/>
                      <w:lang w:eastAsia="pt-BR"/>
                    </w:rPr>
                    <w:t>3</w:t>
                  </w:r>
                </w:p>
                <w:p w14:paraId="088831BE" w14:textId="7426E95E"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10</w:t>
                  </w:r>
                  <w:r w:rsidR="00A74849" w:rsidRPr="00473574">
                    <w:rPr>
                      <w:rFonts w:ascii="Arial" w:eastAsia="Verdana" w:hAnsi="Arial" w:cs="Arial"/>
                      <w:b/>
                      <w:position w:val="-1"/>
                      <w:lang w:eastAsia="pt-BR"/>
                    </w:rPr>
                    <w:t>4</w:t>
                  </w:r>
                </w:p>
                <w:p w14:paraId="6BE90D21" w14:textId="39352692"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10</w:t>
                  </w:r>
                  <w:r w:rsidR="00A74849" w:rsidRPr="00473574">
                    <w:rPr>
                      <w:rFonts w:ascii="Arial" w:eastAsia="Verdana" w:hAnsi="Arial" w:cs="Arial"/>
                      <w:b/>
                      <w:position w:val="-1"/>
                      <w:lang w:eastAsia="pt-BR"/>
                    </w:rPr>
                    <w:t>5</w:t>
                  </w:r>
                </w:p>
                <w:p w14:paraId="66A99349" w14:textId="1C56FDC5"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10</w:t>
                  </w:r>
                  <w:r w:rsidR="00A74849" w:rsidRPr="00473574">
                    <w:rPr>
                      <w:rFonts w:ascii="Arial" w:eastAsia="Verdana" w:hAnsi="Arial" w:cs="Arial"/>
                      <w:b/>
                      <w:position w:val="-1"/>
                      <w:lang w:eastAsia="pt-BR"/>
                    </w:rPr>
                    <w:t>6</w:t>
                  </w:r>
                </w:p>
                <w:p w14:paraId="128451BB" w14:textId="7EBC3A71"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lastRenderedPageBreak/>
                    <w:t>10</w:t>
                  </w:r>
                  <w:r w:rsidR="00A74849" w:rsidRPr="00473574">
                    <w:rPr>
                      <w:rFonts w:ascii="Arial" w:eastAsia="Verdana" w:hAnsi="Arial" w:cs="Arial"/>
                      <w:b/>
                      <w:position w:val="-1"/>
                      <w:lang w:eastAsia="pt-BR"/>
                    </w:rPr>
                    <w:t>7</w:t>
                  </w:r>
                </w:p>
                <w:p w14:paraId="79403039" w14:textId="25BB446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10</w:t>
                  </w:r>
                  <w:r w:rsidR="00A74849" w:rsidRPr="00473574">
                    <w:rPr>
                      <w:rFonts w:ascii="Arial" w:eastAsia="Verdana" w:hAnsi="Arial" w:cs="Arial"/>
                      <w:b/>
                      <w:position w:val="-1"/>
                      <w:lang w:eastAsia="pt-BR"/>
                    </w:rPr>
                    <w:t>8</w:t>
                  </w:r>
                </w:p>
                <w:p w14:paraId="2E86EAE0" w14:textId="3B71263D"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10</w:t>
                  </w:r>
                  <w:r w:rsidR="00A74849" w:rsidRPr="00473574">
                    <w:rPr>
                      <w:rFonts w:ascii="Arial" w:eastAsia="Verdana" w:hAnsi="Arial" w:cs="Arial"/>
                      <w:b/>
                      <w:position w:val="-1"/>
                      <w:lang w:eastAsia="pt-BR"/>
                    </w:rPr>
                    <w:t>9</w:t>
                  </w:r>
                </w:p>
                <w:p w14:paraId="08ED6A12" w14:textId="0C31C118" w:rsidR="002E043F" w:rsidRPr="00473574" w:rsidRDefault="00A74849"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110</w:t>
                  </w:r>
                </w:p>
                <w:p w14:paraId="170AEE16" w14:textId="291791DD" w:rsidR="002E043F" w:rsidRPr="00473574" w:rsidRDefault="00A74849"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111</w:t>
                  </w:r>
                </w:p>
                <w:p w14:paraId="195C88A7" w14:textId="235F6E1D" w:rsidR="002E043F" w:rsidRPr="00473574" w:rsidRDefault="00A74849"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112</w:t>
                  </w:r>
                </w:p>
                <w:p w14:paraId="0DF32D29" w14:textId="468B6358" w:rsidR="002E043F" w:rsidRPr="00473574" w:rsidRDefault="00A74849"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113</w:t>
                  </w:r>
                </w:p>
                <w:p w14:paraId="4518441A" w14:textId="7ABB08A4" w:rsidR="002E043F" w:rsidRPr="00473574" w:rsidRDefault="00A74849"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114</w:t>
                  </w:r>
                </w:p>
                <w:p w14:paraId="4EF97ADA" w14:textId="76616E05" w:rsidR="002E043F" w:rsidRPr="00473574" w:rsidRDefault="00A74849"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115</w:t>
                  </w:r>
                </w:p>
                <w:p w14:paraId="53EADC21" w14:textId="6AA3C22F"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11</w:t>
                  </w:r>
                  <w:r w:rsidR="00A74849" w:rsidRPr="00473574">
                    <w:rPr>
                      <w:rFonts w:ascii="Arial" w:eastAsia="Verdana" w:hAnsi="Arial" w:cs="Arial"/>
                      <w:b/>
                      <w:position w:val="-1"/>
                      <w:lang w:eastAsia="pt-BR"/>
                    </w:rPr>
                    <w:t>6</w:t>
                  </w:r>
                </w:p>
                <w:p w14:paraId="740BBD25" w14:textId="47BAFE64"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11</w:t>
                  </w:r>
                  <w:r w:rsidR="00A74849" w:rsidRPr="00473574">
                    <w:rPr>
                      <w:rFonts w:ascii="Arial" w:eastAsia="Verdana" w:hAnsi="Arial" w:cs="Arial"/>
                      <w:b/>
                      <w:position w:val="-1"/>
                      <w:lang w:eastAsia="pt-BR"/>
                    </w:rPr>
                    <w:t>7</w:t>
                  </w:r>
                </w:p>
                <w:p w14:paraId="01642882" w14:textId="767F5879"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11</w:t>
                  </w:r>
                  <w:r w:rsidR="00A74849" w:rsidRPr="00473574">
                    <w:rPr>
                      <w:rFonts w:ascii="Arial" w:eastAsia="Verdana" w:hAnsi="Arial" w:cs="Arial"/>
                      <w:b/>
                      <w:position w:val="-1"/>
                      <w:lang w:eastAsia="pt-BR"/>
                    </w:rPr>
                    <w:t>8</w:t>
                  </w:r>
                </w:p>
                <w:p w14:paraId="7A72C4A3" w14:textId="482F01FD"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w:t>
                  </w:r>
                  <w:r w:rsidR="00A74849" w:rsidRPr="00473574">
                    <w:rPr>
                      <w:rFonts w:ascii="Arial" w:eastAsia="Verdana" w:hAnsi="Arial" w:cs="Arial"/>
                      <w:b/>
                      <w:position w:val="-1"/>
                      <w:lang w:eastAsia="pt-BR"/>
                    </w:rPr>
                    <w:t>19</w:t>
                  </w:r>
                </w:p>
                <w:p w14:paraId="1FEE9103" w14:textId="267BC88D"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12</w:t>
                  </w:r>
                  <w:r w:rsidR="00A74849" w:rsidRPr="00473574">
                    <w:rPr>
                      <w:rFonts w:ascii="Arial" w:eastAsia="Verdana" w:hAnsi="Arial" w:cs="Arial"/>
                      <w:b/>
                      <w:position w:val="-1"/>
                      <w:lang w:eastAsia="pt-BR"/>
                    </w:rPr>
                    <w:t>0</w:t>
                  </w:r>
                </w:p>
                <w:p w14:paraId="1E3DDF68" w14:textId="5167E6AB"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12</w:t>
                  </w:r>
                  <w:r w:rsidR="00A74849" w:rsidRPr="00473574">
                    <w:rPr>
                      <w:rFonts w:ascii="Arial" w:eastAsia="Verdana" w:hAnsi="Arial" w:cs="Arial"/>
                      <w:b/>
                      <w:position w:val="-1"/>
                      <w:lang w:eastAsia="pt-BR"/>
                    </w:rPr>
                    <w:t>1</w:t>
                  </w:r>
                </w:p>
                <w:p w14:paraId="46B05EEA" w14:textId="67F634DD"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12</w:t>
                  </w:r>
                  <w:r w:rsidR="00A74849" w:rsidRPr="00473574">
                    <w:rPr>
                      <w:rFonts w:ascii="Arial" w:eastAsia="Verdana" w:hAnsi="Arial" w:cs="Arial"/>
                      <w:b/>
                      <w:position w:val="-1"/>
                      <w:lang w:eastAsia="pt-BR"/>
                    </w:rPr>
                    <w:t>2</w:t>
                  </w:r>
                </w:p>
                <w:p w14:paraId="77361171" w14:textId="02411B85"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12</w:t>
                  </w:r>
                  <w:r w:rsidR="00A74849" w:rsidRPr="00473574">
                    <w:rPr>
                      <w:rFonts w:ascii="Arial" w:eastAsia="Verdana" w:hAnsi="Arial" w:cs="Arial"/>
                      <w:b/>
                      <w:position w:val="-1"/>
                      <w:lang w:eastAsia="pt-BR"/>
                    </w:rPr>
                    <w:t>3</w:t>
                  </w:r>
                </w:p>
                <w:p w14:paraId="70482577" w14:textId="48BF7002"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12</w:t>
                  </w:r>
                  <w:r w:rsidR="00A74849" w:rsidRPr="00473574">
                    <w:rPr>
                      <w:rFonts w:ascii="Arial" w:eastAsia="Verdana" w:hAnsi="Arial" w:cs="Arial"/>
                      <w:b/>
                      <w:position w:val="-1"/>
                      <w:lang w:eastAsia="pt-BR"/>
                    </w:rPr>
                    <w:t>4</w:t>
                  </w:r>
                </w:p>
                <w:p w14:paraId="1AD24B88" w14:textId="65083BCE"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12</w:t>
                  </w:r>
                  <w:r w:rsidR="00A74849" w:rsidRPr="00473574">
                    <w:rPr>
                      <w:rFonts w:ascii="Arial" w:eastAsia="Verdana" w:hAnsi="Arial" w:cs="Arial"/>
                      <w:b/>
                      <w:position w:val="-1"/>
                      <w:lang w:eastAsia="pt-BR"/>
                    </w:rPr>
                    <w:t>5</w:t>
                  </w:r>
                </w:p>
                <w:p w14:paraId="10A85948" w14:textId="663248ED"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12</w:t>
                  </w:r>
                  <w:r w:rsidR="00A74849" w:rsidRPr="00473574">
                    <w:rPr>
                      <w:rFonts w:ascii="Arial" w:eastAsia="Verdana" w:hAnsi="Arial" w:cs="Arial"/>
                      <w:b/>
                      <w:position w:val="-1"/>
                      <w:lang w:eastAsia="pt-BR"/>
                    </w:rPr>
                    <w:t>6</w:t>
                  </w:r>
                </w:p>
                <w:p w14:paraId="2575CD77" w14:textId="437A1D14"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12</w:t>
                  </w:r>
                  <w:r w:rsidR="00A74849" w:rsidRPr="00473574">
                    <w:rPr>
                      <w:rFonts w:ascii="Arial" w:eastAsia="Verdana" w:hAnsi="Arial" w:cs="Arial"/>
                      <w:b/>
                      <w:position w:val="-1"/>
                      <w:lang w:eastAsia="pt-BR"/>
                    </w:rPr>
                    <w:t>7</w:t>
                  </w:r>
                </w:p>
                <w:p w14:paraId="33580B73" w14:textId="0C72989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12</w:t>
                  </w:r>
                  <w:r w:rsidR="00A74849" w:rsidRPr="00473574">
                    <w:rPr>
                      <w:rFonts w:ascii="Arial" w:eastAsia="Verdana" w:hAnsi="Arial" w:cs="Arial"/>
                      <w:b/>
                      <w:position w:val="-1"/>
                      <w:lang w:eastAsia="pt-BR"/>
                    </w:rPr>
                    <w:t>8</w:t>
                  </w:r>
                </w:p>
                <w:p w14:paraId="53BBFD9D" w14:textId="00670A39"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w:t>
                  </w:r>
                  <w:r w:rsidR="00A74849" w:rsidRPr="00473574">
                    <w:rPr>
                      <w:rFonts w:ascii="Arial" w:eastAsia="Verdana" w:hAnsi="Arial" w:cs="Arial"/>
                      <w:b/>
                      <w:position w:val="-1"/>
                      <w:lang w:eastAsia="pt-BR"/>
                    </w:rPr>
                    <w:t>29</w:t>
                  </w:r>
                </w:p>
                <w:p w14:paraId="6DFD4AC5" w14:textId="730BB3F3"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13</w:t>
                  </w:r>
                  <w:r w:rsidR="00A74849" w:rsidRPr="00473574">
                    <w:rPr>
                      <w:rFonts w:ascii="Arial" w:eastAsia="Verdana" w:hAnsi="Arial" w:cs="Arial"/>
                      <w:b/>
                      <w:position w:val="-1"/>
                      <w:lang w:eastAsia="pt-BR"/>
                    </w:rPr>
                    <w:t>0</w:t>
                  </w:r>
                </w:p>
                <w:p w14:paraId="292A667F" w14:textId="567B2D8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13</w:t>
                  </w:r>
                  <w:r w:rsidR="00A74849" w:rsidRPr="00473574">
                    <w:rPr>
                      <w:rFonts w:ascii="Arial" w:eastAsia="Verdana" w:hAnsi="Arial" w:cs="Arial"/>
                      <w:b/>
                      <w:position w:val="-1"/>
                      <w:lang w:eastAsia="pt-BR"/>
                    </w:rPr>
                    <w:t>1</w:t>
                  </w:r>
                </w:p>
                <w:p w14:paraId="5AAAE496" w14:textId="59BB693E"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13</w:t>
                  </w:r>
                  <w:r w:rsidR="00A74849" w:rsidRPr="00473574">
                    <w:rPr>
                      <w:rFonts w:ascii="Arial" w:eastAsia="Verdana" w:hAnsi="Arial" w:cs="Arial"/>
                      <w:b/>
                      <w:position w:val="-1"/>
                      <w:lang w:eastAsia="pt-BR"/>
                    </w:rPr>
                    <w:t>2</w:t>
                  </w:r>
                </w:p>
                <w:p w14:paraId="69102F26" w14:textId="628FED4F"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13</w:t>
                  </w:r>
                  <w:r w:rsidR="00A74849" w:rsidRPr="00473574">
                    <w:rPr>
                      <w:rFonts w:ascii="Arial" w:eastAsia="Verdana" w:hAnsi="Arial" w:cs="Arial"/>
                      <w:b/>
                      <w:position w:val="-1"/>
                      <w:lang w:eastAsia="pt-BR"/>
                    </w:rPr>
                    <w:t>3</w:t>
                  </w:r>
                </w:p>
                <w:p w14:paraId="2CEDAAC9" w14:textId="191EB7AC"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13</w:t>
                  </w:r>
                  <w:r w:rsidR="00A74849" w:rsidRPr="00473574">
                    <w:rPr>
                      <w:rFonts w:ascii="Arial" w:eastAsia="Verdana" w:hAnsi="Arial" w:cs="Arial"/>
                      <w:b/>
                      <w:position w:val="-1"/>
                      <w:lang w:eastAsia="pt-BR"/>
                    </w:rPr>
                    <w:t>4</w:t>
                  </w:r>
                </w:p>
                <w:p w14:paraId="34BD9CAA" w14:textId="2037521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13</w:t>
                  </w:r>
                  <w:r w:rsidR="00A74849" w:rsidRPr="00473574">
                    <w:rPr>
                      <w:rFonts w:ascii="Arial" w:eastAsia="Verdana" w:hAnsi="Arial" w:cs="Arial"/>
                      <w:b/>
                      <w:position w:val="-1"/>
                      <w:lang w:eastAsia="pt-BR"/>
                    </w:rPr>
                    <w:t>5</w:t>
                  </w:r>
                </w:p>
                <w:p w14:paraId="692FEFB6" w14:textId="01B0181D"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13</w:t>
                  </w:r>
                  <w:r w:rsidR="00A74849" w:rsidRPr="00473574">
                    <w:rPr>
                      <w:rFonts w:ascii="Arial" w:eastAsia="Verdana" w:hAnsi="Arial" w:cs="Arial"/>
                      <w:b/>
                      <w:position w:val="-1"/>
                      <w:lang w:eastAsia="pt-BR"/>
                    </w:rPr>
                    <w:t>6</w:t>
                  </w:r>
                </w:p>
                <w:p w14:paraId="6F0BFDAB" w14:textId="364C09E4"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13</w:t>
                  </w:r>
                  <w:r w:rsidR="00A74849" w:rsidRPr="00473574">
                    <w:rPr>
                      <w:rFonts w:ascii="Arial" w:eastAsia="Verdana" w:hAnsi="Arial" w:cs="Arial"/>
                      <w:b/>
                      <w:position w:val="-1"/>
                      <w:lang w:eastAsia="pt-BR"/>
                    </w:rPr>
                    <w:t>7</w:t>
                  </w:r>
                </w:p>
                <w:p w14:paraId="3A0F802F" w14:textId="7283E745"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13</w:t>
                  </w:r>
                  <w:r w:rsidR="00A74849" w:rsidRPr="00473574">
                    <w:rPr>
                      <w:rFonts w:ascii="Arial" w:eastAsia="Verdana" w:hAnsi="Arial" w:cs="Arial"/>
                      <w:b/>
                      <w:position w:val="-1"/>
                      <w:lang w:eastAsia="pt-BR"/>
                    </w:rPr>
                    <w:t>8</w:t>
                  </w:r>
                </w:p>
                <w:p w14:paraId="7FB556AC" w14:textId="0E26DC5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w:t>
                  </w:r>
                  <w:r w:rsidR="00A74849" w:rsidRPr="00473574">
                    <w:rPr>
                      <w:rFonts w:ascii="Arial" w:eastAsia="Verdana" w:hAnsi="Arial" w:cs="Arial"/>
                      <w:b/>
                      <w:position w:val="-1"/>
                      <w:lang w:eastAsia="pt-BR"/>
                    </w:rPr>
                    <w:t>39</w:t>
                  </w:r>
                </w:p>
                <w:p w14:paraId="6ACB0F40" w14:textId="467D82F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14</w:t>
                  </w:r>
                  <w:r w:rsidR="00A74849" w:rsidRPr="00473574">
                    <w:rPr>
                      <w:rFonts w:ascii="Arial" w:eastAsia="Verdana" w:hAnsi="Arial" w:cs="Arial"/>
                      <w:b/>
                      <w:position w:val="-1"/>
                      <w:lang w:eastAsia="pt-BR"/>
                    </w:rPr>
                    <w:t>0</w:t>
                  </w:r>
                </w:p>
                <w:p w14:paraId="0B14F361" w14:textId="741FE392"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14</w:t>
                  </w:r>
                  <w:r w:rsidR="00A74849" w:rsidRPr="00473574">
                    <w:rPr>
                      <w:rFonts w:ascii="Arial" w:eastAsia="Verdana" w:hAnsi="Arial" w:cs="Arial"/>
                      <w:b/>
                      <w:position w:val="-1"/>
                      <w:lang w:eastAsia="pt-BR"/>
                    </w:rPr>
                    <w:t>1</w:t>
                  </w:r>
                </w:p>
                <w:p w14:paraId="3DC97DB8" w14:textId="39496E6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14</w:t>
                  </w:r>
                  <w:r w:rsidR="00A74849" w:rsidRPr="00473574">
                    <w:rPr>
                      <w:rFonts w:ascii="Arial" w:eastAsia="Verdana" w:hAnsi="Arial" w:cs="Arial"/>
                      <w:b/>
                      <w:position w:val="-1"/>
                      <w:lang w:eastAsia="pt-BR"/>
                    </w:rPr>
                    <w:t>2</w:t>
                  </w:r>
                </w:p>
                <w:p w14:paraId="75E8DF7F" w14:textId="42B57DF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14</w:t>
                  </w:r>
                  <w:r w:rsidR="00A74849" w:rsidRPr="00473574">
                    <w:rPr>
                      <w:rFonts w:ascii="Arial" w:eastAsia="Verdana" w:hAnsi="Arial" w:cs="Arial"/>
                      <w:b/>
                      <w:position w:val="-1"/>
                      <w:lang w:eastAsia="pt-BR"/>
                    </w:rPr>
                    <w:t>3</w:t>
                  </w:r>
                </w:p>
                <w:p w14:paraId="01D2FB4F" w14:textId="58BAF131"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14</w:t>
                  </w:r>
                  <w:r w:rsidR="00A74849" w:rsidRPr="00473574">
                    <w:rPr>
                      <w:rFonts w:ascii="Arial" w:eastAsia="Verdana" w:hAnsi="Arial" w:cs="Arial"/>
                      <w:b/>
                      <w:position w:val="-1"/>
                      <w:lang w:eastAsia="pt-BR"/>
                    </w:rPr>
                    <w:t>4</w:t>
                  </w:r>
                </w:p>
                <w:p w14:paraId="15FFB608" w14:textId="70A5F20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14</w:t>
                  </w:r>
                  <w:r w:rsidR="00A74849" w:rsidRPr="00473574">
                    <w:rPr>
                      <w:rFonts w:ascii="Arial" w:eastAsia="Verdana" w:hAnsi="Arial" w:cs="Arial"/>
                      <w:b/>
                      <w:position w:val="-1"/>
                      <w:lang w:eastAsia="pt-BR"/>
                    </w:rPr>
                    <w:t>5</w:t>
                  </w:r>
                </w:p>
                <w:p w14:paraId="0DF70A75" w14:textId="093D2C59"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14</w:t>
                  </w:r>
                  <w:r w:rsidR="00A74849" w:rsidRPr="00473574">
                    <w:rPr>
                      <w:rFonts w:ascii="Arial" w:eastAsia="Verdana" w:hAnsi="Arial" w:cs="Arial"/>
                      <w:b/>
                      <w:position w:val="-1"/>
                      <w:lang w:eastAsia="pt-BR"/>
                    </w:rPr>
                    <w:t>6</w:t>
                  </w:r>
                </w:p>
                <w:p w14:paraId="5958E1CD" w14:textId="0DF0D998"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14</w:t>
                  </w:r>
                  <w:r w:rsidR="00A74849" w:rsidRPr="00473574">
                    <w:rPr>
                      <w:rFonts w:ascii="Arial" w:eastAsia="Verdana" w:hAnsi="Arial" w:cs="Arial"/>
                      <w:b/>
                      <w:position w:val="-1"/>
                      <w:lang w:eastAsia="pt-BR"/>
                    </w:rPr>
                    <w:t>7</w:t>
                  </w:r>
                </w:p>
                <w:p w14:paraId="41DB5143" w14:textId="62C424DD"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14</w:t>
                  </w:r>
                  <w:r w:rsidR="00A74849" w:rsidRPr="00473574">
                    <w:rPr>
                      <w:rFonts w:ascii="Arial" w:eastAsia="Verdana" w:hAnsi="Arial" w:cs="Arial"/>
                      <w:b/>
                      <w:position w:val="-1"/>
                      <w:lang w:eastAsia="pt-BR"/>
                    </w:rPr>
                    <w:t>8</w:t>
                  </w:r>
                </w:p>
                <w:p w14:paraId="15C93E60" w14:textId="055F6B55"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w:t>
                  </w:r>
                  <w:r w:rsidR="00A74849" w:rsidRPr="00473574">
                    <w:rPr>
                      <w:rFonts w:ascii="Arial" w:eastAsia="Verdana" w:hAnsi="Arial" w:cs="Arial"/>
                      <w:b/>
                      <w:position w:val="-1"/>
                      <w:lang w:eastAsia="pt-BR"/>
                    </w:rPr>
                    <w:t>49</w:t>
                  </w:r>
                </w:p>
                <w:p w14:paraId="646AA3D7" w14:textId="3B1B4E2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15</w:t>
                  </w:r>
                  <w:r w:rsidR="00A74849" w:rsidRPr="00473574">
                    <w:rPr>
                      <w:rFonts w:ascii="Arial" w:eastAsia="Verdana" w:hAnsi="Arial" w:cs="Arial"/>
                      <w:b/>
                      <w:position w:val="-1"/>
                      <w:lang w:eastAsia="pt-BR"/>
                    </w:rPr>
                    <w:t>0</w:t>
                  </w:r>
                </w:p>
                <w:p w14:paraId="6A1C6D6F" w14:textId="506DE88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15</w:t>
                  </w:r>
                  <w:r w:rsidR="00A74849" w:rsidRPr="00473574">
                    <w:rPr>
                      <w:rFonts w:ascii="Arial" w:eastAsia="Verdana" w:hAnsi="Arial" w:cs="Arial"/>
                      <w:b/>
                      <w:position w:val="-1"/>
                      <w:lang w:eastAsia="pt-BR"/>
                    </w:rPr>
                    <w:t>1</w:t>
                  </w:r>
                </w:p>
                <w:p w14:paraId="5F9F1E9A" w14:textId="3E9EFFB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15</w:t>
                  </w:r>
                  <w:r w:rsidR="00A74849" w:rsidRPr="00473574">
                    <w:rPr>
                      <w:rFonts w:ascii="Arial" w:eastAsia="Verdana" w:hAnsi="Arial" w:cs="Arial"/>
                      <w:b/>
                      <w:position w:val="-1"/>
                      <w:lang w:eastAsia="pt-BR"/>
                    </w:rPr>
                    <w:t>2</w:t>
                  </w:r>
                </w:p>
                <w:p w14:paraId="7665EDA2" w14:textId="519C83A5"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15</w:t>
                  </w:r>
                  <w:r w:rsidR="00A74849" w:rsidRPr="00473574">
                    <w:rPr>
                      <w:rFonts w:ascii="Arial" w:eastAsia="Verdana" w:hAnsi="Arial" w:cs="Arial"/>
                      <w:b/>
                      <w:position w:val="-1"/>
                      <w:lang w:eastAsia="pt-BR"/>
                    </w:rPr>
                    <w:t>3</w:t>
                  </w:r>
                </w:p>
                <w:p w14:paraId="3F5A4B13" w14:textId="6A2301FB"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15</w:t>
                  </w:r>
                  <w:r w:rsidR="00A74849" w:rsidRPr="00473574">
                    <w:rPr>
                      <w:rFonts w:ascii="Arial" w:eastAsia="Verdana" w:hAnsi="Arial" w:cs="Arial"/>
                      <w:b/>
                      <w:position w:val="-1"/>
                      <w:lang w:eastAsia="pt-BR"/>
                    </w:rPr>
                    <w:t>4</w:t>
                  </w:r>
                </w:p>
                <w:p w14:paraId="05FEEF0C" w14:textId="68902178"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15</w:t>
                  </w:r>
                  <w:r w:rsidR="00A74849" w:rsidRPr="00473574">
                    <w:rPr>
                      <w:rFonts w:ascii="Arial" w:eastAsia="Verdana" w:hAnsi="Arial" w:cs="Arial"/>
                      <w:b/>
                      <w:position w:val="-1"/>
                      <w:lang w:eastAsia="pt-BR"/>
                    </w:rPr>
                    <w:t>5</w:t>
                  </w:r>
                </w:p>
                <w:p w14:paraId="20255C5A" w14:textId="0FDDE08E"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15</w:t>
                  </w:r>
                  <w:r w:rsidR="00A74849" w:rsidRPr="00473574">
                    <w:rPr>
                      <w:rFonts w:ascii="Arial" w:eastAsia="Verdana" w:hAnsi="Arial" w:cs="Arial"/>
                      <w:b/>
                      <w:position w:val="-1"/>
                      <w:lang w:eastAsia="pt-BR"/>
                    </w:rPr>
                    <w:t>6</w:t>
                  </w:r>
                </w:p>
                <w:p w14:paraId="5454BCFD" w14:textId="64A02D98"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15</w:t>
                  </w:r>
                  <w:r w:rsidR="00A74849" w:rsidRPr="00473574">
                    <w:rPr>
                      <w:rFonts w:ascii="Arial" w:eastAsia="Verdana" w:hAnsi="Arial" w:cs="Arial"/>
                      <w:b/>
                      <w:position w:val="-1"/>
                      <w:lang w:eastAsia="pt-BR"/>
                    </w:rPr>
                    <w:t>7</w:t>
                  </w:r>
                </w:p>
                <w:p w14:paraId="51E31D03" w14:textId="1C0A47C3"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15</w:t>
                  </w:r>
                  <w:r w:rsidR="00A74849" w:rsidRPr="00473574">
                    <w:rPr>
                      <w:rFonts w:ascii="Arial" w:eastAsia="Verdana" w:hAnsi="Arial" w:cs="Arial"/>
                      <w:b/>
                      <w:position w:val="-1"/>
                      <w:lang w:eastAsia="pt-BR"/>
                    </w:rPr>
                    <w:t>8</w:t>
                  </w:r>
                </w:p>
                <w:p w14:paraId="10DCD389" w14:textId="49C682D5"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w:t>
                  </w:r>
                  <w:r w:rsidR="00A74849" w:rsidRPr="00473574">
                    <w:rPr>
                      <w:rFonts w:ascii="Arial" w:eastAsia="Verdana" w:hAnsi="Arial" w:cs="Arial"/>
                      <w:b/>
                      <w:position w:val="-1"/>
                      <w:lang w:eastAsia="pt-BR"/>
                    </w:rPr>
                    <w:t>59</w:t>
                  </w:r>
                </w:p>
                <w:p w14:paraId="02ABE146" w14:textId="1AABBF2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16</w:t>
                  </w:r>
                  <w:r w:rsidR="00A74849" w:rsidRPr="00473574">
                    <w:rPr>
                      <w:rFonts w:ascii="Arial" w:eastAsia="Verdana" w:hAnsi="Arial" w:cs="Arial"/>
                      <w:b/>
                      <w:position w:val="-1"/>
                      <w:lang w:eastAsia="pt-BR"/>
                    </w:rPr>
                    <w:t>0</w:t>
                  </w:r>
                </w:p>
                <w:p w14:paraId="16EDFE3E" w14:textId="7245A03F"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16</w:t>
                  </w:r>
                  <w:r w:rsidR="00A74849" w:rsidRPr="00473574">
                    <w:rPr>
                      <w:rFonts w:ascii="Arial" w:eastAsia="Verdana" w:hAnsi="Arial" w:cs="Arial"/>
                      <w:b/>
                      <w:position w:val="-1"/>
                      <w:lang w:eastAsia="pt-BR"/>
                    </w:rPr>
                    <w:t>1</w:t>
                  </w:r>
                </w:p>
                <w:p w14:paraId="433F52C3" w14:textId="50F219AC" w:rsidR="002E043F" w:rsidRPr="00473574" w:rsidRDefault="00262188"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lastRenderedPageBreak/>
                    <w:t>162</w:t>
                  </w:r>
                </w:p>
                <w:p w14:paraId="6F56E332" w14:textId="27AAE8F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16</w:t>
                  </w:r>
                  <w:r w:rsidR="00262188" w:rsidRPr="00473574">
                    <w:rPr>
                      <w:rFonts w:ascii="Arial" w:eastAsia="Verdana" w:hAnsi="Arial" w:cs="Arial"/>
                      <w:b/>
                      <w:position w:val="-1"/>
                      <w:lang w:eastAsia="pt-BR"/>
                    </w:rPr>
                    <w:t>3</w:t>
                  </w:r>
                </w:p>
                <w:p w14:paraId="7356E5A1" w14:textId="44F20684"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16</w:t>
                  </w:r>
                  <w:r w:rsidR="00262188" w:rsidRPr="00473574">
                    <w:rPr>
                      <w:rFonts w:ascii="Arial" w:eastAsia="Verdana" w:hAnsi="Arial" w:cs="Arial"/>
                      <w:b/>
                      <w:position w:val="-1"/>
                      <w:lang w:eastAsia="pt-BR"/>
                    </w:rPr>
                    <w:t>4</w:t>
                  </w:r>
                </w:p>
                <w:p w14:paraId="67B4440D" w14:textId="18B6AC8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16</w:t>
                  </w:r>
                  <w:r w:rsidR="00262188" w:rsidRPr="00473574">
                    <w:rPr>
                      <w:rFonts w:ascii="Arial" w:eastAsia="Verdana" w:hAnsi="Arial" w:cs="Arial"/>
                      <w:b/>
                      <w:position w:val="-1"/>
                      <w:lang w:eastAsia="pt-BR"/>
                    </w:rPr>
                    <w:t>5</w:t>
                  </w:r>
                </w:p>
                <w:p w14:paraId="09A39C97" w14:textId="077A48A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16</w:t>
                  </w:r>
                  <w:r w:rsidR="00262188" w:rsidRPr="00473574">
                    <w:rPr>
                      <w:rFonts w:ascii="Arial" w:eastAsia="Verdana" w:hAnsi="Arial" w:cs="Arial"/>
                      <w:b/>
                      <w:position w:val="-1"/>
                      <w:lang w:eastAsia="pt-BR"/>
                    </w:rPr>
                    <w:t>6</w:t>
                  </w:r>
                </w:p>
                <w:p w14:paraId="64BAF59D" w14:textId="6EDB3F21"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16</w:t>
                  </w:r>
                  <w:r w:rsidR="00262188" w:rsidRPr="00473574">
                    <w:rPr>
                      <w:rFonts w:ascii="Arial" w:eastAsia="Verdana" w:hAnsi="Arial" w:cs="Arial"/>
                      <w:b/>
                      <w:position w:val="-1"/>
                      <w:lang w:eastAsia="pt-BR"/>
                    </w:rPr>
                    <w:t>7</w:t>
                  </w:r>
                </w:p>
                <w:p w14:paraId="736D810B" w14:textId="012721D5"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16</w:t>
                  </w:r>
                  <w:r w:rsidR="00262188" w:rsidRPr="00473574">
                    <w:rPr>
                      <w:rFonts w:ascii="Arial" w:eastAsia="Verdana" w:hAnsi="Arial" w:cs="Arial"/>
                      <w:b/>
                      <w:position w:val="-1"/>
                      <w:lang w:eastAsia="pt-BR"/>
                    </w:rPr>
                    <w:t>8</w:t>
                  </w:r>
                </w:p>
                <w:p w14:paraId="4AFC6A3F" w14:textId="011892D3"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w:t>
                  </w:r>
                  <w:r w:rsidR="00262188" w:rsidRPr="00473574">
                    <w:rPr>
                      <w:rFonts w:ascii="Arial" w:eastAsia="Verdana" w:hAnsi="Arial" w:cs="Arial"/>
                      <w:b/>
                      <w:position w:val="-1"/>
                      <w:lang w:eastAsia="pt-BR"/>
                    </w:rPr>
                    <w:t>69</w:t>
                  </w:r>
                </w:p>
                <w:p w14:paraId="5084D86A" w14:textId="7E7A37FE"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17</w:t>
                  </w:r>
                  <w:r w:rsidR="00262188" w:rsidRPr="00473574">
                    <w:rPr>
                      <w:rFonts w:ascii="Arial" w:eastAsia="Verdana" w:hAnsi="Arial" w:cs="Arial"/>
                      <w:b/>
                      <w:position w:val="-1"/>
                      <w:lang w:eastAsia="pt-BR"/>
                    </w:rPr>
                    <w:t>0</w:t>
                  </w:r>
                </w:p>
                <w:p w14:paraId="136F3912" w14:textId="207B618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17</w:t>
                  </w:r>
                  <w:r w:rsidR="00262188" w:rsidRPr="00473574">
                    <w:rPr>
                      <w:rFonts w:ascii="Arial" w:eastAsia="Verdana" w:hAnsi="Arial" w:cs="Arial"/>
                      <w:b/>
                      <w:position w:val="-1"/>
                      <w:lang w:eastAsia="pt-BR"/>
                    </w:rPr>
                    <w:t>1</w:t>
                  </w:r>
                </w:p>
                <w:p w14:paraId="2CED23DC" w14:textId="63A79B81"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17</w:t>
                  </w:r>
                  <w:r w:rsidR="00262188" w:rsidRPr="00473574">
                    <w:rPr>
                      <w:rFonts w:ascii="Arial" w:eastAsia="Verdana" w:hAnsi="Arial" w:cs="Arial"/>
                      <w:b/>
                      <w:position w:val="-1"/>
                      <w:lang w:eastAsia="pt-BR"/>
                    </w:rPr>
                    <w:t>2</w:t>
                  </w:r>
                </w:p>
                <w:p w14:paraId="20856ADE" w14:textId="5DE511DD"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17</w:t>
                  </w:r>
                  <w:r w:rsidR="00262188" w:rsidRPr="00473574">
                    <w:rPr>
                      <w:rFonts w:ascii="Arial" w:eastAsia="Verdana" w:hAnsi="Arial" w:cs="Arial"/>
                      <w:b/>
                      <w:position w:val="-1"/>
                      <w:lang w:eastAsia="pt-BR"/>
                    </w:rPr>
                    <w:t>3</w:t>
                  </w:r>
                </w:p>
                <w:p w14:paraId="3961861D" w14:textId="53EAA39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17</w:t>
                  </w:r>
                  <w:r w:rsidR="00262188" w:rsidRPr="00473574">
                    <w:rPr>
                      <w:rFonts w:ascii="Arial" w:eastAsia="Verdana" w:hAnsi="Arial" w:cs="Arial"/>
                      <w:b/>
                      <w:position w:val="-1"/>
                      <w:lang w:eastAsia="pt-BR"/>
                    </w:rPr>
                    <w:t>4</w:t>
                  </w:r>
                </w:p>
                <w:p w14:paraId="6D62DA9A" w14:textId="4DE3F60E"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17</w:t>
                  </w:r>
                  <w:r w:rsidR="00262188" w:rsidRPr="00473574">
                    <w:rPr>
                      <w:rFonts w:ascii="Arial" w:eastAsia="Verdana" w:hAnsi="Arial" w:cs="Arial"/>
                      <w:b/>
                      <w:position w:val="-1"/>
                      <w:lang w:eastAsia="pt-BR"/>
                    </w:rPr>
                    <w:t>5</w:t>
                  </w:r>
                </w:p>
                <w:p w14:paraId="04693E82" w14:textId="263B64BD"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17</w:t>
                  </w:r>
                  <w:r w:rsidR="00262188" w:rsidRPr="00473574">
                    <w:rPr>
                      <w:rFonts w:ascii="Arial" w:eastAsia="Verdana" w:hAnsi="Arial" w:cs="Arial"/>
                      <w:b/>
                      <w:position w:val="-1"/>
                      <w:lang w:eastAsia="pt-BR"/>
                    </w:rPr>
                    <w:t>6</w:t>
                  </w:r>
                </w:p>
                <w:p w14:paraId="548FBEBE" w14:textId="0A1079DB"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17</w:t>
                  </w:r>
                  <w:r w:rsidR="00262188" w:rsidRPr="00473574">
                    <w:rPr>
                      <w:rFonts w:ascii="Arial" w:eastAsia="Verdana" w:hAnsi="Arial" w:cs="Arial"/>
                      <w:b/>
                      <w:position w:val="-1"/>
                      <w:lang w:eastAsia="pt-BR"/>
                    </w:rPr>
                    <w:t>7</w:t>
                  </w:r>
                </w:p>
                <w:p w14:paraId="29955DBC" w14:textId="130403AB" w:rsidR="002E043F" w:rsidRPr="00473574" w:rsidRDefault="00262188"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178</w:t>
                  </w:r>
                </w:p>
                <w:p w14:paraId="6239BF8D" w14:textId="4D0C5B3B"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w:t>
                  </w:r>
                  <w:r w:rsidR="00262188" w:rsidRPr="00473574">
                    <w:rPr>
                      <w:rFonts w:ascii="Arial" w:eastAsia="Verdana" w:hAnsi="Arial" w:cs="Arial"/>
                      <w:b/>
                      <w:position w:val="-1"/>
                      <w:lang w:eastAsia="pt-BR"/>
                    </w:rPr>
                    <w:t>79</w:t>
                  </w:r>
                </w:p>
                <w:p w14:paraId="5C765E49" w14:textId="2F76F434" w:rsidR="002E043F" w:rsidRPr="00473574" w:rsidRDefault="00262188"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180</w:t>
                  </w:r>
                </w:p>
                <w:p w14:paraId="440BFD19" w14:textId="228496E3" w:rsidR="002E043F" w:rsidRPr="00473574" w:rsidRDefault="00262188"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181</w:t>
                  </w:r>
                </w:p>
                <w:p w14:paraId="1AF9751C" w14:textId="53086641"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18</w:t>
                  </w:r>
                  <w:r w:rsidR="00262188" w:rsidRPr="00473574">
                    <w:rPr>
                      <w:rFonts w:ascii="Arial" w:eastAsia="Verdana" w:hAnsi="Arial" w:cs="Arial"/>
                      <w:b/>
                      <w:position w:val="-1"/>
                      <w:lang w:eastAsia="pt-BR"/>
                    </w:rPr>
                    <w:t>2</w:t>
                  </w:r>
                </w:p>
                <w:p w14:paraId="6F0E8285" w14:textId="4EB9A13F"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18</w:t>
                  </w:r>
                  <w:r w:rsidR="00262188" w:rsidRPr="00473574">
                    <w:rPr>
                      <w:rFonts w:ascii="Arial" w:eastAsia="Verdana" w:hAnsi="Arial" w:cs="Arial"/>
                      <w:b/>
                      <w:position w:val="-1"/>
                      <w:lang w:eastAsia="pt-BR"/>
                    </w:rPr>
                    <w:t>3</w:t>
                  </w:r>
                </w:p>
                <w:p w14:paraId="1AB20FDF" w14:textId="3E6C3EA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18</w:t>
                  </w:r>
                  <w:r w:rsidR="00262188" w:rsidRPr="00473574">
                    <w:rPr>
                      <w:rFonts w:ascii="Arial" w:eastAsia="Verdana" w:hAnsi="Arial" w:cs="Arial"/>
                      <w:b/>
                      <w:position w:val="-1"/>
                      <w:lang w:eastAsia="pt-BR"/>
                    </w:rPr>
                    <w:t>4</w:t>
                  </w:r>
                </w:p>
                <w:p w14:paraId="3C1792B0" w14:textId="1FE330AB"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18</w:t>
                  </w:r>
                  <w:r w:rsidR="00262188" w:rsidRPr="00473574">
                    <w:rPr>
                      <w:rFonts w:ascii="Arial" w:eastAsia="Verdana" w:hAnsi="Arial" w:cs="Arial"/>
                      <w:b/>
                      <w:position w:val="-1"/>
                      <w:lang w:eastAsia="pt-BR"/>
                    </w:rPr>
                    <w:t>5</w:t>
                  </w:r>
                </w:p>
                <w:p w14:paraId="6F633803" w14:textId="3FB64DC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18</w:t>
                  </w:r>
                  <w:r w:rsidR="00262188" w:rsidRPr="00473574">
                    <w:rPr>
                      <w:rFonts w:ascii="Arial" w:eastAsia="Verdana" w:hAnsi="Arial" w:cs="Arial"/>
                      <w:b/>
                      <w:position w:val="-1"/>
                      <w:lang w:eastAsia="pt-BR"/>
                    </w:rPr>
                    <w:t>6</w:t>
                  </w:r>
                </w:p>
                <w:p w14:paraId="4C68AF45" w14:textId="5B6FA50E"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18</w:t>
                  </w:r>
                  <w:r w:rsidR="00262188" w:rsidRPr="00473574">
                    <w:rPr>
                      <w:rFonts w:ascii="Arial" w:eastAsia="Verdana" w:hAnsi="Arial" w:cs="Arial"/>
                      <w:b/>
                      <w:position w:val="-1"/>
                      <w:lang w:eastAsia="pt-BR"/>
                    </w:rPr>
                    <w:t>7</w:t>
                  </w:r>
                </w:p>
                <w:p w14:paraId="6718BE5C" w14:textId="7971335D"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18</w:t>
                  </w:r>
                  <w:r w:rsidR="00262188" w:rsidRPr="00473574">
                    <w:rPr>
                      <w:rFonts w:ascii="Arial" w:eastAsia="Verdana" w:hAnsi="Arial" w:cs="Arial"/>
                      <w:b/>
                      <w:position w:val="-1"/>
                      <w:lang w:eastAsia="pt-BR"/>
                    </w:rPr>
                    <w:t>8</w:t>
                  </w:r>
                </w:p>
                <w:p w14:paraId="3B4BB686" w14:textId="69ECDD09"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w:t>
                  </w:r>
                  <w:r w:rsidR="00262188" w:rsidRPr="00473574">
                    <w:rPr>
                      <w:rFonts w:ascii="Arial" w:eastAsia="Verdana" w:hAnsi="Arial" w:cs="Arial"/>
                      <w:b/>
                      <w:position w:val="-1"/>
                      <w:lang w:eastAsia="pt-BR"/>
                    </w:rPr>
                    <w:t>89</w:t>
                  </w:r>
                </w:p>
                <w:p w14:paraId="62A60A1F" w14:textId="7BD382F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19</w:t>
                  </w:r>
                  <w:r w:rsidR="00262188" w:rsidRPr="00473574">
                    <w:rPr>
                      <w:rFonts w:ascii="Arial" w:eastAsia="Verdana" w:hAnsi="Arial" w:cs="Arial"/>
                      <w:b/>
                      <w:position w:val="-1"/>
                      <w:lang w:eastAsia="pt-BR"/>
                    </w:rPr>
                    <w:t>0</w:t>
                  </w:r>
                </w:p>
                <w:p w14:paraId="16DF2021" w14:textId="45323E82"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19</w:t>
                  </w:r>
                  <w:r w:rsidR="00262188" w:rsidRPr="00473574">
                    <w:rPr>
                      <w:rFonts w:ascii="Arial" w:eastAsia="Verdana" w:hAnsi="Arial" w:cs="Arial"/>
                      <w:b/>
                      <w:position w:val="-1"/>
                      <w:lang w:eastAsia="pt-BR"/>
                    </w:rPr>
                    <w:t>1</w:t>
                  </w:r>
                </w:p>
                <w:p w14:paraId="08E055CD" w14:textId="6F62FB54"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19</w:t>
                  </w:r>
                  <w:r w:rsidR="00262188" w:rsidRPr="00473574">
                    <w:rPr>
                      <w:rFonts w:ascii="Arial" w:eastAsia="Verdana" w:hAnsi="Arial" w:cs="Arial"/>
                      <w:b/>
                      <w:position w:val="-1"/>
                      <w:lang w:eastAsia="pt-BR"/>
                    </w:rPr>
                    <w:t>2</w:t>
                  </w:r>
                </w:p>
                <w:p w14:paraId="21485BB6" w14:textId="0CDAB44D"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19</w:t>
                  </w:r>
                  <w:r w:rsidR="00262188" w:rsidRPr="00473574">
                    <w:rPr>
                      <w:rFonts w:ascii="Arial" w:eastAsia="Verdana" w:hAnsi="Arial" w:cs="Arial"/>
                      <w:b/>
                      <w:position w:val="-1"/>
                      <w:lang w:eastAsia="pt-BR"/>
                    </w:rPr>
                    <w:t>3</w:t>
                  </w:r>
                </w:p>
                <w:p w14:paraId="6FF31E78" w14:textId="6722641C"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19</w:t>
                  </w:r>
                  <w:r w:rsidR="00262188" w:rsidRPr="00473574">
                    <w:rPr>
                      <w:rFonts w:ascii="Arial" w:eastAsia="Verdana" w:hAnsi="Arial" w:cs="Arial"/>
                      <w:b/>
                      <w:position w:val="-1"/>
                      <w:lang w:eastAsia="pt-BR"/>
                    </w:rPr>
                    <w:t>4</w:t>
                  </w:r>
                </w:p>
                <w:p w14:paraId="5CE4DB20" w14:textId="760594C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19</w:t>
                  </w:r>
                  <w:r w:rsidR="00262188" w:rsidRPr="00473574">
                    <w:rPr>
                      <w:rFonts w:ascii="Arial" w:eastAsia="Verdana" w:hAnsi="Arial" w:cs="Arial"/>
                      <w:b/>
                      <w:position w:val="-1"/>
                      <w:lang w:eastAsia="pt-BR"/>
                    </w:rPr>
                    <w:t>5</w:t>
                  </w:r>
                </w:p>
                <w:p w14:paraId="52B74C71" w14:textId="0A45AEE4"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19</w:t>
                  </w:r>
                  <w:r w:rsidR="00262188" w:rsidRPr="00473574">
                    <w:rPr>
                      <w:rFonts w:ascii="Arial" w:eastAsia="Verdana" w:hAnsi="Arial" w:cs="Arial"/>
                      <w:b/>
                      <w:position w:val="-1"/>
                      <w:lang w:eastAsia="pt-BR"/>
                    </w:rPr>
                    <w:t>6</w:t>
                  </w:r>
                </w:p>
                <w:p w14:paraId="5CFC6184" w14:textId="41CF0212"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19</w:t>
                  </w:r>
                  <w:r w:rsidR="00262188" w:rsidRPr="00473574">
                    <w:rPr>
                      <w:rFonts w:ascii="Arial" w:eastAsia="Verdana" w:hAnsi="Arial" w:cs="Arial"/>
                      <w:b/>
                      <w:position w:val="-1"/>
                      <w:lang w:eastAsia="pt-BR"/>
                    </w:rPr>
                    <w:t>7</w:t>
                  </w:r>
                </w:p>
                <w:p w14:paraId="5935F652" w14:textId="3E43952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w:t>
                  </w:r>
                  <w:r w:rsidR="00262188" w:rsidRPr="00473574">
                    <w:rPr>
                      <w:rFonts w:ascii="Arial" w:eastAsia="Verdana" w:hAnsi="Arial" w:cs="Arial"/>
                      <w:b/>
                      <w:position w:val="-1"/>
                      <w:lang w:eastAsia="pt-BR"/>
                    </w:rPr>
                    <w:t>98</w:t>
                  </w:r>
                </w:p>
                <w:p w14:paraId="06377AD0" w14:textId="4EBB557E" w:rsidR="002E043F" w:rsidRPr="00473574" w:rsidRDefault="00262188"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199</w:t>
                  </w:r>
                </w:p>
                <w:p w14:paraId="196F3AEE" w14:textId="33473B99"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20</w:t>
                  </w:r>
                  <w:r w:rsidR="00262188" w:rsidRPr="00473574">
                    <w:rPr>
                      <w:rFonts w:ascii="Arial" w:eastAsia="Verdana" w:hAnsi="Arial" w:cs="Arial"/>
                      <w:b/>
                      <w:position w:val="-1"/>
                      <w:lang w:eastAsia="pt-BR"/>
                    </w:rPr>
                    <w:t>0</w:t>
                  </w:r>
                </w:p>
                <w:p w14:paraId="5B348D3B" w14:textId="25257EC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20</w:t>
                  </w:r>
                  <w:r w:rsidR="00262188" w:rsidRPr="00473574">
                    <w:rPr>
                      <w:rFonts w:ascii="Arial" w:eastAsia="Verdana" w:hAnsi="Arial" w:cs="Arial"/>
                      <w:b/>
                      <w:position w:val="-1"/>
                      <w:lang w:eastAsia="pt-BR"/>
                    </w:rPr>
                    <w:t>1</w:t>
                  </w:r>
                </w:p>
                <w:p w14:paraId="0A1B094C" w14:textId="28E0FBE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20</w:t>
                  </w:r>
                  <w:r w:rsidR="00262188" w:rsidRPr="00473574">
                    <w:rPr>
                      <w:rFonts w:ascii="Arial" w:eastAsia="Verdana" w:hAnsi="Arial" w:cs="Arial"/>
                      <w:b/>
                      <w:position w:val="-1"/>
                      <w:lang w:eastAsia="pt-BR"/>
                    </w:rPr>
                    <w:t>2</w:t>
                  </w:r>
                </w:p>
                <w:p w14:paraId="4A405B8F" w14:textId="0CA1E9E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20</w:t>
                  </w:r>
                  <w:r w:rsidR="00262188" w:rsidRPr="00473574">
                    <w:rPr>
                      <w:rFonts w:ascii="Arial" w:eastAsia="Verdana" w:hAnsi="Arial" w:cs="Arial"/>
                      <w:b/>
                      <w:position w:val="-1"/>
                      <w:lang w:eastAsia="pt-BR"/>
                    </w:rPr>
                    <w:t>3</w:t>
                  </w:r>
                </w:p>
                <w:p w14:paraId="22056A92" w14:textId="480DA53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20</w:t>
                  </w:r>
                  <w:r w:rsidR="00262188" w:rsidRPr="00473574">
                    <w:rPr>
                      <w:rFonts w:ascii="Arial" w:eastAsia="Verdana" w:hAnsi="Arial" w:cs="Arial"/>
                      <w:b/>
                      <w:position w:val="-1"/>
                      <w:lang w:eastAsia="pt-BR"/>
                    </w:rPr>
                    <w:t>4</w:t>
                  </w:r>
                </w:p>
                <w:p w14:paraId="44D632EA" w14:textId="2CB6D3E3"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20</w:t>
                  </w:r>
                  <w:r w:rsidR="00262188" w:rsidRPr="00473574">
                    <w:rPr>
                      <w:rFonts w:ascii="Arial" w:eastAsia="Verdana" w:hAnsi="Arial" w:cs="Arial"/>
                      <w:b/>
                      <w:position w:val="-1"/>
                      <w:lang w:eastAsia="pt-BR"/>
                    </w:rPr>
                    <w:t>5</w:t>
                  </w:r>
                </w:p>
                <w:p w14:paraId="686C069C" w14:textId="70B9864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20</w:t>
                  </w:r>
                  <w:r w:rsidR="00262188" w:rsidRPr="00473574">
                    <w:rPr>
                      <w:rFonts w:ascii="Arial" w:eastAsia="Verdana" w:hAnsi="Arial" w:cs="Arial"/>
                      <w:b/>
                      <w:position w:val="-1"/>
                      <w:lang w:eastAsia="pt-BR"/>
                    </w:rPr>
                    <w:t>6</w:t>
                  </w:r>
                </w:p>
                <w:p w14:paraId="13467314" w14:textId="62CDF7DB"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20</w:t>
                  </w:r>
                  <w:r w:rsidR="00262188" w:rsidRPr="00473574">
                    <w:rPr>
                      <w:rFonts w:ascii="Arial" w:eastAsia="Verdana" w:hAnsi="Arial" w:cs="Arial"/>
                      <w:b/>
                      <w:position w:val="-1"/>
                      <w:lang w:eastAsia="pt-BR"/>
                    </w:rPr>
                    <w:t>7</w:t>
                  </w:r>
                </w:p>
                <w:p w14:paraId="10B98908" w14:textId="305D6F4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20</w:t>
                  </w:r>
                  <w:r w:rsidR="00262188" w:rsidRPr="00473574">
                    <w:rPr>
                      <w:rFonts w:ascii="Arial" w:eastAsia="Verdana" w:hAnsi="Arial" w:cs="Arial"/>
                      <w:b/>
                      <w:position w:val="-1"/>
                      <w:lang w:eastAsia="pt-BR"/>
                    </w:rPr>
                    <w:t>8</w:t>
                  </w:r>
                </w:p>
                <w:p w14:paraId="38CAA550" w14:textId="0B4CA38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w:t>
                  </w:r>
                  <w:r w:rsidR="00262188" w:rsidRPr="00473574">
                    <w:rPr>
                      <w:rFonts w:ascii="Arial" w:eastAsia="Verdana" w:hAnsi="Arial" w:cs="Arial"/>
                      <w:b/>
                      <w:position w:val="-1"/>
                      <w:lang w:eastAsia="pt-BR"/>
                    </w:rPr>
                    <w:t>09</w:t>
                  </w:r>
                </w:p>
                <w:p w14:paraId="5134CAC0" w14:textId="7E55260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21</w:t>
                  </w:r>
                  <w:r w:rsidR="00262188" w:rsidRPr="00473574">
                    <w:rPr>
                      <w:rFonts w:ascii="Arial" w:eastAsia="Verdana" w:hAnsi="Arial" w:cs="Arial"/>
                      <w:b/>
                      <w:position w:val="-1"/>
                      <w:lang w:eastAsia="pt-BR"/>
                    </w:rPr>
                    <w:t>0</w:t>
                  </w:r>
                </w:p>
                <w:p w14:paraId="7152F5AC" w14:textId="43941FC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21</w:t>
                  </w:r>
                  <w:r w:rsidR="00262188" w:rsidRPr="00473574">
                    <w:rPr>
                      <w:rFonts w:ascii="Arial" w:eastAsia="Verdana" w:hAnsi="Arial" w:cs="Arial"/>
                      <w:b/>
                      <w:position w:val="-1"/>
                      <w:lang w:eastAsia="pt-BR"/>
                    </w:rPr>
                    <w:t>1</w:t>
                  </w:r>
                </w:p>
                <w:p w14:paraId="16A7C418" w14:textId="55B211EB"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21</w:t>
                  </w:r>
                  <w:r w:rsidR="00262188" w:rsidRPr="00473574">
                    <w:rPr>
                      <w:rFonts w:ascii="Arial" w:eastAsia="Verdana" w:hAnsi="Arial" w:cs="Arial"/>
                      <w:b/>
                      <w:position w:val="-1"/>
                      <w:lang w:eastAsia="pt-BR"/>
                    </w:rPr>
                    <w:t>2</w:t>
                  </w:r>
                </w:p>
                <w:p w14:paraId="3D1A82E4" w14:textId="0BFD545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21</w:t>
                  </w:r>
                  <w:r w:rsidR="00262188" w:rsidRPr="00473574">
                    <w:rPr>
                      <w:rFonts w:ascii="Arial" w:eastAsia="Verdana" w:hAnsi="Arial" w:cs="Arial"/>
                      <w:b/>
                      <w:position w:val="-1"/>
                      <w:lang w:eastAsia="pt-BR"/>
                    </w:rPr>
                    <w:t>3</w:t>
                  </w:r>
                </w:p>
                <w:p w14:paraId="3D1C4B2E" w14:textId="5DA86ABF"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21</w:t>
                  </w:r>
                  <w:r w:rsidR="00262188" w:rsidRPr="00473574">
                    <w:rPr>
                      <w:rFonts w:ascii="Arial" w:eastAsia="Verdana" w:hAnsi="Arial" w:cs="Arial"/>
                      <w:b/>
                      <w:position w:val="-1"/>
                      <w:lang w:eastAsia="pt-BR"/>
                    </w:rPr>
                    <w:t>4</w:t>
                  </w:r>
                </w:p>
                <w:p w14:paraId="017D0233" w14:textId="17D303A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21</w:t>
                  </w:r>
                  <w:r w:rsidR="00262188" w:rsidRPr="00473574">
                    <w:rPr>
                      <w:rFonts w:ascii="Arial" w:eastAsia="Verdana" w:hAnsi="Arial" w:cs="Arial"/>
                      <w:b/>
                      <w:position w:val="-1"/>
                      <w:lang w:eastAsia="pt-BR"/>
                    </w:rPr>
                    <w:t>5</w:t>
                  </w:r>
                </w:p>
                <w:p w14:paraId="33CA13E1" w14:textId="482299D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21</w:t>
                  </w:r>
                  <w:r w:rsidR="00262188" w:rsidRPr="00473574">
                    <w:rPr>
                      <w:rFonts w:ascii="Arial" w:eastAsia="Verdana" w:hAnsi="Arial" w:cs="Arial"/>
                      <w:b/>
                      <w:position w:val="-1"/>
                      <w:lang w:eastAsia="pt-BR"/>
                    </w:rPr>
                    <w:t>6</w:t>
                  </w:r>
                </w:p>
                <w:p w14:paraId="6A695ECD" w14:textId="78509E8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lastRenderedPageBreak/>
                    <w:t>21</w:t>
                  </w:r>
                  <w:r w:rsidR="00262188" w:rsidRPr="00473574">
                    <w:rPr>
                      <w:rFonts w:ascii="Arial" w:eastAsia="Verdana" w:hAnsi="Arial" w:cs="Arial"/>
                      <w:b/>
                      <w:position w:val="-1"/>
                      <w:lang w:eastAsia="pt-BR"/>
                    </w:rPr>
                    <w:t>7</w:t>
                  </w:r>
                </w:p>
                <w:p w14:paraId="6766CF6D" w14:textId="17CA2FBB"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21</w:t>
                  </w:r>
                  <w:r w:rsidR="00262188" w:rsidRPr="00473574">
                    <w:rPr>
                      <w:rFonts w:ascii="Arial" w:eastAsia="Verdana" w:hAnsi="Arial" w:cs="Arial"/>
                      <w:b/>
                      <w:position w:val="-1"/>
                      <w:lang w:eastAsia="pt-BR"/>
                    </w:rPr>
                    <w:t>8</w:t>
                  </w:r>
                </w:p>
                <w:p w14:paraId="6E306ECC" w14:textId="093139E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w:t>
                  </w:r>
                  <w:r w:rsidR="00262188" w:rsidRPr="00473574">
                    <w:rPr>
                      <w:rFonts w:ascii="Arial" w:eastAsia="Verdana" w:hAnsi="Arial" w:cs="Arial"/>
                      <w:b/>
                      <w:position w:val="-1"/>
                      <w:lang w:eastAsia="pt-BR"/>
                    </w:rPr>
                    <w:t>19</w:t>
                  </w:r>
                </w:p>
                <w:p w14:paraId="53177F05" w14:textId="2701CA98"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22</w:t>
                  </w:r>
                  <w:r w:rsidR="00262188" w:rsidRPr="00473574">
                    <w:rPr>
                      <w:rFonts w:ascii="Arial" w:eastAsia="Verdana" w:hAnsi="Arial" w:cs="Arial"/>
                      <w:b/>
                      <w:position w:val="-1"/>
                      <w:lang w:eastAsia="pt-BR"/>
                    </w:rPr>
                    <w:t>0</w:t>
                  </w:r>
                </w:p>
                <w:p w14:paraId="4770C6D8" w14:textId="65A773B4"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22</w:t>
                  </w:r>
                  <w:r w:rsidR="00262188" w:rsidRPr="00473574">
                    <w:rPr>
                      <w:rFonts w:ascii="Arial" w:eastAsia="Verdana" w:hAnsi="Arial" w:cs="Arial"/>
                      <w:b/>
                      <w:position w:val="-1"/>
                      <w:lang w:eastAsia="pt-BR"/>
                    </w:rPr>
                    <w:t>1</w:t>
                  </w:r>
                </w:p>
                <w:p w14:paraId="4C89391D" w14:textId="20566E9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22</w:t>
                  </w:r>
                  <w:r w:rsidR="00262188" w:rsidRPr="00473574">
                    <w:rPr>
                      <w:rFonts w:ascii="Arial" w:eastAsia="Verdana" w:hAnsi="Arial" w:cs="Arial"/>
                      <w:b/>
                      <w:position w:val="-1"/>
                      <w:lang w:eastAsia="pt-BR"/>
                    </w:rPr>
                    <w:t>2</w:t>
                  </w:r>
                </w:p>
                <w:p w14:paraId="4760F5E9" w14:textId="122B8EF1"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22</w:t>
                  </w:r>
                  <w:r w:rsidR="001F75FC" w:rsidRPr="00473574">
                    <w:rPr>
                      <w:rFonts w:ascii="Arial" w:eastAsia="Verdana" w:hAnsi="Arial" w:cs="Arial"/>
                      <w:b/>
                      <w:position w:val="-1"/>
                      <w:lang w:eastAsia="pt-BR"/>
                    </w:rPr>
                    <w:t>3</w:t>
                  </w:r>
                </w:p>
                <w:p w14:paraId="6DC6C675" w14:textId="1770F962"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22</w:t>
                  </w:r>
                  <w:r w:rsidR="001F75FC" w:rsidRPr="00473574">
                    <w:rPr>
                      <w:rFonts w:ascii="Arial" w:eastAsia="Verdana" w:hAnsi="Arial" w:cs="Arial"/>
                      <w:b/>
                      <w:position w:val="-1"/>
                      <w:lang w:eastAsia="pt-BR"/>
                    </w:rPr>
                    <w:t>4</w:t>
                  </w:r>
                </w:p>
                <w:p w14:paraId="7DB85609" w14:textId="1DA18D65"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22</w:t>
                  </w:r>
                  <w:r w:rsidR="001F75FC" w:rsidRPr="00473574">
                    <w:rPr>
                      <w:rFonts w:ascii="Arial" w:eastAsia="Verdana" w:hAnsi="Arial" w:cs="Arial"/>
                      <w:b/>
                      <w:position w:val="-1"/>
                      <w:lang w:eastAsia="pt-BR"/>
                    </w:rPr>
                    <w:t>5</w:t>
                  </w:r>
                </w:p>
                <w:p w14:paraId="23C987E4" w14:textId="5282CF2E"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22</w:t>
                  </w:r>
                  <w:r w:rsidR="001F75FC" w:rsidRPr="00473574">
                    <w:rPr>
                      <w:rFonts w:ascii="Arial" w:eastAsia="Verdana" w:hAnsi="Arial" w:cs="Arial"/>
                      <w:b/>
                      <w:position w:val="-1"/>
                      <w:lang w:eastAsia="pt-BR"/>
                    </w:rPr>
                    <w:t>6</w:t>
                  </w:r>
                </w:p>
                <w:p w14:paraId="056EE99C" w14:textId="2C7F5A98"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22</w:t>
                  </w:r>
                  <w:r w:rsidR="001F75FC" w:rsidRPr="00473574">
                    <w:rPr>
                      <w:rFonts w:ascii="Arial" w:eastAsia="Verdana" w:hAnsi="Arial" w:cs="Arial"/>
                      <w:b/>
                      <w:position w:val="-1"/>
                      <w:lang w:eastAsia="pt-BR"/>
                    </w:rPr>
                    <w:t>7</w:t>
                  </w:r>
                </w:p>
                <w:p w14:paraId="0B04A67E" w14:textId="59F4D389"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22</w:t>
                  </w:r>
                  <w:r w:rsidR="001F75FC" w:rsidRPr="00473574">
                    <w:rPr>
                      <w:rFonts w:ascii="Arial" w:eastAsia="Verdana" w:hAnsi="Arial" w:cs="Arial"/>
                      <w:b/>
                      <w:position w:val="-1"/>
                      <w:lang w:eastAsia="pt-BR"/>
                    </w:rPr>
                    <w:t>8</w:t>
                  </w:r>
                </w:p>
                <w:p w14:paraId="4C73F8AE" w14:textId="3D0C27E8"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w:t>
                  </w:r>
                  <w:r w:rsidR="001F75FC" w:rsidRPr="00473574">
                    <w:rPr>
                      <w:rFonts w:ascii="Arial" w:eastAsia="Verdana" w:hAnsi="Arial" w:cs="Arial"/>
                      <w:b/>
                      <w:position w:val="-1"/>
                      <w:lang w:eastAsia="pt-BR"/>
                    </w:rPr>
                    <w:t>29</w:t>
                  </w:r>
                </w:p>
                <w:p w14:paraId="1817FAF0" w14:textId="0DB175BB"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23</w:t>
                  </w:r>
                  <w:r w:rsidR="001F75FC" w:rsidRPr="00473574">
                    <w:rPr>
                      <w:rFonts w:ascii="Arial" w:eastAsia="Verdana" w:hAnsi="Arial" w:cs="Arial"/>
                      <w:b/>
                      <w:position w:val="-1"/>
                      <w:lang w:eastAsia="pt-BR"/>
                    </w:rPr>
                    <w:t>0</w:t>
                  </w:r>
                </w:p>
                <w:p w14:paraId="6B0286DA" w14:textId="121C6AF1"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23</w:t>
                  </w:r>
                  <w:r w:rsidR="001F75FC" w:rsidRPr="00473574">
                    <w:rPr>
                      <w:rFonts w:ascii="Arial" w:eastAsia="Verdana" w:hAnsi="Arial" w:cs="Arial"/>
                      <w:b/>
                      <w:position w:val="-1"/>
                      <w:lang w:eastAsia="pt-BR"/>
                    </w:rPr>
                    <w:t>1</w:t>
                  </w:r>
                </w:p>
                <w:p w14:paraId="5AFC45D7" w14:textId="04AE7638"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23</w:t>
                  </w:r>
                  <w:r w:rsidR="001F75FC" w:rsidRPr="00473574">
                    <w:rPr>
                      <w:rFonts w:ascii="Arial" w:eastAsia="Verdana" w:hAnsi="Arial" w:cs="Arial"/>
                      <w:b/>
                      <w:position w:val="-1"/>
                      <w:lang w:eastAsia="pt-BR"/>
                    </w:rPr>
                    <w:t>2</w:t>
                  </w:r>
                </w:p>
                <w:p w14:paraId="1B1031A2" w14:textId="14A0AA43"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23</w:t>
                  </w:r>
                  <w:r w:rsidR="001F75FC" w:rsidRPr="00473574">
                    <w:rPr>
                      <w:rFonts w:ascii="Arial" w:eastAsia="Verdana" w:hAnsi="Arial" w:cs="Arial"/>
                      <w:b/>
                      <w:position w:val="-1"/>
                      <w:lang w:eastAsia="pt-BR"/>
                    </w:rPr>
                    <w:t>3</w:t>
                  </w:r>
                </w:p>
                <w:p w14:paraId="574CD63D" w14:textId="780D47A1"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23</w:t>
                  </w:r>
                  <w:r w:rsidR="001F75FC" w:rsidRPr="00473574">
                    <w:rPr>
                      <w:rFonts w:ascii="Arial" w:eastAsia="Verdana" w:hAnsi="Arial" w:cs="Arial"/>
                      <w:b/>
                      <w:position w:val="-1"/>
                      <w:lang w:eastAsia="pt-BR"/>
                    </w:rPr>
                    <w:t>4</w:t>
                  </w:r>
                </w:p>
                <w:p w14:paraId="39C3B974" w14:textId="026140E1"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23</w:t>
                  </w:r>
                  <w:r w:rsidR="001F75FC" w:rsidRPr="00473574">
                    <w:rPr>
                      <w:rFonts w:ascii="Arial" w:eastAsia="Verdana" w:hAnsi="Arial" w:cs="Arial"/>
                      <w:b/>
                      <w:position w:val="-1"/>
                      <w:lang w:eastAsia="pt-BR"/>
                    </w:rPr>
                    <w:t>5</w:t>
                  </w:r>
                </w:p>
                <w:p w14:paraId="24AE6212" w14:textId="4B5AB88A" w:rsidR="002E043F" w:rsidRPr="00473574" w:rsidRDefault="001F75F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236</w:t>
                  </w:r>
                </w:p>
                <w:p w14:paraId="50F51897" w14:textId="5DBE96A5"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23</w:t>
                  </w:r>
                  <w:r w:rsidR="001F75FC" w:rsidRPr="00473574">
                    <w:rPr>
                      <w:rFonts w:ascii="Arial" w:eastAsia="Verdana" w:hAnsi="Arial" w:cs="Arial"/>
                      <w:b/>
                      <w:position w:val="-1"/>
                      <w:lang w:eastAsia="pt-BR"/>
                    </w:rPr>
                    <w:t>7</w:t>
                  </w:r>
                </w:p>
                <w:p w14:paraId="65BD40B4" w14:textId="44CB79E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23</w:t>
                  </w:r>
                  <w:r w:rsidR="001F75FC" w:rsidRPr="00473574">
                    <w:rPr>
                      <w:rFonts w:ascii="Arial" w:eastAsia="Verdana" w:hAnsi="Arial" w:cs="Arial"/>
                      <w:b/>
                      <w:position w:val="-1"/>
                      <w:lang w:eastAsia="pt-BR"/>
                    </w:rPr>
                    <w:t>8</w:t>
                  </w:r>
                </w:p>
                <w:p w14:paraId="28683027" w14:textId="1C375032"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w:t>
                  </w:r>
                  <w:r w:rsidR="001F75FC" w:rsidRPr="00473574">
                    <w:rPr>
                      <w:rFonts w:ascii="Arial" w:eastAsia="Verdana" w:hAnsi="Arial" w:cs="Arial"/>
                      <w:b/>
                      <w:position w:val="-1"/>
                      <w:lang w:eastAsia="pt-BR"/>
                    </w:rPr>
                    <w:t>39</w:t>
                  </w:r>
                </w:p>
                <w:p w14:paraId="400C1E30" w14:textId="1FB4B171"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24</w:t>
                  </w:r>
                  <w:r w:rsidR="001F75FC" w:rsidRPr="00473574">
                    <w:rPr>
                      <w:rFonts w:ascii="Arial" w:eastAsia="Verdana" w:hAnsi="Arial" w:cs="Arial"/>
                      <w:b/>
                      <w:position w:val="-1"/>
                      <w:lang w:eastAsia="pt-BR"/>
                    </w:rPr>
                    <w:t>0</w:t>
                  </w:r>
                </w:p>
                <w:p w14:paraId="2BEEDEFF" w14:textId="359F5E2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24</w:t>
                  </w:r>
                  <w:r w:rsidR="001F75FC" w:rsidRPr="00473574">
                    <w:rPr>
                      <w:rFonts w:ascii="Arial" w:eastAsia="Verdana" w:hAnsi="Arial" w:cs="Arial"/>
                      <w:b/>
                      <w:position w:val="-1"/>
                      <w:lang w:eastAsia="pt-BR"/>
                    </w:rPr>
                    <w:t>1</w:t>
                  </w:r>
                </w:p>
                <w:p w14:paraId="05EDA206" w14:textId="2B54E36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24</w:t>
                  </w:r>
                  <w:r w:rsidR="001F75FC" w:rsidRPr="00473574">
                    <w:rPr>
                      <w:rFonts w:ascii="Arial" w:eastAsia="Verdana" w:hAnsi="Arial" w:cs="Arial"/>
                      <w:b/>
                      <w:position w:val="-1"/>
                      <w:lang w:eastAsia="pt-BR"/>
                    </w:rPr>
                    <w:t>2</w:t>
                  </w:r>
                </w:p>
                <w:p w14:paraId="086D7B4D" w14:textId="42C19C45"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24</w:t>
                  </w:r>
                  <w:r w:rsidR="001F75FC" w:rsidRPr="00473574">
                    <w:rPr>
                      <w:rFonts w:ascii="Arial" w:eastAsia="Verdana" w:hAnsi="Arial" w:cs="Arial"/>
                      <w:b/>
                      <w:position w:val="-1"/>
                      <w:lang w:eastAsia="pt-BR"/>
                    </w:rPr>
                    <w:t>3</w:t>
                  </w:r>
                </w:p>
                <w:p w14:paraId="6B1FF882" w14:textId="1F8A1D5F"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24</w:t>
                  </w:r>
                  <w:r w:rsidR="001F75FC" w:rsidRPr="00473574">
                    <w:rPr>
                      <w:rFonts w:ascii="Arial" w:eastAsia="Verdana" w:hAnsi="Arial" w:cs="Arial"/>
                      <w:b/>
                      <w:position w:val="-1"/>
                      <w:lang w:eastAsia="pt-BR"/>
                    </w:rPr>
                    <w:t>4</w:t>
                  </w:r>
                </w:p>
                <w:p w14:paraId="448D94A1" w14:textId="55B06125"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24</w:t>
                  </w:r>
                  <w:r w:rsidR="001F75FC" w:rsidRPr="00473574">
                    <w:rPr>
                      <w:rFonts w:ascii="Arial" w:eastAsia="Verdana" w:hAnsi="Arial" w:cs="Arial"/>
                      <w:b/>
                      <w:position w:val="-1"/>
                      <w:lang w:eastAsia="pt-BR"/>
                    </w:rPr>
                    <w:t>5</w:t>
                  </w:r>
                </w:p>
                <w:p w14:paraId="068BB2A4" w14:textId="0A676FA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24</w:t>
                  </w:r>
                  <w:r w:rsidR="001F75FC" w:rsidRPr="00473574">
                    <w:rPr>
                      <w:rFonts w:ascii="Arial" w:eastAsia="Verdana" w:hAnsi="Arial" w:cs="Arial"/>
                      <w:b/>
                      <w:position w:val="-1"/>
                      <w:lang w:eastAsia="pt-BR"/>
                    </w:rPr>
                    <w:t>6</w:t>
                  </w:r>
                </w:p>
                <w:p w14:paraId="3851025D" w14:textId="4156B0BD"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24</w:t>
                  </w:r>
                  <w:r w:rsidR="001F75FC" w:rsidRPr="00473574">
                    <w:rPr>
                      <w:rFonts w:ascii="Arial" w:eastAsia="Verdana" w:hAnsi="Arial" w:cs="Arial"/>
                      <w:b/>
                      <w:position w:val="-1"/>
                      <w:lang w:eastAsia="pt-BR"/>
                    </w:rPr>
                    <w:t>7</w:t>
                  </w:r>
                </w:p>
                <w:p w14:paraId="16D479E3" w14:textId="33EA9D2C"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24</w:t>
                  </w:r>
                  <w:r w:rsidR="001F75FC" w:rsidRPr="00473574">
                    <w:rPr>
                      <w:rFonts w:ascii="Arial" w:eastAsia="Verdana" w:hAnsi="Arial" w:cs="Arial"/>
                      <w:b/>
                      <w:position w:val="-1"/>
                      <w:lang w:eastAsia="pt-BR"/>
                    </w:rPr>
                    <w:t>8</w:t>
                  </w:r>
                </w:p>
                <w:p w14:paraId="7054B39B" w14:textId="6D69219E"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w:t>
                  </w:r>
                  <w:r w:rsidR="001F75FC" w:rsidRPr="00473574">
                    <w:rPr>
                      <w:rFonts w:ascii="Arial" w:eastAsia="Verdana" w:hAnsi="Arial" w:cs="Arial"/>
                      <w:b/>
                      <w:position w:val="-1"/>
                      <w:lang w:eastAsia="pt-BR"/>
                    </w:rPr>
                    <w:t>49</w:t>
                  </w:r>
                </w:p>
                <w:p w14:paraId="7C7B3FB6" w14:textId="0CF5A8BB"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25</w:t>
                  </w:r>
                  <w:r w:rsidR="001F75FC" w:rsidRPr="00473574">
                    <w:rPr>
                      <w:rFonts w:ascii="Arial" w:eastAsia="Verdana" w:hAnsi="Arial" w:cs="Arial"/>
                      <w:b/>
                      <w:position w:val="-1"/>
                      <w:lang w:eastAsia="pt-BR"/>
                    </w:rPr>
                    <w:t>0</w:t>
                  </w:r>
                </w:p>
                <w:p w14:paraId="1F481371" w14:textId="6674A8BF"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25</w:t>
                  </w:r>
                  <w:r w:rsidR="001F75FC" w:rsidRPr="00473574">
                    <w:rPr>
                      <w:rFonts w:ascii="Arial" w:eastAsia="Verdana" w:hAnsi="Arial" w:cs="Arial"/>
                      <w:b/>
                      <w:position w:val="-1"/>
                      <w:lang w:eastAsia="pt-BR"/>
                    </w:rPr>
                    <w:t>1</w:t>
                  </w:r>
                </w:p>
                <w:p w14:paraId="2B1EA64D" w14:textId="0C490DE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25</w:t>
                  </w:r>
                  <w:r w:rsidR="001F75FC" w:rsidRPr="00473574">
                    <w:rPr>
                      <w:rFonts w:ascii="Arial" w:eastAsia="Verdana" w:hAnsi="Arial" w:cs="Arial"/>
                      <w:b/>
                      <w:position w:val="-1"/>
                      <w:lang w:eastAsia="pt-BR"/>
                    </w:rPr>
                    <w:t>2</w:t>
                  </w:r>
                </w:p>
                <w:p w14:paraId="51DEA00E" w14:textId="43784DB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25</w:t>
                  </w:r>
                  <w:r w:rsidR="001F75FC" w:rsidRPr="00473574">
                    <w:rPr>
                      <w:rFonts w:ascii="Arial" w:eastAsia="Verdana" w:hAnsi="Arial" w:cs="Arial"/>
                      <w:b/>
                      <w:position w:val="-1"/>
                      <w:lang w:eastAsia="pt-BR"/>
                    </w:rPr>
                    <w:t>3</w:t>
                  </w:r>
                </w:p>
                <w:p w14:paraId="64AF08E2" w14:textId="303840C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25</w:t>
                  </w:r>
                  <w:r w:rsidR="001F75FC" w:rsidRPr="00473574">
                    <w:rPr>
                      <w:rFonts w:ascii="Arial" w:eastAsia="Verdana" w:hAnsi="Arial" w:cs="Arial"/>
                      <w:b/>
                      <w:position w:val="-1"/>
                      <w:lang w:eastAsia="pt-BR"/>
                    </w:rPr>
                    <w:t>4</w:t>
                  </w:r>
                </w:p>
                <w:p w14:paraId="29F4B11A" w14:textId="0350E48E"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25</w:t>
                  </w:r>
                  <w:r w:rsidR="001F75FC" w:rsidRPr="00473574">
                    <w:rPr>
                      <w:rFonts w:ascii="Arial" w:eastAsia="Verdana" w:hAnsi="Arial" w:cs="Arial"/>
                      <w:b/>
                      <w:position w:val="-1"/>
                      <w:lang w:eastAsia="pt-BR"/>
                    </w:rPr>
                    <w:t>5</w:t>
                  </w:r>
                </w:p>
                <w:p w14:paraId="2B3AF49C" w14:textId="7229D758"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25</w:t>
                  </w:r>
                  <w:r w:rsidR="001F75FC" w:rsidRPr="00473574">
                    <w:rPr>
                      <w:rFonts w:ascii="Arial" w:eastAsia="Verdana" w:hAnsi="Arial" w:cs="Arial"/>
                      <w:b/>
                      <w:position w:val="-1"/>
                      <w:lang w:eastAsia="pt-BR"/>
                    </w:rPr>
                    <w:t>6</w:t>
                  </w:r>
                </w:p>
                <w:p w14:paraId="0FC6C710" w14:textId="44829D38"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25</w:t>
                  </w:r>
                  <w:r w:rsidR="001F75FC" w:rsidRPr="00473574">
                    <w:rPr>
                      <w:rFonts w:ascii="Arial" w:eastAsia="Verdana" w:hAnsi="Arial" w:cs="Arial"/>
                      <w:b/>
                      <w:position w:val="-1"/>
                      <w:lang w:eastAsia="pt-BR"/>
                    </w:rPr>
                    <w:t>7</w:t>
                  </w:r>
                </w:p>
                <w:p w14:paraId="57CF61BD" w14:textId="74DA433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25</w:t>
                  </w:r>
                  <w:r w:rsidR="001F75FC" w:rsidRPr="00473574">
                    <w:rPr>
                      <w:rFonts w:ascii="Arial" w:eastAsia="Verdana" w:hAnsi="Arial" w:cs="Arial"/>
                      <w:b/>
                      <w:position w:val="-1"/>
                      <w:lang w:eastAsia="pt-BR"/>
                    </w:rPr>
                    <w:t>8</w:t>
                  </w:r>
                </w:p>
                <w:p w14:paraId="49E580F4" w14:textId="7A254E9D"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w:t>
                  </w:r>
                  <w:r w:rsidR="001F75FC" w:rsidRPr="00473574">
                    <w:rPr>
                      <w:rFonts w:ascii="Arial" w:eastAsia="Verdana" w:hAnsi="Arial" w:cs="Arial"/>
                      <w:b/>
                      <w:position w:val="-1"/>
                      <w:lang w:eastAsia="pt-BR"/>
                    </w:rPr>
                    <w:t>59</w:t>
                  </w:r>
                </w:p>
                <w:p w14:paraId="0490DCB2" w14:textId="03F26531"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26</w:t>
                  </w:r>
                  <w:r w:rsidR="001F75FC" w:rsidRPr="00473574">
                    <w:rPr>
                      <w:rFonts w:ascii="Arial" w:eastAsia="Verdana" w:hAnsi="Arial" w:cs="Arial"/>
                      <w:b/>
                      <w:position w:val="-1"/>
                      <w:lang w:eastAsia="pt-BR"/>
                    </w:rPr>
                    <w:t>0</w:t>
                  </w:r>
                </w:p>
                <w:p w14:paraId="446F5A27" w14:textId="53B2E3A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26</w:t>
                  </w:r>
                  <w:r w:rsidR="001F75FC" w:rsidRPr="00473574">
                    <w:rPr>
                      <w:rFonts w:ascii="Arial" w:eastAsia="Verdana" w:hAnsi="Arial" w:cs="Arial"/>
                      <w:b/>
                      <w:position w:val="-1"/>
                      <w:lang w:eastAsia="pt-BR"/>
                    </w:rPr>
                    <w:t>1</w:t>
                  </w:r>
                </w:p>
                <w:p w14:paraId="7EE25A90" w14:textId="4D5C0D8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26</w:t>
                  </w:r>
                  <w:r w:rsidR="001F75FC" w:rsidRPr="00473574">
                    <w:rPr>
                      <w:rFonts w:ascii="Arial" w:eastAsia="Verdana" w:hAnsi="Arial" w:cs="Arial"/>
                      <w:b/>
                      <w:position w:val="-1"/>
                      <w:lang w:eastAsia="pt-BR"/>
                    </w:rPr>
                    <w:t>2</w:t>
                  </w:r>
                </w:p>
                <w:p w14:paraId="4CB942B1" w14:textId="5765F553"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26</w:t>
                  </w:r>
                  <w:r w:rsidR="001F75FC" w:rsidRPr="00473574">
                    <w:rPr>
                      <w:rFonts w:ascii="Arial" w:eastAsia="Verdana" w:hAnsi="Arial" w:cs="Arial"/>
                      <w:b/>
                      <w:position w:val="-1"/>
                      <w:lang w:eastAsia="pt-BR"/>
                    </w:rPr>
                    <w:t>3</w:t>
                  </w:r>
                </w:p>
                <w:p w14:paraId="7A406E38" w14:textId="662F0C89"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26</w:t>
                  </w:r>
                  <w:r w:rsidR="001F75FC" w:rsidRPr="00473574">
                    <w:rPr>
                      <w:rFonts w:ascii="Arial" w:eastAsia="Verdana" w:hAnsi="Arial" w:cs="Arial"/>
                      <w:b/>
                      <w:position w:val="-1"/>
                      <w:lang w:eastAsia="pt-BR"/>
                    </w:rPr>
                    <w:t>4</w:t>
                  </w:r>
                </w:p>
                <w:p w14:paraId="14D14618" w14:textId="589BB722"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26</w:t>
                  </w:r>
                  <w:r w:rsidR="001F75FC" w:rsidRPr="00473574">
                    <w:rPr>
                      <w:rFonts w:ascii="Arial" w:eastAsia="Verdana" w:hAnsi="Arial" w:cs="Arial"/>
                      <w:b/>
                      <w:position w:val="-1"/>
                      <w:lang w:eastAsia="pt-BR"/>
                    </w:rPr>
                    <w:t>5</w:t>
                  </w:r>
                </w:p>
                <w:p w14:paraId="3B7AC1FD" w14:textId="2B5E886C"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26</w:t>
                  </w:r>
                  <w:r w:rsidR="001F75FC" w:rsidRPr="00473574">
                    <w:rPr>
                      <w:rFonts w:ascii="Arial" w:eastAsia="Verdana" w:hAnsi="Arial" w:cs="Arial"/>
                      <w:b/>
                      <w:position w:val="-1"/>
                      <w:lang w:eastAsia="pt-BR"/>
                    </w:rPr>
                    <w:t>6</w:t>
                  </w:r>
                </w:p>
                <w:p w14:paraId="6F70D462" w14:textId="132B3C3C"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26</w:t>
                  </w:r>
                  <w:r w:rsidR="001F75FC" w:rsidRPr="00473574">
                    <w:rPr>
                      <w:rFonts w:ascii="Arial" w:eastAsia="Verdana" w:hAnsi="Arial" w:cs="Arial"/>
                      <w:b/>
                      <w:position w:val="-1"/>
                      <w:lang w:eastAsia="pt-BR"/>
                    </w:rPr>
                    <w:t>7</w:t>
                  </w:r>
                </w:p>
                <w:p w14:paraId="5690ACC2" w14:textId="65A801AB"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26</w:t>
                  </w:r>
                  <w:r w:rsidR="001F75FC" w:rsidRPr="00473574">
                    <w:rPr>
                      <w:rFonts w:ascii="Arial" w:eastAsia="Verdana" w:hAnsi="Arial" w:cs="Arial"/>
                      <w:b/>
                      <w:position w:val="-1"/>
                      <w:lang w:eastAsia="pt-BR"/>
                    </w:rPr>
                    <w:t>8</w:t>
                  </w:r>
                </w:p>
                <w:p w14:paraId="074083BE" w14:textId="4C2B2EF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w:t>
                  </w:r>
                  <w:r w:rsidR="001F75FC" w:rsidRPr="00473574">
                    <w:rPr>
                      <w:rFonts w:ascii="Arial" w:eastAsia="Verdana" w:hAnsi="Arial" w:cs="Arial"/>
                      <w:b/>
                      <w:position w:val="-1"/>
                      <w:lang w:eastAsia="pt-BR"/>
                    </w:rPr>
                    <w:t>69</w:t>
                  </w:r>
                </w:p>
                <w:p w14:paraId="510ACDC3" w14:textId="60A3BF79"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27</w:t>
                  </w:r>
                  <w:r w:rsidR="001F75FC" w:rsidRPr="00473574">
                    <w:rPr>
                      <w:rFonts w:ascii="Arial" w:eastAsia="Verdana" w:hAnsi="Arial" w:cs="Arial"/>
                      <w:b/>
                      <w:position w:val="-1"/>
                      <w:lang w:eastAsia="pt-BR"/>
                    </w:rPr>
                    <w:t>0</w:t>
                  </w:r>
                </w:p>
                <w:p w14:paraId="2684A575" w14:textId="564DB23E"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27</w:t>
                  </w:r>
                  <w:r w:rsidR="001F75FC" w:rsidRPr="00473574">
                    <w:rPr>
                      <w:rFonts w:ascii="Arial" w:eastAsia="Verdana" w:hAnsi="Arial" w:cs="Arial"/>
                      <w:b/>
                      <w:position w:val="-1"/>
                      <w:lang w:eastAsia="pt-BR"/>
                    </w:rPr>
                    <w:t>1</w:t>
                  </w:r>
                </w:p>
                <w:p w14:paraId="49CC3765" w14:textId="2B6C7A7D"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lastRenderedPageBreak/>
                    <w:t>27</w:t>
                  </w:r>
                  <w:r w:rsidR="001F75FC" w:rsidRPr="00473574">
                    <w:rPr>
                      <w:rFonts w:ascii="Arial" w:eastAsia="Verdana" w:hAnsi="Arial" w:cs="Arial"/>
                      <w:b/>
                      <w:position w:val="-1"/>
                      <w:lang w:eastAsia="pt-BR"/>
                    </w:rPr>
                    <w:t>2</w:t>
                  </w:r>
                </w:p>
                <w:p w14:paraId="3A75F8E1" w14:textId="5983D894"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27</w:t>
                  </w:r>
                  <w:r w:rsidR="001F75FC" w:rsidRPr="00473574">
                    <w:rPr>
                      <w:rFonts w:ascii="Arial" w:eastAsia="Verdana" w:hAnsi="Arial" w:cs="Arial"/>
                      <w:b/>
                      <w:position w:val="-1"/>
                      <w:lang w:eastAsia="pt-BR"/>
                    </w:rPr>
                    <w:t>3</w:t>
                  </w:r>
                </w:p>
                <w:p w14:paraId="5AD9ABC0" w14:textId="7015384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27</w:t>
                  </w:r>
                  <w:r w:rsidR="001F75FC" w:rsidRPr="00473574">
                    <w:rPr>
                      <w:rFonts w:ascii="Arial" w:eastAsia="Verdana" w:hAnsi="Arial" w:cs="Arial"/>
                      <w:b/>
                      <w:position w:val="-1"/>
                      <w:lang w:eastAsia="pt-BR"/>
                    </w:rPr>
                    <w:t>4</w:t>
                  </w:r>
                </w:p>
                <w:p w14:paraId="6B9EC0AF" w14:textId="77A3431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27</w:t>
                  </w:r>
                  <w:r w:rsidR="001F75FC" w:rsidRPr="00473574">
                    <w:rPr>
                      <w:rFonts w:ascii="Arial" w:eastAsia="Verdana" w:hAnsi="Arial" w:cs="Arial"/>
                      <w:b/>
                      <w:position w:val="-1"/>
                      <w:lang w:eastAsia="pt-BR"/>
                    </w:rPr>
                    <w:t>5</w:t>
                  </w:r>
                </w:p>
                <w:p w14:paraId="4452F4E8" w14:textId="63A06412"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27</w:t>
                  </w:r>
                  <w:r w:rsidR="001F75FC" w:rsidRPr="00473574">
                    <w:rPr>
                      <w:rFonts w:ascii="Arial" w:eastAsia="Verdana" w:hAnsi="Arial" w:cs="Arial"/>
                      <w:b/>
                      <w:position w:val="-1"/>
                      <w:lang w:eastAsia="pt-BR"/>
                    </w:rPr>
                    <w:t>6</w:t>
                  </w:r>
                </w:p>
                <w:p w14:paraId="3D8A4185" w14:textId="019E692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27</w:t>
                  </w:r>
                  <w:r w:rsidR="001F75FC" w:rsidRPr="00473574">
                    <w:rPr>
                      <w:rFonts w:ascii="Arial" w:eastAsia="Verdana" w:hAnsi="Arial" w:cs="Arial"/>
                      <w:b/>
                      <w:position w:val="-1"/>
                      <w:lang w:eastAsia="pt-BR"/>
                    </w:rPr>
                    <w:t>7</w:t>
                  </w:r>
                </w:p>
                <w:p w14:paraId="7C0071F7" w14:textId="170C039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27</w:t>
                  </w:r>
                  <w:r w:rsidR="001F75FC" w:rsidRPr="00473574">
                    <w:rPr>
                      <w:rFonts w:ascii="Arial" w:eastAsia="Verdana" w:hAnsi="Arial" w:cs="Arial"/>
                      <w:b/>
                      <w:position w:val="-1"/>
                      <w:lang w:eastAsia="pt-BR"/>
                    </w:rPr>
                    <w:t>8</w:t>
                  </w:r>
                </w:p>
                <w:p w14:paraId="38210B17" w14:textId="4433C5EF"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w:t>
                  </w:r>
                  <w:r w:rsidR="001F75FC" w:rsidRPr="00473574">
                    <w:rPr>
                      <w:rFonts w:ascii="Arial" w:eastAsia="Verdana" w:hAnsi="Arial" w:cs="Arial"/>
                      <w:b/>
                      <w:position w:val="-1"/>
                      <w:lang w:eastAsia="pt-BR"/>
                    </w:rPr>
                    <w:t>79</w:t>
                  </w:r>
                </w:p>
                <w:p w14:paraId="66B33CA8" w14:textId="751E1AD1"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28</w:t>
                  </w:r>
                  <w:r w:rsidR="001F75FC" w:rsidRPr="00473574">
                    <w:rPr>
                      <w:rFonts w:ascii="Arial" w:eastAsia="Verdana" w:hAnsi="Arial" w:cs="Arial"/>
                      <w:b/>
                      <w:position w:val="-1"/>
                      <w:lang w:eastAsia="pt-BR"/>
                    </w:rPr>
                    <w:t>0</w:t>
                  </w:r>
                </w:p>
                <w:p w14:paraId="052AE7EE" w14:textId="1E35457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28</w:t>
                  </w:r>
                  <w:r w:rsidR="001F75FC" w:rsidRPr="00473574">
                    <w:rPr>
                      <w:rFonts w:ascii="Arial" w:eastAsia="Verdana" w:hAnsi="Arial" w:cs="Arial"/>
                      <w:b/>
                      <w:position w:val="-1"/>
                      <w:lang w:eastAsia="pt-BR"/>
                    </w:rPr>
                    <w:t>1</w:t>
                  </w:r>
                </w:p>
                <w:p w14:paraId="5A104257" w14:textId="05C31474"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28</w:t>
                  </w:r>
                  <w:r w:rsidR="001F75FC" w:rsidRPr="00473574">
                    <w:rPr>
                      <w:rFonts w:ascii="Arial" w:eastAsia="Verdana" w:hAnsi="Arial" w:cs="Arial"/>
                      <w:b/>
                      <w:position w:val="-1"/>
                      <w:lang w:eastAsia="pt-BR"/>
                    </w:rPr>
                    <w:t>2</w:t>
                  </w:r>
                </w:p>
                <w:p w14:paraId="3CCDFC3E" w14:textId="6475103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28</w:t>
                  </w:r>
                  <w:r w:rsidR="001F75FC" w:rsidRPr="00473574">
                    <w:rPr>
                      <w:rFonts w:ascii="Arial" w:eastAsia="Verdana" w:hAnsi="Arial" w:cs="Arial"/>
                      <w:b/>
                      <w:position w:val="-1"/>
                      <w:lang w:eastAsia="pt-BR"/>
                    </w:rPr>
                    <w:t>3</w:t>
                  </w:r>
                </w:p>
                <w:p w14:paraId="45529AEF" w14:textId="2C21D1C5"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28</w:t>
                  </w:r>
                  <w:r w:rsidR="001F75FC" w:rsidRPr="00473574">
                    <w:rPr>
                      <w:rFonts w:ascii="Arial" w:eastAsia="Verdana" w:hAnsi="Arial" w:cs="Arial"/>
                      <w:b/>
                      <w:position w:val="-1"/>
                      <w:lang w:eastAsia="pt-BR"/>
                    </w:rPr>
                    <w:t>4</w:t>
                  </w:r>
                </w:p>
                <w:p w14:paraId="0D0E9673" w14:textId="4FC88B3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28</w:t>
                  </w:r>
                  <w:r w:rsidR="001F75FC" w:rsidRPr="00473574">
                    <w:rPr>
                      <w:rFonts w:ascii="Arial" w:eastAsia="Verdana" w:hAnsi="Arial" w:cs="Arial"/>
                      <w:b/>
                      <w:position w:val="-1"/>
                      <w:lang w:eastAsia="pt-BR"/>
                    </w:rPr>
                    <w:t>5</w:t>
                  </w:r>
                </w:p>
                <w:p w14:paraId="03AE622B" w14:textId="78122D7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28</w:t>
                  </w:r>
                  <w:r w:rsidR="001F75FC" w:rsidRPr="00473574">
                    <w:rPr>
                      <w:rFonts w:ascii="Arial" w:eastAsia="Verdana" w:hAnsi="Arial" w:cs="Arial"/>
                      <w:b/>
                      <w:position w:val="-1"/>
                      <w:lang w:eastAsia="pt-BR"/>
                    </w:rPr>
                    <w:t>6</w:t>
                  </w:r>
                </w:p>
                <w:p w14:paraId="53F8BB6D" w14:textId="487C62F9"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28</w:t>
                  </w:r>
                  <w:r w:rsidR="001F75FC" w:rsidRPr="00473574">
                    <w:rPr>
                      <w:rFonts w:ascii="Arial" w:eastAsia="Verdana" w:hAnsi="Arial" w:cs="Arial"/>
                      <w:b/>
                      <w:position w:val="-1"/>
                      <w:lang w:eastAsia="pt-BR"/>
                    </w:rPr>
                    <w:t>7</w:t>
                  </w:r>
                </w:p>
                <w:p w14:paraId="083B1A18" w14:textId="4D144C5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28</w:t>
                  </w:r>
                  <w:r w:rsidR="001F75FC" w:rsidRPr="00473574">
                    <w:rPr>
                      <w:rFonts w:ascii="Arial" w:eastAsia="Verdana" w:hAnsi="Arial" w:cs="Arial"/>
                      <w:b/>
                      <w:position w:val="-1"/>
                      <w:lang w:eastAsia="pt-BR"/>
                    </w:rPr>
                    <w:t>8</w:t>
                  </w:r>
                </w:p>
                <w:p w14:paraId="5E64C7DC" w14:textId="57979E81"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w:t>
                  </w:r>
                  <w:r w:rsidR="001F75FC" w:rsidRPr="00473574">
                    <w:rPr>
                      <w:rFonts w:ascii="Arial" w:eastAsia="Verdana" w:hAnsi="Arial" w:cs="Arial"/>
                      <w:b/>
                      <w:position w:val="-1"/>
                      <w:lang w:eastAsia="pt-BR"/>
                    </w:rPr>
                    <w:t>89</w:t>
                  </w:r>
                </w:p>
                <w:p w14:paraId="5B542527" w14:textId="54C50A68"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29</w:t>
                  </w:r>
                  <w:r w:rsidR="001F75FC" w:rsidRPr="00473574">
                    <w:rPr>
                      <w:rFonts w:ascii="Arial" w:eastAsia="Verdana" w:hAnsi="Arial" w:cs="Arial"/>
                      <w:b/>
                      <w:position w:val="-1"/>
                      <w:lang w:eastAsia="pt-BR"/>
                    </w:rPr>
                    <w:t>0</w:t>
                  </w:r>
                </w:p>
                <w:p w14:paraId="46222807" w14:textId="2AC1CA29"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29</w:t>
                  </w:r>
                  <w:r w:rsidR="001F75FC" w:rsidRPr="00473574">
                    <w:rPr>
                      <w:rFonts w:ascii="Arial" w:eastAsia="Verdana" w:hAnsi="Arial" w:cs="Arial"/>
                      <w:b/>
                      <w:position w:val="-1"/>
                      <w:lang w:eastAsia="pt-BR"/>
                    </w:rPr>
                    <w:t>1</w:t>
                  </w:r>
                </w:p>
                <w:p w14:paraId="27666CBC" w14:textId="17F3D8AF"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29</w:t>
                  </w:r>
                  <w:r w:rsidR="001F75FC" w:rsidRPr="00473574">
                    <w:rPr>
                      <w:rFonts w:ascii="Arial" w:eastAsia="Verdana" w:hAnsi="Arial" w:cs="Arial"/>
                      <w:b/>
                      <w:position w:val="-1"/>
                      <w:lang w:eastAsia="pt-BR"/>
                    </w:rPr>
                    <w:t>2</w:t>
                  </w:r>
                </w:p>
                <w:p w14:paraId="1F663A1F" w14:textId="40A8C337"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29</w:t>
                  </w:r>
                  <w:r w:rsidR="001F75FC" w:rsidRPr="00473574">
                    <w:rPr>
                      <w:rFonts w:ascii="Arial" w:eastAsia="Verdana" w:hAnsi="Arial" w:cs="Arial"/>
                      <w:b/>
                      <w:position w:val="-1"/>
                      <w:lang w:eastAsia="pt-BR"/>
                    </w:rPr>
                    <w:t>3</w:t>
                  </w:r>
                </w:p>
                <w:p w14:paraId="2FD0783A" w14:textId="6E7DF6FD"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29</w:t>
                  </w:r>
                  <w:r w:rsidR="001F75FC" w:rsidRPr="00473574">
                    <w:rPr>
                      <w:rFonts w:ascii="Arial" w:eastAsia="Verdana" w:hAnsi="Arial" w:cs="Arial"/>
                      <w:b/>
                      <w:position w:val="-1"/>
                      <w:lang w:eastAsia="pt-BR"/>
                    </w:rPr>
                    <w:t>4</w:t>
                  </w:r>
                </w:p>
                <w:p w14:paraId="6BA10F0D" w14:textId="53B3BF02"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29</w:t>
                  </w:r>
                  <w:r w:rsidR="001F75FC" w:rsidRPr="00473574">
                    <w:rPr>
                      <w:rFonts w:ascii="Arial" w:eastAsia="Verdana" w:hAnsi="Arial" w:cs="Arial"/>
                      <w:b/>
                      <w:position w:val="-1"/>
                      <w:lang w:eastAsia="pt-BR"/>
                    </w:rPr>
                    <w:t>5</w:t>
                  </w:r>
                </w:p>
                <w:p w14:paraId="1CCB5897" w14:textId="534927F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29</w:t>
                  </w:r>
                  <w:r w:rsidR="001F75FC" w:rsidRPr="00473574">
                    <w:rPr>
                      <w:rFonts w:ascii="Arial" w:eastAsia="Verdana" w:hAnsi="Arial" w:cs="Arial"/>
                      <w:b/>
                      <w:position w:val="-1"/>
                      <w:lang w:eastAsia="pt-BR"/>
                    </w:rPr>
                    <w:t>6</w:t>
                  </w:r>
                </w:p>
                <w:p w14:paraId="40125DDD" w14:textId="600F7451"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29</w:t>
                  </w:r>
                  <w:r w:rsidR="001F75FC" w:rsidRPr="00473574">
                    <w:rPr>
                      <w:rFonts w:ascii="Arial" w:eastAsia="Verdana" w:hAnsi="Arial" w:cs="Arial"/>
                      <w:b/>
                      <w:position w:val="-1"/>
                      <w:lang w:eastAsia="pt-BR"/>
                    </w:rPr>
                    <w:t>7</w:t>
                  </w:r>
                </w:p>
                <w:p w14:paraId="1BA7CC4B" w14:textId="0AFA6E4F"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29</w:t>
                  </w:r>
                  <w:r w:rsidR="001F75FC" w:rsidRPr="00473574">
                    <w:rPr>
                      <w:rFonts w:ascii="Arial" w:eastAsia="Verdana" w:hAnsi="Arial" w:cs="Arial"/>
                      <w:b/>
                      <w:position w:val="-1"/>
                      <w:lang w:eastAsia="pt-BR"/>
                    </w:rPr>
                    <w:t>8</w:t>
                  </w:r>
                </w:p>
                <w:p w14:paraId="0F550708" w14:textId="2A365CB2" w:rsidR="002E043F" w:rsidRPr="00473574" w:rsidRDefault="001F75F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299</w:t>
                  </w:r>
                </w:p>
                <w:p w14:paraId="4BFB70B5" w14:textId="3E31309C"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30</w:t>
                  </w:r>
                  <w:r w:rsidR="001F75FC" w:rsidRPr="00473574">
                    <w:rPr>
                      <w:rFonts w:ascii="Arial" w:eastAsia="Verdana" w:hAnsi="Arial" w:cs="Arial"/>
                      <w:b/>
                      <w:position w:val="-1"/>
                      <w:lang w:eastAsia="pt-BR"/>
                    </w:rPr>
                    <w:t>0</w:t>
                  </w:r>
                </w:p>
                <w:p w14:paraId="081FAF71" w14:textId="4AD224D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30</w:t>
                  </w:r>
                  <w:r w:rsidR="001F75FC" w:rsidRPr="00473574">
                    <w:rPr>
                      <w:rFonts w:ascii="Arial" w:eastAsia="Verdana" w:hAnsi="Arial" w:cs="Arial"/>
                      <w:b/>
                      <w:position w:val="-1"/>
                      <w:lang w:eastAsia="pt-BR"/>
                    </w:rPr>
                    <w:t>1</w:t>
                  </w:r>
                </w:p>
                <w:p w14:paraId="429A33CE" w14:textId="65D76C73"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30</w:t>
                  </w:r>
                  <w:r w:rsidR="001F75FC" w:rsidRPr="00473574">
                    <w:rPr>
                      <w:rFonts w:ascii="Arial" w:eastAsia="Verdana" w:hAnsi="Arial" w:cs="Arial"/>
                      <w:b/>
                      <w:position w:val="-1"/>
                      <w:lang w:eastAsia="pt-BR"/>
                    </w:rPr>
                    <w:t>2</w:t>
                  </w:r>
                </w:p>
                <w:p w14:paraId="30C230B1" w14:textId="0684ED39"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30</w:t>
                  </w:r>
                  <w:r w:rsidR="001F75FC" w:rsidRPr="00473574">
                    <w:rPr>
                      <w:rFonts w:ascii="Arial" w:eastAsia="Verdana" w:hAnsi="Arial" w:cs="Arial"/>
                      <w:b/>
                      <w:position w:val="-1"/>
                      <w:lang w:eastAsia="pt-BR"/>
                    </w:rPr>
                    <w:t>3</w:t>
                  </w:r>
                </w:p>
                <w:p w14:paraId="24D2BB63" w14:textId="2C14863B"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30</w:t>
                  </w:r>
                  <w:r w:rsidR="001F75FC" w:rsidRPr="00473574">
                    <w:rPr>
                      <w:rFonts w:ascii="Arial" w:eastAsia="Verdana" w:hAnsi="Arial" w:cs="Arial"/>
                      <w:b/>
                      <w:position w:val="-1"/>
                      <w:lang w:eastAsia="pt-BR"/>
                    </w:rPr>
                    <w:t>4</w:t>
                  </w:r>
                </w:p>
                <w:p w14:paraId="436B8A93" w14:textId="4ACEB96D" w:rsidR="002E043F" w:rsidRPr="00473574" w:rsidRDefault="001F75FC"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305</w:t>
                  </w:r>
                </w:p>
                <w:p w14:paraId="0FAFF96E" w14:textId="2BE94A9C"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30</w:t>
                  </w:r>
                  <w:r w:rsidR="001F75FC" w:rsidRPr="00473574">
                    <w:rPr>
                      <w:rFonts w:ascii="Arial" w:eastAsia="Verdana" w:hAnsi="Arial" w:cs="Arial"/>
                      <w:b/>
                      <w:position w:val="-1"/>
                      <w:lang w:eastAsia="pt-BR"/>
                    </w:rPr>
                    <w:t>6</w:t>
                  </w:r>
                </w:p>
                <w:p w14:paraId="6D00A422" w14:textId="42FAA78A"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30</w:t>
                  </w:r>
                  <w:r w:rsidR="001F75FC" w:rsidRPr="00473574">
                    <w:rPr>
                      <w:rFonts w:ascii="Arial" w:eastAsia="Verdana" w:hAnsi="Arial" w:cs="Arial"/>
                      <w:b/>
                      <w:position w:val="-1"/>
                      <w:lang w:eastAsia="pt-BR"/>
                    </w:rPr>
                    <w:t>7</w:t>
                  </w:r>
                </w:p>
                <w:p w14:paraId="4CA5AEE0" w14:textId="2CB9152F"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30</w:t>
                  </w:r>
                  <w:r w:rsidR="001F75FC" w:rsidRPr="00473574">
                    <w:rPr>
                      <w:rFonts w:ascii="Arial" w:eastAsia="Verdana" w:hAnsi="Arial" w:cs="Arial"/>
                      <w:b/>
                      <w:position w:val="-1"/>
                      <w:lang w:eastAsia="pt-BR"/>
                    </w:rPr>
                    <w:t>8</w:t>
                  </w:r>
                </w:p>
                <w:p w14:paraId="0B32B167" w14:textId="4F3FD445"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w:t>
                  </w:r>
                  <w:r w:rsidR="001F75FC" w:rsidRPr="00473574">
                    <w:rPr>
                      <w:rFonts w:ascii="Arial" w:eastAsia="Verdana" w:hAnsi="Arial" w:cs="Arial"/>
                      <w:b/>
                      <w:position w:val="-1"/>
                      <w:lang w:eastAsia="pt-BR"/>
                    </w:rPr>
                    <w:t>09</w:t>
                  </w:r>
                </w:p>
                <w:p w14:paraId="32CC70B8" w14:textId="68B3B612"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31</w:t>
                  </w:r>
                  <w:r w:rsidR="001F75FC" w:rsidRPr="00473574">
                    <w:rPr>
                      <w:rFonts w:ascii="Arial" w:eastAsia="Verdana" w:hAnsi="Arial" w:cs="Arial"/>
                      <w:b/>
                      <w:position w:val="-1"/>
                      <w:lang w:eastAsia="pt-BR"/>
                    </w:rPr>
                    <w:t>0</w:t>
                  </w:r>
                </w:p>
                <w:p w14:paraId="680D1470" w14:textId="6F67EA3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31</w:t>
                  </w:r>
                  <w:r w:rsidR="001F75FC" w:rsidRPr="00473574">
                    <w:rPr>
                      <w:rFonts w:ascii="Arial" w:eastAsia="Verdana" w:hAnsi="Arial" w:cs="Arial"/>
                      <w:b/>
                      <w:position w:val="-1"/>
                      <w:lang w:eastAsia="pt-BR"/>
                    </w:rPr>
                    <w:t>1</w:t>
                  </w:r>
                </w:p>
                <w:p w14:paraId="58D60579" w14:textId="58E6270E"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31</w:t>
                  </w:r>
                  <w:r w:rsidR="001F75FC" w:rsidRPr="00473574">
                    <w:rPr>
                      <w:rFonts w:ascii="Arial" w:eastAsia="Verdana" w:hAnsi="Arial" w:cs="Arial"/>
                      <w:b/>
                      <w:position w:val="-1"/>
                      <w:lang w:eastAsia="pt-BR"/>
                    </w:rPr>
                    <w:t>2</w:t>
                  </w:r>
                </w:p>
                <w:p w14:paraId="259CC54E" w14:textId="770FD57B"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31</w:t>
                  </w:r>
                  <w:r w:rsidR="001F75FC" w:rsidRPr="00473574">
                    <w:rPr>
                      <w:rFonts w:ascii="Arial" w:eastAsia="Verdana" w:hAnsi="Arial" w:cs="Arial"/>
                      <w:b/>
                      <w:position w:val="-1"/>
                      <w:lang w:eastAsia="pt-BR"/>
                    </w:rPr>
                    <w:t>3</w:t>
                  </w:r>
                </w:p>
                <w:p w14:paraId="0A4A0CB8" w14:textId="375500F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31</w:t>
                  </w:r>
                  <w:r w:rsidR="001F75FC" w:rsidRPr="00473574">
                    <w:rPr>
                      <w:rFonts w:ascii="Arial" w:eastAsia="Verdana" w:hAnsi="Arial" w:cs="Arial"/>
                      <w:b/>
                      <w:position w:val="-1"/>
                      <w:lang w:eastAsia="pt-BR"/>
                    </w:rPr>
                    <w:t>4</w:t>
                  </w:r>
                </w:p>
                <w:p w14:paraId="55D697FA" w14:textId="697F19E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31</w:t>
                  </w:r>
                  <w:r w:rsidR="001F75FC" w:rsidRPr="00473574">
                    <w:rPr>
                      <w:rFonts w:ascii="Arial" w:eastAsia="Verdana" w:hAnsi="Arial" w:cs="Arial"/>
                      <w:b/>
                      <w:position w:val="-1"/>
                      <w:lang w:eastAsia="pt-BR"/>
                    </w:rPr>
                    <w:t>5</w:t>
                  </w:r>
                </w:p>
                <w:p w14:paraId="2491474F" w14:textId="56FBAF89"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31</w:t>
                  </w:r>
                  <w:r w:rsidR="001F75FC" w:rsidRPr="00473574">
                    <w:rPr>
                      <w:rFonts w:ascii="Arial" w:eastAsia="Verdana" w:hAnsi="Arial" w:cs="Arial"/>
                      <w:b/>
                      <w:position w:val="-1"/>
                      <w:lang w:eastAsia="pt-BR"/>
                    </w:rPr>
                    <w:t>6</w:t>
                  </w:r>
                </w:p>
                <w:p w14:paraId="74697458" w14:textId="1BE94343"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31</w:t>
                  </w:r>
                  <w:r w:rsidR="001F75FC" w:rsidRPr="00473574">
                    <w:rPr>
                      <w:rFonts w:ascii="Arial" w:eastAsia="Verdana" w:hAnsi="Arial" w:cs="Arial"/>
                      <w:b/>
                      <w:position w:val="-1"/>
                      <w:lang w:eastAsia="pt-BR"/>
                    </w:rPr>
                    <w:t>7</w:t>
                  </w:r>
                </w:p>
                <w:p w14:paraId="0CA13B39" w14:textId="734CA2BD"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31</w:t>
                  </w:r>
                  <w:r w:rsidR="001F75FC" w:rsidRPr="00473574">
                    <w:rPr>
                      <w:rFonts w:ascii="Arial" w:eastAsia="Verdana" w:hAnsi="Arial" w:cs="Arial"/>
                      <w:b/>
                      <w:position w:val="-1"/>
                      <w:lang w:eastAsia="pt-BR"/>
                    </w:rPr>
                    <w:t>8</w:t>
                  </w:r>
                </w:p>
                <w:p w14:paraId="2069B8E0" w14:textId="108735A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w:t>
                  </w:r>
                  <w:r w:rsidR="001F75FC" w:rsidRPr="00473574">
                    <w:rPr>
                      <w:rFonts w:ascii="Arial" w:eastAsia="Verdana" w:hAnsi="Arial" w:cs="Arial"/>
                      <w:b/>
                      <w:position w:val="-1"/>
                      <w:lang w:eastAsia="pt-BR"/>
                    </w:rPr>
                    <w:t>19</w:t>
                  </w:r>
                </w:p>
                <w:p w14:paraId="12E62193" w14:textId="3F7A069C"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32</w:t>
                  </w:r>
                  <w:r w:rsidR="001F75FC" w:rsidRPr="00473574">
                    <w:rPr>
                      <w:rFonts w:ascii="Arial" w:eastAsia="Verdana" w:hAnsi="Arial" w:cs="Arial"/>
                      <w:b/>
                      <w:position w:val="-1"/>
                      <w:lang w:eastAsia="pt-BR"/>
                    </w:rPr>
                    <w:t>0</w:t>
                  </w:r>
                </w:p>
                <w:p w14:paraId="21A2C0B9" w14:textId="3FD19360"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32</w:t>
                  </w:r>
                  <w:r w:rsidR="001F75FC" w:rsidRPr="00473574">
                    <w:rPr>
                      <w:rFonts w:ascii="Arial" w:eastAsia="Verdana" w:hAnsi="Arial" w:cs="Arial"/>
                      <w:b/>
                      <w:position w:val="-1"/>
                      <w:lang w:eastAsia="pt-BR"/>
                    </w:rPr>
                    <w:t>1</w:t>
                  </w:r>
                </w:p>
                <w:p w14:paraId="7BC83525" w14:textId="7DC9BA8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32</w:t>
                  </w:r>
                  <w:r w:rsidR="001F75FC" w:rsidRPr="00473574">
                    <w:rPr>
                      <w:rFonts w:ascii="Arial" w:eastAsia="Verdana" w:hAnsi="Arial" w:cs="Arial"/>
                      <w:b/>
                      <w:position w:val="-1"/>
                      <w:lang w:eastAsia="pt-BR"/>
                    </w:rPr>
                    <w:t>2</w:t>
                  </w:r>
                </w:p>
                <w:p w14:paraId="4AABD8A2" w14:textId="5710DB93"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32</w:t>
                  </w:r>
                  <w:r w:rsidR="001F75FC" w:rsidRPr="00473574">
                    <w:rPr>
                      <w:rFonts w:ascii="Arial" w:eastAsia="Verdana" w:hAnsi="Arial" w:cs="Arial"/>
                      <w:b/>
                      <w:position w:val="-1"/>
                      <w:lang w:eastAsia="pt-BR"/>
                    </w:rPr>
                    <w:t>3</w:t>
                  </w:r>
                </w:p>
                <w:p w14:paraId="3DA292FF" w14:textId="58016176"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32</w:t>
                  </w:r>
                  <w:r w:rsidR="001F75FC" w:rsidRPr="00473574">
                    <w:rPr>
                      <w:rFonts w:ascii="Arial" w:eastAsia="Verdana" w:hAnsi="Arial" w:cs="Arial"/>
                      <w:b/>
                      <w:position w:val="-1"/>
                      <w:lang w:eastAsia="pt-BR"/>
                    </w:rPr>
                    <w:t>4</w:t>
                  </w:r>
                </w:p>
                <w:p w14:paraId="20EE19CE" w14:textId="7A8BDDA3"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32</w:t>
                  </w:r>
                  <w:r w:rsidR="001F75FC" w:rsidRPr="00473574">
                    <w:rPr>
                      <w:rFonts w:ascii="Arial" w:eastAsia="Verdana" w:hAnsi="Arial" w:cs="Arial"/>
                      <w:b/>
                      <w:position w:val="-1"/>
                      <w:lang w:eastAsia="pt-BR"/>
                    </w:rPr>
                    <w:t>5</w:t>
                  </w:r>
                </w:p>
                <w:p w14:paraId="6960AD27" w14:textId="62F117C9" w:rsidR="002E043F" w:rsidRPr="00473574" w:rsidRDefault="002E043F"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32</w:t>
                  </w:r>
                  <w:r w:rsidR="001F75FC" w:rsidRPr="00473574">
                    <w:rPr>
                      <w:rFonts w:ascii="Arial" w:eastAsia="Verdana" w:hAnsi="Arial" w:cs="Arial"/>
                      <w:b/>
                      <w:position w:val="-1"/>
                      <w:lang w:eastAsia="pt-BR"/>
                    </w:rPr>
                    <w:t>6</w:t>
                  </w:r>
                </w:p>
                <w:p w14:paraId="3CDFAFA6" w14:textId="345268E4" w:rsidR="00A95031" w:rsidRPr="00473574" w:rsidRDefault="00A950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lastRenderedPageBreak/>
                    <w:t>32</w:t>
                  </w:r>
                  <w:r w:rsidR="001F75FC" w:rsidRPr="00473574">
                    <w:rPr>
                      <w:rFonts w:ascii="Arial" w:eastAsia="Verdana" w:hAnsi="Arial" w:cs="Arial"/>
                      <w:b/>
                      <w:position w:val="-1"/>
                      <w:lang w:eastAsia="pt-BR"/>
                    </w:rPr>
                    <w:t>7</w:t>
                  </w:r>
                </w:p>
                <w:p w14:paraId="6C623E28" w14:textId="795CED25" w:rsidR="00A95031" w:rsidRPr="00473574" w:rsidRDefault="00A950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32</w:t>
                  </w:r>
                  <w:r w:rsidR="001F75FC" w:rsidRPr="00473574">
                    <w:rPr>
                      <w:rFonts w:ascii="Arial" w:eastAsia="Verdana" w:hAnsi="Arial" w:cs="Arial"/>
                      <w:b/>
                      <w:position w:val="-1"/>
                      <w:lang w:eastAsia="pt-BR"/>
                    </w:rPr>
                    <w:t>8</w:t>
                  </w:r>
                </w:p>
                <w:p w14:paraId="0FF76FFB" w14:textId="664B641A" w:rsidR="00A95031" w:rsidRPr="00473574" w:rsidRDefault="00A950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w:t>
                  </w:r>
                  <w:r w:rsidR="001F75FC" w:rsidRPr="00473574">
                    <w:rPr>
                      <w:rFonts w:ascii="Arial" w:eastAsia="Verdana" w:hAnsi="Arial" w:cs="Arial"/>
                      <w:b/>
                      <w:position w:val="-1"/>
                      <w:lang w:eastAsia="pt-BR"/>
                    </w:rPr>
                    <w:t>29</w:t>
                  </w:r>
                </w:p>
                <w:p w14:paraId="228FB5F2" w14:textId="05A60580" w:rsidR="00A95031" w:rsidRPr="00473574" w:rsidRDefault="00A950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33</w:t>
                  </w:r>
                  <w:r w:rsidR="001F75FC" w:rsidRPr="00473574">
                    <w:rPr>
                      <w:rFonts w:ascii="Arial" w:eastAsia="Verdana" w:hAnsi="Arial" w:cs="Arial"/>
                      <w:b/>
                      <w:position w:val="-1"/>
                      <w:lang w:eastAsia="pt-BR"/>
                    </w:rPr>
                    <w:t>0</w:t>
                  </w:r>
                </w:p>
                <w:p w14:paraId="7E43BC82" w14:textId="6F31DBBA" w:rsidR="00A95031" w:rsidRPr="00473574" w:rsidRDefault="00A950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33</w:t>
                  </w:r>
                  <w:r w:rsidR="001F75FC" w:rsidRPr="00473574">
                    <w:rPr>
                      <w:rFonts w:ascii="Arial" w:eastAsia="Verdana" w:hAnsi="Arial" w:cs="Arial"/>
                      <w:b/>
                      <w:position w:val="-1"/>
                      <w:lang w:eastAsia="pt-BR"/>
                    </w:rPr>
                    <w:t>1</w:t>
                  </w:r>
                </w:p>
                <w:p w14:paraId="07A3BEE4" w14:textId="0C6A2E40" w:rsidR="00A95031" w:rsidRPr="00473574" w:rsidRDefault="00A950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33</w:t>
                  </w:r>
                  <w:r w:rsidR="001F75FC" w:rsidRPr="00473574">
                    <w:rPr>
                      <w:rFonts w:ascii="Arial" w:eastAsia="Verdana" w:hAnsi="Arial" w:cs="Arial"/>
                      <w:b/>
                      <w:position w:val="-1"/>
                      <w:lang w:eastAsia="pt-BR"/>
                    </w:rPr>
                    <w:t>2</w:t>
                  </w:r>
                </w:p>
                <w:p w14:paraId="2FDEE774" w14:textId="349AA7E0" w:rsidR="00A95031" w:rsidRPr="00473574" w:rsidRDefault="00A950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33</w:t>
                  </w:r>
                  <w:r w:rsidR="001F75FC" w:rsidRPr="00473574">
                    <w:rPr>
                      <w:rFonts w:ascii="Arial" w:eastAsia="Verdana" w:hAnsi="Arial" w:cs="Arial"/>
                      <w:b/>
                      <w:position w:val="-1"/>
                      <w:lang w:eastAsia="pt-BR"/>
                    </w:rPr>
                    <w:t>3</w:t>
                  </w:r>
                </w:p>
                <w:p w14:paraId="15621094" w14:textId="7152BBBF" w:rsidR="00A95031" w:rsidRPr="00473574" w:rsidRDefault="00A950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33</w:t>
                  </w:r>
                  <w:r w:rsidR="001F75FC" w:rsidRPr="00473574">
                    <w:rPr>
                      <w:rFonts w:ascii="Arial" w:eastAsia="Verdana" w:hAnsi="Arial" w:cs="Arial"/>
                      <w:b/>
                      <w:position w:val="-1"/>
                      <w:lang w:eastAsia="pt-BR"/>
                    </w:rPr>
                    <w:t>4</w:t>
                  </w:r>
                </w:p>
                <w:p w14:paraId="6E22C385" w14:textId="38227C93" w:rsidR="00A95031" w:rsidRPr="00473574" w:rsidRDefault="00A950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33</w:t>
                  </w:r>
                  <w:r w:rsidR="001F75FC" w:rsidRPr="00473574">
                    <w:rPr>
                      <w:rFonts w:ascii="Arial" w:eastAsia="Verdana" w:hAnsi="Arial" w:cs="Arial"/>
                      <w:b/>
                      <w:position w:val="-1"/>
                      <w:lang w:eastAsia="pt-BR"/>
                    </w:rPr>
                    <w:t>5</w:t>
                  </w:r>
                </w:p>
                <w:p w14:paraId="46B3C9A4" w14:textId="2EB36D1F" w:rsidR="00A95031" w:rsidRPr="00473574" w:rsidRDefault="00A950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33</w:t>
                  </w:r>
                  <w:r w:rsidR="001F75FC" w:rsidRPr="00473574">
                    <w:rPr>
                      <w:rFonts w:ascii="Arial" w:eastAsia="Verdana" w:hAnsi="Arial" w:cs="Arial"/>
                      <w:b/>
                      <w:position w:val="-1"/>
                      <w:lang w:eastAsia="pt-BR"/>
                    </w:rPr>
                    <w:t>6</w:t>
                  </w:r>
                </w:p>
                <w:p w14:paraId="7A4B6A06" w14:textId="7DD3584C" w:rsidR="00A95031" w:rsidRPr="00473574" w:rsidRDefault="00A950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33</w:t>
                  </w:r>
                  <w:r w:rsidR="001F75FC" w:rsidRPr="00473574">
                    <w:rPr>
                      <w:rFonts w:ascii="Arial" w:eastAsia="Verdana" w:hAnsi="Arial" w:cs="Arial"/>
                      <w:b/>
                      <w:position w:val="-1"/>
                      <w:lang w:eastAsia="pt-BR"/>
                    </w:rPr>
                    <w:t>7</w:t>
                  </w:r>
                </w:p>
                <w:p w14:paraId="3A2F5307" w14:textId="0A6BC5DD" w:rsidR="00A95031" w:rsidRPr="00473574" w:rsidRDefault="00A950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33</w:t>
                  </w:r>
                  <w:r w:rsidR="001F75FC" w:rsidRPr="00473574">
                    <w:rPr>
                      <w:rFonts w:ascii="Arial" w:eastAsia="Verdana" w:hAnsi="Arial" w:cs="Arial"/>
                      <w:b/>
                      <w:position w:val="-1"/>
                      <w:lang w:eastAsia="pt-BR"/>
                    </w:rPr>
                    <w:t>8</w:t>
                  </w:r>
                </w:p>
                <w:p w14:paraId="44910E48" w14:textId="04D7A281" w:rsidR="00A95031" w:rsidRPr="00473574" w:rsidRDefault="00A950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w:t>
                  </w:r>
                  <w:r w:rsidR="001F75FC" w:rsidRPr="00473574">
                    <w:rPr>
                      <w:rFonts w:ascii="Arial" w:eastAsia="Verdana" w:hAnsi="Arial" w:cs="Arial"/>
                      <w:b/>
                      <w:position w:val="-1"/>
                      <w:lang w:eastAsia="pt-BR"/>
                    </w:rPr>
                    <w:t>39</w:t>
                  </w:r>
                </w:p>
                <w:p w14:paraId="0BDDB8BA" w14:textId="1350E6BD" w:rsidR="00A95031" w:rsidRPr="00473574" w:rsidRDefault="00A950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34</w:t>
                  </w:r>
                  <w:r w:rsidR="001F75FC" w:rsidRPr="00473574">
                    <w:rPr>
                      <w:rFonts w:ascii="Arial" w:eastAsia="Verdana" w:hAnsi="Arial" w:cs="Arial"/>
                      <w:b/>
                      <w:position w:val="-1"/>
                      <w:lang w:eastAsia="pt-BR"/>
                    </w:rPr>
                    <w:t>0</w:t>
                  </w:r>
                </w:p>
                <w:p w14:paraId="54045F82" w14:textId="110153EE" w:rsidR="00A95031" w:rsidRPr="00473574" w:rsidRDefault="00A950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34</w:t>
                  </w:r>
                  <w:r w:rsidR="001F75FC" w:rsidRPr="00473574">
                    <w:rPr>
                      <w:rFonts w:ascii="Arial" w:eastAsia="Verdana" w:hAnsi="Arial" w:cs="Arial"/>
                      <w:b/>
                      <w:position w:val="-1"/>
                      <w:lang w:eastAsia="pt-BR"/>
                    </w:rPr>
                    <w:t>1</w:t>
                  </w:r>
                </w:p>
                <w:p w14:paraId="46D0D0F3" w14:textId="6B071B2D" w:rsidR="00A95031" w:rsidRPr="00473574" w:rsidRDefault="00A950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34</w:t>
                  </w:r>
                  <w:r w:rsidR="001F75FC" w:rsidRPr="00473574">
                    <w:rPr>
                      <w:rFonts w:ascii="Arial" w:eastAsia="Verdana" w:hAnsi="Arial" w:cs="Arial"/>
                      <w:b/>
                      <w:position w:val="-1"/>
                      <w:lang w:eastAsia="pt-BR"/>
                    </w:rPr>
                    <w:t>2</w:t>
                  </w:r>
                </w:p>
                <w:p w14:paraId="53ECC222" w14:textId="49AF46DE" w:rsidR="00A95031" w:rsidRPr="00473574" w:rsidRDefault="00A950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34</w:t>
                  </w:r>
                  <w:r w:rsidR="001F75FC" w:rsidRPr="00473574">
                    <w:rPr>
                      <w:rFonts w:ascii="Arial" w:eastAsia="Verdana" w:hAnsi="Arial" w:cs="Arial"/>
                      <w:b/>
                      <w:position w:val="-1"/>
                      <w:lang w:eastAsia="pt-BR"/>
                    </w:rPr>
                    <w:t>3</w:t>
                  </w:r>
                </w:p>
                <w:p w14:paraId="0C16DF22" w14:textId="51946712" w:rsidR="00A95031" w:rsidRPr="00473574" w:rsidRDefault="009D4BFC" w:rsidP="00A95031">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34</w:t>
                  </w:r>
                  <w:r w:rsidR="001F75FC" w:rsidRPr="00473574">
                    <w:rPr>
                      <w:rFonts w:ascii="Arial" w:eastAsia="Verdana" w:hAnsi="Arial" w:cs="Arial"/>
                      <w:b/>
                      <w:position w:val="-1"/>
                      <w:lang w:eastAsia="pt-BR"/>
                    </w:rPr>
                    <w:t>4</w:t>
                  </w:r>
                </w:p>
                <w:p w14:paraId="5913ADC5" w14:textId="5356B926" w:rsidR="004C515F" w:rsidRPr="00473574" w:rsidRDefault="00473574" w:rsidP="00A95031">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345</w:t>
                  </w:r>
                </w:p>
                <w:p w14:paraId="0163A530" w14:textId="4109CD4F" w:rsidR="00672F99" w:rsidRPr="00473574" w:rsidRDefault="00473574" w:rsidP="00A95031">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346</w:t>
                  </w:r>
                </w:p>
                <w:p w14:paraId="21D951AE" w14:textId="301615C2" w:rsidR="001E34DB" w:rsidRPr="00473574" w:rsidRDefault="00473574" w:rsidP="00A95031">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347</w:t>
                  </w:r>
                </w:p>
                <w:p w14:paraId="52456DFC" w14:textId="5A4D86F2" w:rsidR="001D3C20" w:rsidRPr="00473574" w:rsidRDefault="00473574" w:rsidP="00A95031">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348</w:t>
                  </w:r>
                </w:p>
                <w:p w14:paraId="26FC22FD" w14:textId="6B3ED917" w:rsidR="00BE3C6B" w:rsidRPr="00473574" w:rsidRDefault="00473574" w:rsidP="00A95031">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349</w:t>
                  </w:r>
                </w:p>
                <w:p w14:paraId="53CCECC8" w14:textId="651B25C3" w:rsidR="008766F9" w:rsidRPr="00473574" w:rsidRDefault="00473574" w:rsidP="00A95031">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350</w:t>
                  </w:r>
                </w:p>
                <w:p w14:paraId="50517DF3" w14:textId="5D84A4F2" w:rsidR="001C5B9D" w:rsidRPr="00473574" w:rsidRDefault="00473574" w:rsidP="00A95031">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351</w:t>
                  </w:r>
                </w:p>
                <w:p w14:paraId="05A4062E" w14:textId="44B8C276" w:rsidR="003168EF" w:rsidRPr="00473574" w:rsidRDefault="00473574" w:rsidP="00A95031">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352</w:t>
                  </w:r>
                </w:p>
                <w:p w14:paraId="61F5283F" w14:textId="7F090DF1" w:rsidR="003168EF" w:rsidRPr="00473574" w:rsidRDefault="00473574" w:rsidP="00A95031">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353</w:t>
                  </w:r>
                </w:p>
                <w:p w14:paraId="0DCF0B36" w14:textId="1968D808" w:rsidR="000A276F" w:rsidRPr="00473574" w:rsidRDefault="00473574" w:rsidP="00A95031">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354</w:t>
                  </w:r>
                </w:p>
                <w:p w14:paraId="0F416E4D" w14:textId="66345996" w:rsidR="00A95031" w:rsidRPr="00473574" w:rsidRDefault="00473574"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355</w:t>
                  </w:r>
                </w:p>
                <w:p w14:paraId="6616D9E1" w14:textId="015DAF8E" w:rsidR="000B5848" w:rsidRPr="00473574" w:rsidRDefault="00473574" w:rsidP="00C36777">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sidRPr="00473574">
                    <w:rPr>
                      <w:rFonts w:ascii="Arial" w:eastAsia="Verdana" w:hAnsi="Arial" w:cs="Arial"/>
                      <w:b/>
                      <w:position w:val="-1"/>
                      <w:lang w:eastAsia="pt-BR"/>
                    </w:rPr>
                    <w:t>356</w:t>
                  </w:r>
                </w:p>
              </w:tc>
            </w:tr>
            <w:tr w:rsidR="000F579C" w:rsidRPr="000E6D91" w14:paraId="77576AA1" w14:textId="77777777" w:rsidTr="002E043F">
              <w:trPr>
                <w:trHeight w:val="257"/>
              </w:trPr>
              <w:tc>
                <w:tcPr>
                  <w:tcW w:w="709" w:type="dxa"/>
                </w:tcPr>
                <w:p w14:paraId="053C5A0D" w14:textId="1078E387"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lastRenderedPageBreak/>
                    <w:t>357</w:t>
                  </w:r>
                </w:p>
              </w:tc>
            </w:tr>
            <w:tr w:rsidR="000F579C" w:rsidRPr="000E6D91" w14:paraId="2927DE8E" w14:textId="77777777" w:rsidTr="002E043F">
              <w:trPr>
                <w:trHeight w:val="257"/>
              </w:trPr>
              <w:tc>
                <w:tcPr>
                  <w:tcW w:w="709" w:type="dxa"/>
                </w:tcPr>
                <w:p w14:paraId="4A3D3505" w14:textId="08BD6440"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358</w:t>
                  </w:r>
                </w:p>
              </w:tc>
            </w:tr>
            <w:tr w:rsidR="000F579C" w:rsidRPr="000E6D91" w14:paraId="0AC00B81" w14:textId="77777777" w:rsidTr="002E043F">
              <w:trPr>
                <w:trHeight w:val="257"/>
              </w:trPr>
              <w:tc>
                <w:tcPr>
                  <w:tcW w:w="709" w:type="dxa"/>
                </w:tcPr>
                <w:p w14:paraId="6432C518" w14:textId="64BB932F"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359</w:t>
                  </w:r>
                </w:p>
              </w:tc>
            </w:tr>
            <w:tr w:rsidR="000F579C" w:rsidRPr="000E6D91" w14:paraId="0F2B3AE4" w14:textId="77777777" w:rsidTr="002E043F">
              <w:trPr>
                <w:trHeight w:val="257"/>
              </w:trPr>
              <w:tc>
                <w:tcPr>
                  <w:tcW w:w="709" w:type="dxa"/>
                </w:tcPr>
                <w:p w14:paraId="2510C390" w14:textId="0B0A6B29"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360</w:t>
                  </w:r>
                </w:p>
              </w:tc>
            </w:tr>
            <w:tr w:rsidR="000F579C" w:rsidRPr="000E6D91" w14:paraId="7F5A2194" w14:textId="77777777" w:rsidTr="002E043F">
              <w:trPr>
                <w:trHeight w:val="257"/>
              </w:trPr>
              <w:tc>
                <w:tcPr>
                  <w:tcW w:w="709" w:type="dxa"/>
                </w:tcPr>
                <w:p w14:paraId="0845F87A" w14:textId="29BDCBC1"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361</w:t>
                  </w:r>
                </w:p>
              </w:tc>
            </w:tr>
            <w:tr w:rsidR="000F579C" w:rsidRPr="000E6D91" w14:paraId="726A63A2" w14:textId="77777777" w:rsidTr="002E043F">
              <w:trPr>
                <w:trHeight w:val="257"/>
              </w:trPr>
              <w:tc>
                <w:tcPr>
                  <w:tcW w:w="709" w:type="dxa"/>
                </w:tcPr>
                <w:p w14:paraId="57FBD014" w14:textId="713E6601"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362</w:t>
                  </w:r>
                </w:p>
              </w:tc>
            </w:tr>
            <w:tr w:rsidR="000F579C" w:rsidRPr="000E6D91" w14:paraId="28DF6246" w14:textId="77777777" w:rsidTr="002E043F">
              <w:trPr>
                <w:trHeight w:val="257"/>
              </w:trPr>
              <w:tc>
                <w:tcPr>
                  <w:tcW w:w="709" w:type="dxa"/>
                </w:tcPr>
                <w:p w14:paraId="3B0AD021" w14:textId="01DC2BBA"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363</w:t>
                  </w:r>
                </w:p>
              </w:tc>
            </w:tr>
            <w:tr w:rsidR="000F579C" w:rsidRPr="000E6D91" w14:paraId="5DA6982D" w14:textId="77777777" w:rsidTr="002E043F">
              <w:trPr>
                <w:trHeight w:val="257"/>
              </w:trPr>
              <w:tc>
                <w:tcPr>
                  <w:tcW w:w="709" w:type="dxa"/>
                </w:tcPr>
                <w:p w14:paraId="06D2BCEE" w14:textId="76863FAE"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364</w:t>
                  </w:r>
                </w:p>
              </w:tc>
            </w:tr>
            <w:tr w:rsidR="000F579C" w:rsidRPr="000E6D91" w14:paraId="225BCD3C" w14:textId="77777777" w:rsidTr="002E043F">
              <w:trPr>
                <w:trHeight w:val="257"/>
              </w:trPr>
              <w:tc>
                <w:tcPr>
                  <w:tcW w:w="709" w:type="dxa"/>
                </w:tcPr>
                <w:p w14:paraId="4C062239" w14:textId="1745F080"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365</w:t>
                  </w:r>
                </w:p>
              </w:tc>
            </w:tr>
            <w:tr w:rsidR="000F579C" w:rsidRPr="000E6D91" w14:paraId="52A6BC13" w14:textId="77777777" w:rsidTr="002E043F">
              <w:trPr>
                <w:trHeight w:val="257"/>
              </w:trPr>
              <w:tc>
                <w:tcPr>
                  <w:tcW w:w="709" w:type="dxa"/>
                </w:tcPr>
                <w:p w14:paraId="5FE7975D" w14:textId="71281379"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366</w:t>
                  </w:r>
                </w:p>
              </w:tc>
            </w:tr>
            <w:tr w:rsidR="000F579C" w:rsidRPr="000E6D91" w14:paraId="5C398231" w14:textId="77777777" w:rsidTr="002E043F">
              <w:trPr>
                <w:trHeight w:val="257"/>
              </w:trPr>
              <w:tc>
                <w:tcPr>
                  <w:tcW w:w="709" w:type="dxa"/>
                </w:tcPr>
                <w:p w14:paraId="09AD6648" w14:textId="297FF2E8"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367</w:t>
                  </w:r>
                </w:p>
              </w:tc>
            </w:tr>
            <w:tr w:rsidR="000F579C" w:rsidRPr="000E6D91" w14:paraId="275A0C38" w14:textId="77777777" w:rsidTr="002E043F">
              <w:trPr>
                <w:trHeight w:val="257"/>
              </w:trPr>
              <w:tc>
                <w:tcPr>
                  <w:tcW w:w="709" w:type="dxa"/>
                </w:tcPr>
                <w:p w14:paraId="4C4FAAD8" w14:textId="2C968221"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368</w:t>
                  </w:r>
                </w:p>
              </w:tc>
            </w:tr>
            <w:tr w:rsidR="000F579C" w:rsidRPr="000E6D91" w14:paraId="7DD8B79A" w14:textId="77777777" w:rsidTr="002E043F">
              <w:trPr>
                <w:trHeight w:val="257"/>
              </w:trPr>
              <w:tc>
                <w:tcPr>
                  <w:tcW w:w="709" w:type="dxa"/>
                </w:tcPr>
                <w:p w14:paraId="68F443C4" w14:textId="250AE948"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369</w:t>
                  </w:r>
                </w:p>
              </w:tc>
            </w:tr>
            <w:tr w:rsidR="000F579C" w:rsidRPr="000E6D91" w14:paraId="066CCEB2" w14:textId="77777777" w:rsidTr="002E043F">
              <w:trPr>
                <w:trHeight w:val="257"/>
              </w:trPr>
              <w:tc>
                <w:tcPr>
                  <w:tcW w:w="709" w:type="dxa"/>
                </w:tcPr>
                <w:p w14:paraId="27A52AEF" w14:textId="2EA438F6"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370</w:t>
                  </w:r>
                </w:p>
              </w:tc>
            </w:tr>
            <w:tr w:rsidR="000F579C" w:rsidRPr="000E6D91" w14:paraId="701359D0" w14:textId="77777777" w:rsidTr="002E043F">
              <w:trPr>
                <w:trHeight w:val="257"/>
              </w:trPr>
              <w:tc>
                <w:tcPr>
                  <w:tcW w:w="709" w:type="dxa"/>
                </w:tcPr>
                <w:p w14:paraId="62E46C15" w14:textId="6D2A0BFB"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371</w:t>
                  </w:r>
                </w:p>
              </w:tc>
            </w:tr>
            <w:tr w:rsidR="000F579C" w:rsidRPr="000E6D91" w14:paraId="68A8E6EF" w14:textId="77777777" w:rsidTr="002E043F">
              <w:trPr>
                <w:trHeight w:val="257"/>
              </w:trPr>
              <w:tc>
                <w:tcPr>
                  <w:tcW w:w="709" w:type="dxa"/>
                </w:tcPr>
                <w:p w14:paraId="33C35BE3" w14:textId="011A9B7E"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372</w:t>
                  </w:r>
                </w:p>
              </w:tc>
            </w:tr>
            <w:tr w:rsidR="000F579C" w:rsidRPr="000E6D91" w14:paraId="01D22CE4" w14:textId="77777777" w:rsidTr="002E043F">
              <w:trPr>
                <w:trHeight w:val="257"/>
              </w:trPr>
              <w:tc>
                <w:tcPr>
                  <w:tcW w:w="709" w:type="dxa"/>
                </w:tcPr>
                <w:p w14:paraId="2F7A4C69" w14:textId="74CBD543"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373</w:t>
                  </w:r>
                </w:p>
              </w:tc>
            </w:tr>
            <w:tr w:rsidR="000F579C" w:rsidRPr="000E6D91" w14:paraId="38C3DEBD" w14:textId="77777777" w:rsidTr="002E043F">
              <w:trPr>
                <w:trHeight w:val="257"/>
              </w:trPr>
              <w:tc>
                <w:tcPr>
                  <w:tcW w:w="709" w:type="dxa"/>
                </w:tcPr>
                <w:p w14:paraId="5F14B72B" w14:textId="4AC156CA"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374</w:t>
                  </w:r>
                </w:p>
              </w:tc>
            </w:tr>
            <w:tr w:rsidR="000F579C" w:rsidRPr="000E6D91" w14:paraId="2CE3CD9A" w14:textId="77777777" w:rsidTr="002E043F">
              <w:trPr>
                <w:trHeight w:val="257"/>
              </w:trPr>
              <w:tc>
                <w:tcPr>
                  <w:tcW w:w="709" w:type="dxa"/>
                </w:tcPr>
                <w:p w14:paraId="62388218" w14:textId="762B5487"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375</w:t>
                  </w:r>
                </w:p>
              </w:tc>
            </w:tr>
            <w:tr w:rsidR="000F579C" w:rsidRPr="000E6D91" w14:paraId="31C27BD0" w14:textId="77777777" w:rsidTr="002E043F">
              <w:trPr>
                <w:trHeight w:val="257"/>
              </w:trPr>
              <w:tc>
                <w:tcPr>
                  <w:tcW w:w="709" w:type="dxa"/>
                </w:tcPr>
                <w:p w14:paraId="2BFA05EF" w14:textId="7756B461"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376</w:t>
                  </w:r>
                </w:p>
              </w:tc>
            </w:tr>
            <w:tr w:rsidR="000F579C" w:rsidRPr="000E6D91" w14:paraId="2B4D1654" w14:textId="77777777" w:rsidTr="002E043F">
              <w:trPr>
                <w:trHeight w:val="257"/>
              </w:trPr>
              <w:tc>
                <w:tcPr>
                  <w:tcW w:w="709" w:type="dxa"/>
                </w:tcPr>
                <w:p w14:paraId="6F36FB21" w14:textId="5452D876"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377</w:t>
                  </w:r>
                </w:p>
              </w:tc>
            </w:tr>
            <w:tr w:rsidR="000F579C" w:rsidRPr="000E6D91" w14:paraId="16538FF1" w14:textId="77777777" w:rsidTr="002E043F">
              <w:trPr>
                <w:trHeight w:val="257"/>
              </w:trPr>
              <w:tc>
                <w:tcPr>
                  <w:tcW w:w="709" w:type="dxa"/>
                </w:tcPr>
                <w:p w14:paraId="09978EF2" w14:textId="0946FE03"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378</w:t>
                  </w:r>
                </w:p>
              </w:tc>
            </w:tr>
            <w:tr w:rsidR="000F579C" w:rsidRPr="000E6D91" w14:paraId="35D3C573" w14:textId="77777777" w:rsidTr="002E043F">
              <w:trPr>
                <w:trHeight w:val="257"/>
              </w:trPr>
              <w:tc>
                <w:tcPr>
                  <w:tcW w:w="709" w:type="dxa"/>
                </w:tcPr>
                <w:p w14:paraId="23C774AD" w14:textId="038B7616"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379</w:t>
                  </w:r>
                </w:p>
              </w:tc>
            </w:tr>
            <w:tr w:rsidR="000F579C" w:rsidRPr="000E6D91" w14:paraId="3A929C43" w14:textId="77777777" w:rsidTr="002E043F">
              <w:trPr>
                <w:trHeight w:val="257"/>
              </w:trPr>
              <w:tc>
                <w:tcPr>
                  <w:tcW w:w="709" w:type="dxa"/>
                </w:tcPr>
                <w:p w14:paraId="00182D68" w14:textId="183DD7ED"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380</w:t>
                  </w:r>
                </w:p>
              </w:tc>
            </w:tr>
            <w:tr w:rsidR="000F579C" w:rsidRPr="000E6D91" w14:paraId="58660F21" w14:textId="77777777" w:rsidTr="002E043F">
              <w:trPr>
                <w:trHeight w:val="257"/>
              </w:trPr>
              <w:tc>
                <w:tcPr>
                  <w:tcW w:w="709" w:type="dxa"/>
                </w:tcPr>
                <w:p w14:paraId="77FDA313" w14:textId="17915FD7"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381</w:t>
                  </w:r>
                </w:p>
              </w:tc>
            </w:tr>
            <w:tr w:rsidR="000F579C" w:rsidRPr="000E6D91" w14:paraId="08AE6547" w14:textId="77777777" w:rsidTr="002E043F">
              <w:trPr>
                <w:trHeight w:val="257"/>
              </w:trPr>
              <w:tc>
                <w:tcPr>
                  <w:tcW w:w="709" w:type="dxa"/>
                </w:tcPr>
                <w:p w14:paraId="0972803D" w14:textId="3F166C2F"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lastRenderedPageBreak/>
                    <w:t>382</w:t>
                  </w:r>
                </w:p>
              </w:tc>
            </w:tr>
            <w:tr w:rsidR="000F579C" w:rsidRPr="000E6D91" w14:paraId="6DA64EAF" w14:textId="77777777" w:rsidTr="002E043F">
              <w:trPr>
                <w:trHeight w:val="257"/>
              </w:trPr>
              <w:tc>
                <w:tcPr>
                  <w:tcW w:w="709" w:type="dxa"/>
                </w:tcPr>
                <w:p w14:paraId="5516FAF4" w14:textId="5A411FF0"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383</w:t>
                  </w:r>
                </w:p>
              </w:tc>
            </w:tr>
            <w:tr w:rsidR="000F579C" w:rsidRPr="000E6D91" w14:paraId="18808326" w14:textId="77777777" w:rsidTr="002E043F">
              <w:trPr>
                <w:trHeight w:val="257"/>
              </w:trPr>
              <w:tc>
                <w:tcPr>
                  <w:tcW w:w="709" w:type="dxa"/>
                </w:tcPr>
                <w:p w14:paraId="5B9C5BF4" w14:textId="0F73245D"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384</w:t>
                  </w:r>
                </w:p>
              </w:tc>
            </w:tr>
            <w:tr w:rsidR="000F579C" w:rsidRPr="000E6D91" w14:paraId="3D6D1D29" w14:textId="77777777" w:rsidTr="002E043F">
              <w:trPr>
                <w:trHeight w:val="257"/>
              </w:trPr>
              <w:tc>
                <w:tcPr>
                  <w:tcW w:w="709" w:type="dxa"/>
                </w:tcPr>
                <w:p w14:paraId="07A41959" w14:textId="4F46C605"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385</w:t>
                  </w:r>
                </w:p>
              </w:tc>
            </w:tr>
            <w:tr w:rsidR="000F579C" w:rsidRPr="000E6D91" w14:paraId="196EA92F" w14:textId="77777777" w:rsidTr="002E043F">
              <w:trPr>
                <w:trHeight w:val="257"/>
              </w:trPr>
              <w:tc>
                <w:tcPr>
                  <w:tcW w:w="709" w:type="dxa"/>
                </w:tcPr>
                <w:p w14:paraId="2DA476CF" w14:textId="69279D88"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386</w:t>
                  </w:r>
                </w:p>
              </w:tc>
            </w:tr>
            <w:tr w:rsidR="000F579C" w:rsidRPr="000E6D91" w14:paraId="3645B710" w14:textId="77777777" w:rsidTr="002E043F">
              <w:trPr>
                <w:trHeight w:val="257"/>
              </w:trPr>
              <w:tc>
                <w:tcPr>
                  <w:tcW w:w="709" w:type="dxa"/>
                </w:tcPr>
                <w:p w14:paraId="24E9BEB4" w14:textId="2FD363F1"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387</w:t>
                  </w:r>
                </w:p>
              </w:tc>
            </w:tr>
            <w:tr w:rsidR="000F579C" w:rsidRPr="000E6D91" w14:paraId="66F2B54A" w14:textId="77777777" w:rsidTr="002E043F">
              <w:trPr>
                <w:trHeight w:val="257"/>
              </w:trPr>
              <w:tc>
                <w:tcPr>
                  <w:tcW w:w="709" w:type="dxa"/>
                </w:tcPr>
                <w:p w14:paraId="50A50D0E" w14:textId="5BADDFDA"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388</w:t>
                  </w:r>
                </w:p>
              </w:tc>
            </w:tr>
            <w:tr w:rsidR="000F579C" w:rsidRPr="000E6D91" w14:paraId="5BD5E893" w14:textId="77777777" w:rsidTr="002E043F">
              <w:trPr>
                <w:trHeight w:val="257"/>
              </w:trPr>
              <w:tc>
                <w:tcPr>
                  <w:tcW w:w="709" w:type="dxa"/>
                </w:tcPr>
                <w:p w14:paraId="1280374B" w14:textId="38719D17"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389</w:t>
                  </w:r>
                </w:p>
              </w:tc>
            </w:tr>
            <w:tr w:rsidR="000F579C" w:rsidRPr="000E6D91" w14:paraId="2C7935B3" w14:textId="77777777" w:rsidTr="002E043F">
              <w:trPr>
                <w:trHeight w:val="257"/>
              </w:trPr>
              <w:tc>
                <w:tcPr>
                  <w:tcW w:w="709" w:type="dxa"/>
                </w:tcPr>
                <w:p w14:paraId="444BD6B8" w14:textId="79A44E99"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390</w:t>
                  </w:r>
                </w:p>
              </w:tc>
            </w:tr>
            <w:tr w:rsidR="000F579C" w:rsidRPr="000E6D91" w14:paraId="24F2D6D4" w14:textId="77777777" w:rsidTr="002E043F">
              <w:trPr>
                <w:trHeight w:val="257"/>
              </w:trPr>
              <w:tc>
                <w:tcPr>
                  <w:tcW w:w="709" w:type="dxa"/>
                </w:tcPr>
                <w:p w14:paraId="4B7A1134" w14:textId="2F683C38"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391</w:t>
                  </w:r>
                </w:p>
              </w:tc>
            </w:tr>
            <w:tr w:rsidR="000F579C" w:rsidRPr="000E6D91" w14:paraId="442BBA0A" w14:textId="77777777" w:rsidTr="002E043F">
              <w:trPr>
                <w:trHeight w:val="257"/>
              </w:trPr>
              <w:tc>
                <w:tcPr>
                  <w:tcW w:w="709" w:type="dxa"/>
                </w:tcPr>
                <w:p w14:paraId="098B6844" w14:textId="4CDAF4E7"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392</w:t>
                  </w:r>
                </w:p>
              </w:tc>
            </w:tr>
            <w:tr w:rsidR="000F579C" w:rsidRPr="000E6D91" w14:paraId="3D9B7E03" w14:textId="77777777" w:rsidTr="002E043F">
              <w:trPr>
                <w:trHeight w:val="257"/>
              </w:trPr>
              <w:tc>
                <w:tcPr>
                  <w:tcW w:w="709" w:type="dxa"/>
                </w:tcPr>
                <w:p w14:paraId="277138C4" w14:textId="06F2237A"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393</w:t>
                  </w:r>
                </w:p>
              </w:tc>
            </w:tr>
            <w:tr w:rsidR="000F579C" w:rsidRPr="000E6D91" w14:paraId="5DE11550" w14:textId="77777777" w:rsidTr="002E043F">
              <w:trPr>
                <w:trHeight w:val="257"/>
              </w:trPr>
              <w:tc>
                <w:tcPr>
                  <w:tcW w:w="709" w:type="dxa"/>
                </w:tcPr>
                <w:p w14:paraId="13667D49" w14:textId="1247C5D5"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394</w:t>
                  </w:r>
                </w:p>
              </w:tc>
            </w:tr>
            <w:tr w:rsidR="000F579C" w:rsidRPr="000E6D91" w14:paraId="15FD7B17" w14:textId="77777777" w:rsidTr="002E043F">
              <w:trPr>
                <w:trHeight w:val="257"/>
              </w:trPr>
              <w:tc>
                <w:tcPr>
                  <w:tcW w:w="709" w:type="dxa"/>
                </w:tcPr>
                <w:p w14:paraId="2FE8EDF4" w14:textId="667D2CEE"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395</w:t>
                  </w:r>
                </w:p>
              </w:tc>
            </w:tr>
            <w:tr w:rsidR="000F579C" w:rsidRPr="000E6D91" w14:paraId="03D6CE4C" w14:textId="77777777" w:rsidTr="002E043F">
              <w:trPr>
                <w:trHeight w:val="257"/>
              </w:trPr>
              <w:tc>
                <w:tcPr>
                  <w:tcW w:w="709" w:type="dxa"/>
                </w:tcPr>
                <w:p w14:paraId="04E943B3" w14:textId="6B319B46"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396</w:t>
                  </w:r>
                </w:p>
              </w:tc>
            </w:tr>
            <w:tr w:rsidR="000F579C" w:rsidRPr="000E6D91" w14:paraId="463BBDF5" w14:textId="77777777" w:rsidTr="002E043F">
              <w:trPr>
                <w:trHeight w:val="257"/>
              </w:trPr>
              <w:tc>
                <w:tcPr>
                  <w:tcW w:w="709" w:type="dxa"/>
                </w:tcPr>
                <w:p w14:paraId="5179BC5B" w14:textId="691EAD16"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397</w:t>
                  </w:r>
                </w:p>
              </w:tc>
            </w:tr>
            <w:tr w:rsidR="000F579C" w:rsidRPr="000E6D91" w14:paraId="66581A90" w14:textId="77777777" w:rsidTr="002E043F">
              <w:trPr>
                <w:trHeight w:val="257"/>
              </w:trPr>
              <w:tc>
                <w:tcPr>
                  <w:tcW w:w="709" w:type="dxa"/>
                </w:tcPr>
                <w:p w14:paraId="1B88B36D" w14:textId="58E30B1E"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398</w:t>
                  </w:r>
                </w:p>
              </w:tc>
            </w:tr>
            <w:tr w:rsidR="000F579C" w:rsidRPr="000E6D91" w14:paraId="13D9405D" w14:textId="77777777" w:rsidTr="002E043F">
              <w:trPr>
                <w:trHeight w:val="257"/>
              </w:trPr>
              <w:tc>
                <w:tcPr>
                  <w:tcW w:w="709" w:type="dxa"/>
                </w:tcPr>
                <w:p w14:paraId="60861B7C" w14:textId="192E6DD8"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399</w:t>
                  </w:r>
                </w:p>
              </w:tc>
            </w:tr>
            <w:tr w:rsidR="000F579C" w:rsidRPr="000E6D91" w14:paraId="04B41FBB" w14:textId="77777777" w:rsidTr="002E043F">
              <w:trPr>
                <w:trHeight w:val="257"/>
              </w:trPr>
              <w:tc>
                <w:tcPr>
                  <w:tcW w:w="709" w:type="dxa"/>
                </w:tcPr>
                <w:p w14:paraId="20876180" w14:textId="2538B92F"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400</w:t>
                  </w:r>
                </w:p>
              </w:tc>
            </w:tr>
            <w:tr w:rsidR="000F579C" w:rsidRPr="000E6D91" w14:paraId="06EE4884" w14:textId="77777777" w:rsidTr="002E043F">
              <w:trPr>
                <w:trHeight w:val="257"/>
              </w:trPr>
              <w:tc>
                <w:tcPr>
                  <w:tcW w:w="709" w:type="dxa"/>
                </w:tcPr>
                <w:p w14:paraId="4F659412" w14:textId="0C24FF04"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401</w:t>
                  </w:r>
                </w:p>
              </w:tc>
            </w:tr>
            <w:tr w:rsidR="000F579C" w:rsidRPr="000E6D91" w14:paraId="1946B035" w14:textId="77777777" w:rsidTr="002E043F">
              <w:trPr>
                <w:trHeight w:val="257"/>
              </w:trPr>
              <w:tc>
                <w:tcPr>
                  <w:tcW w:w="709" w:type="dxa"/>
                </w:tcPr>
                <w:p w14:paraId="5AC6D783" w14:textId="0258061D"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402</w:t>
                  </w:r>
                </w:p>
              </w:tc>
            </w:tr>
            <w:tr w:rsidR="000F579C" w:rsidRPr="000E6D91" w14:paraId="0D49E181" w14:textId="77777777" w:rsidTr="002E043F">
              <w:trPr>
                <w:trHeight w:val="257"/>
              </w:trPr>
              <w:tc>
                <w:tcPr>
                  <w:tcW w:w="709" w:type="dxa"/>
                </w:tcPr>
                <w:p w14:paraId="5C0029A1" w14:textId="05EF28DB"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403</w:t>
                  </w:r>
                </w:p>
              </w:tc>
            </w:tr>
            <w:tr w:rsidR="000F579C" w:rsidRPr="000E6D91" w14:paraId="30F94E1F" w14:textId="77777777" w:rsidTr="002E043F">
              <w:trPr>
                <w:trHeight w:val="257"/>
              </w:trPr>
              <w:tc>
                <w:tcPr>
                  <w:tcW w:w="709" w:type="dxa"/>
                </w:tcPr>
                <w:p w14:paraId="105BE8A9" w14:textId="42FF1461"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404</w:t>
                  </w:r>
                </w:p>
              </w:tc>
            </w:tr>
            <w:tr w:rsidR="000F579C" w:rsidRPr="000E6D91" w14:paraId="657BDBED" w14:textId="77777777" w:rsidTr="002E043F">
              <w:trPr>
                <w:trHeight w:val="257"/>
              </w:trPr>
              <w:tc>
                <w:tcPr>
                  <w:tcW w:w="709" w:type="dxa"/>
                </w:tcPr>
                <w:p w14:paraId="3D6EFA0F" w14:textId="4EBDAE43"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405</w:t>
                  </w:r>
                </w:p>
              </w:tc>
            </w:tr>
            <w:tr w:rsidR="000F579C" w:rsidRPr="000E6D91" w14:paraId="634C6A7A" w14:textId="77777777" w:rsidTr="002E043F">
              <w:trPr>
                <w:trHeight w:val="257"/>
              </w:trPr>
              <w:tc>
                <w:tcPr>
                  <w:tcW w:w="709" w:type="dxa"/>
                </w:tcPr>
                <w:p w14:paraId="30A92064" w14:textId="5DD31382"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406</w:t>
                  </w:r>
                </w:p>
              </w:tc>
            </w:tr>
            <w:tr w:rsidR="000F579C" w:rsidRPr="000E6D91" w14:paraId="69ED42CE" w14:textId="77777777" w:rsidTr="002E043F">
              <w:trPr>
                <w:trHeight w:val="257"/>
              </w:trPr>
              <w:tc>
                <w:tcPr>
                  <w:tcW w:w="709" w:type="dxa"/>
                </w:tcPr>
                <w:p w14:paraId="0E478CB2" w14:textId="05A053E6"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407</w:t>
                  </w:r>
                </w:p>
              </w:tc>
            </w:tr>
            <w:tr w:rsidR="000F579C" w:rsidRPr="000E6D91" w14:paraId="25FF6A5A" w14:textId="77777777" w:rsidTr="002E043F">
              <w:trPr>
                <w:trHeight w:val="257"/>
              </w:trPr>
              <w:tc>
                <w:tcPr>
                  <w:tcW w:w="709" w:type="dxa"/>
                </w:tcPr>
                <w:p w14:paraId="0FD62969" w14:textId="72BF40B8"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408</w:t>
                  </w:r>
                </w:p>
              </w:tc>
            </w:tr>
            <w:tr w:rsidR="000F579C" w:rsidRPr="000E6D91" w14:paraId="7DC5F581" w14:textId="77777777" w:rsidTr="002E043F">
              <w:trPr>
                <w:trHeight w:val="257"/>
              </w:trPr>
              <w:tc>
                <w:tcPr>
                  <w:tcW w:w="709" w:type="dxa"/>
                </w:tcPr>
                <w:p w14:paraId="562C5501" w14:textId="2E22CC74"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409</w:t>
                  </w:r>
                </w:p>
              </w:tc>
            </w:tr>
            <w:tr w:rsidR="000F579C" w:rsidRPr="000E6D91" w14:paraId="6EA3086F" w14:textId="77777777" w:rsidTr="002E043F">
              <w:trPr>
                <w:trHeight w:val="257"/>
              </w:trPr>
              <w:tc>
                <w:tcPr>
                  <w:tcW w:w="709" w:type="dxa"/>
                </w:tcPr>
                <w:p w14:paraId="73CBDB25" w14:textId="080A507E"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410</w:t>
                  </w:r>
                </w:p>
              </w:tc>
            </w:tr>
            <w:tr w:rsidR="000F579C" w:rsidRPr="000E6D91" w14:paraId="7CBF677E" w14:textId="77777777" w:rsidTr="002E043F">
              <w:trPr>
                <w:trHeight w:val="257"/>
              </w:trPr>
              <w:tc>
                <w:tcPr>
                  <w:tcW w:w="709" w:type="dxa"/>
                </w:tcPr>
                <w:p w14:paraId="0BD4C612" w14:textId="0EBE96CB"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411</w:t>
                  </w:r>
                </w:p>
              </w:tc>
            </w:tr>
            <w:tr w:rsidR="000F579C" w:rsidRPr="000E6D91" w14:paraId="08603425" w14:textId="77777777" w:rsidTr="002E043F">
              <w:trPr>
                <w:trHeight w:val="257"/>
              </w:trPr>
              <w:tc>
                <w:tcPr>
                  <w:tcW w:w="709" w:type="dxa"/>
                </w:tcPr>
                <w:p w14:paraId="4B9403BD" w14:textId="40AB92E2"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412</w:t>
                  </w:r>
                </w:p>
              </w:tc>
            </w:tr>
            <w:tr w:rsidR="000F579C" w:rsidRPr="000E6D91" w14:paraId="332E5389" w14:textId="77777777" w:rsidTr="002E043F">
              <w:trPr>
                <w:trHeight w:val="257"/>
              </w:trPr>
              <w:tc>
                <w:tcPr>
                  <w:tcW w:w="709" w:type="dxa"/>
                </w:tcPr>
                <w:p w14:paraId="095C40CB" w14:textId="112EB73B"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413</w:t>
                  </w:r>
                </w:p>
              </w:tc>
            </w:tr>
            <w:tr w:rsidR="000F579C" w:rsidRPr="000E6D91" w14:paraId="35F3C015" w14:textId="77777777" w:rsidTr="002E043F">
              <w:trPr>
                <w:trHeight w:val="257"/>
              </w:trPr>
              <w:tc>
                <w:tcPr>
                  <w:tcW w:w="709" w:type="dxa"/>
                </w:tcPr>
                <w:p w14:paraId="3728DEAF" w14:textId="4837FEB7"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414</w:t>
                  </w:r>
                </w:p>
              </w:tc>
            </w:tr>
            <w:tr w:rsidR="000F579C" w:rsidRPr="000E6D91" w14:paraId="3CB08CB8" w14:textId="77777777" w:rsidTr="002E043F">
              <w:trPr>
                <w:trHeight w:val="257"/>
              </w:trPr>
              <w:tc>
                <w:tcPr>
                  <w:tcW w:w="709" w:type="dxa"/>
                </w:tcPr>
                <w:p w14:paraId="60A5335E" w14:textId="273399BC"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415</w:t>
                  </w:r>
                </w:p>
              </w:tc>
            </w:tr>
            <w:tr w:rsidR="000F579C" w:rsidRPr="000E6D91" w14:paraId="0D8F1159" w14:textId="77777777" w:rsidTr="002E043F">
              <w:trPr>
                <w:trHeight w:val="257"/>
              </w:trPr>
              <w:tc>
                <w:tcPr>
                  <w:tcW w:w="709" w:type="dxa"/>
                </w:tcPr>
                <w:p w14:paraId="67C1B6CF" w14:textId="019D8051"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416</w:t>
                  </w:r>
                </w:p>
              </w:tc>
            </w:tr>
            <w:tr w:rsidR="000F579C" w:rsidRPr="000E6D91" w14:paraId="54AEE3BF" w14:textId="77777777" w:rsidTr="002E043F">
              <w:trPr>
                <w:trHeight w:val="257"/>
              </w:trPr>
              <w:tc>
                <w:tcPr>
                  <w:tcW w:w="709" w:type="dxa"/>
                </w:tcPr>
                <w:p w14:paraId="44E9B418" w14:textId="12504DB0"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417</w:t>
                  </w:r>
                </w:p>
              </w:tc>
            </w:tr>
            <w:tr w:rsidR="000F579C" w:rsidRPr="000E6D91" w14:paraId="658B4814" w14:textId="77777777" w:rsidTr="002E043F">
              <w:trPr>
                <w:trHeight w:val="257"/>
              </w:trPr>
              <w:tc>
                <w:tcPr>
                  <w:tcW w:w="709" w:type="dxa"/>
                </w:tcPr>
                <w:p w14:paraId="179C62E9" w14:textId="2DC11D80"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418</w:t>
                  </w:r>
                </w:p>
              </w:tc>
            </w:tr>
            <w:tr w:rsidR="000F579C" w:rsidRPr="000E6D91" w14:paraId="09C94766" w14:textId="77777777" w:rsidTr="002E043F">
              <w:trPr>
                <w:trHeight w:val="257"/>
              </w:trPr>
              <w:tc>
                <w:tcPr>
                  <w:tcW w:w="709" w:type="dxa"/>
                </w:tcPr>
                <w:p w14:paraId="13499AEE" w14:textId="64957E31"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419</w:t>
                  </w:r>
                </w:p>
              </w:tc>
            </w:tr>
            <w:tr w:rsidR="000F579C" w:rsidRPr="000E6D91" w14:paraId="7863942B" w14:textId="77777777" w:rsidTr="002E043F">
              <w:trPr>
                <w:trHeight w:val="257"/>
              </w:trPr>
              <w:tc>
                <w:tcPr>
                  <w:tcW w:w="709" w:type="dxa"/>
                </w:tcPr>
                <w:p w14:paraId="5D9D58C6" w14:textId="56171952"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420</w:t>
                  </w:r>
                </w:p>
              </w:tc>
            </w:tr>
            <w:tr w:rsidR="000F579C" w:rsidRPr="000E6D91" w14:paraId="29E424F3" w14:textId="77777777" w:rsidTr="002E043F">
              <w:trPr>
                <w:trHeight w:val="257"/>
              </w:trPr>
              <w:tc>
                <w:tcPr>
                  <w:tcW w:w="709" w:type="dxa"/>
                </w:tcPr>
                <w:p w14:paraId="4B056AEF" w14:textId="4BD37D54"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421</w:t>
                  </w:r>
                </w:p>
              </w:tc>
            </w:tr>
            <w:tr w:rsidR="000F579C" w:rsidRPr="000E6D91" w14:paraId="5EF0A609" w14:textId="77777777" w:rsidTr="002E043F">
              <w:trPr>
                <w:trHeight w:val="257"/>
              </w:trPr>
              <w:tc>
                <w:tcPr>
                  <w:tcW w:w="709" w:type="dxa"/>
                </w:tcPr>
                <w:p w14:paraId="7576859C" w14:textId="0B7BE832"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422</w:t>
                  </w:r>
                </w:p>
              </w:tc>
            </w:tr>
            <w:tr w:rsidR="000F579C" w:rsidRPr="000E6D91" w14:paraId="3CA49ED4" w14:textId="77777777" w:rsidTr="002E043F">
              <w:trPr>
                <w:trHeight w:val="257"/>
              </w:trPr>
              <w:tc>
                <w:tcPr>
                  <w:tcW w:w="709" w:type="dxa"/>
                </w:tcPr>
                <w:p w14:paraId="1AD01AE6" w14:textId="2B877020"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423</w:t>
                  </w:r>
                </w:p>
              </w:tc>
            </w:tr>
            <w:tr w:rsidR="000F579C" w:rsidRPr="000E6D91" w14:paraId="3CD211A0" w14:textId="77777777" w:rsidTr="002E043F">
              <w:trPr>
                <w:trHeight w:val="257"/>
              </w:trPr>
              <w:tc>
                <w:tcPr>
                  <w:tcW w:w="709" w:type="dxa"/>
                </w:tcPr>
                <w:p w14:paraId="2294AD88" w14:textId="05E54AAE"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424</w:t>
                  </w:r>
                </w:p>
              </w:tc>
            </w:tr>
            <w:tr w:rsidR="000F579C" w:rsidRPr="000E6D91" w14:paraId="5696E1BC" w14:textId="77777777" w:rsidTr="002E043F">
              <w:trPr>
                <w:trHeight w:val="257"/>
              </w:trPr>
              <w:tc>
                <w:tcPr>
                  <w:tcW w:w="709" w:type="dxa"/>
                </w:tcPr>
                <w:p w14:paraId="72197B2A" w14:textId="486E9A86"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425</w:t>
                  </w:r>
                </w:p>
              </w:tc>
            </w:tr>
            <w:tr w:rsidR="000F579C" w:rsidRPr="000E6D91" w14:paraId="1FF556E3" w14:textId="77777777" w:rsidTr="002E043F">
              <w:trPr>
                <w:trHeight w:val="257"/>
              </w:trPr>
              <w:tc>
                <w:tcPr>
                  <w:tcW w:w="709" w:type="dxa"/>
                </w:tcPr>
                <w:p w14:paraId="4E90B179" w14:textId="562AF20D"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426</w:t>
                  </w:r>
                </w:p>
              </w:tc>
            </w:tr>
            <w:tr w:rsidR="000F579C" w:rsidRPr="000E6D91" w14:paraId="1305EDB5" w14:textId="77777777" w:rsidTr="002E043F">
              <w:trPr>
                <w:trHeight w:val="257"/>
              </w:trPr>
              <w:tc>
                <w:tcPr>
                  <w:tcW w:w="709" w:type="dxa"/>
                </w:tcPr>
                <w:p w14:paraId="4C13147D" w14:textId="4894C1BA"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427</w:t>
                  </w:r>
                </w:p>
              </w:tc>
            </w:tr>
            <w:tr w:rsidR="000F579C" w:rsidRPr="000E6D91" w14:paraId="5B260134" w14:textId="77777777" w:rsidTr="002E043F">
              <w:trPr>
                <w:trHeight w:val="257"/>
              </w:trPr>
              <w:tc>
                <w:tcPr>
                  <w:tcW w:w="709" w:type="dxa"/>
                </w:tcPr>
                <w:p w14:paraId="06A74C47" w14:textId="0DD8D0B8"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428</w:t>
                  </w:r>
                </w:p>
              </w:tc>
            </w:tr>
            <w:tr w:rsidR="000F579C" w:rsidRPr="000E6D91" w14:paraId="674A29A9" w14:textId="77777777" w:rsidTr="002E043F">
              <w:trPr>
                <w:trHeight w:val="257"/>
              </w:trPr>
              <w:tc>
                <w:tcPr>
                  <w:tcW w:w="709" w:type="dxa"/>
                </w:tcPr>
                <w:p w14:paraId="63DE6EB6" w14:textId="51CBD5A5"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429</w:t>
                  </w:r>
                </w:p>
              </w:tc>
            </w:tr>
            <w:tr w:rsidR="000F579C" w:rsidRPr="000E6D91" w14:paraId="341C76B7" w14:textId="77777777" w:rsidTr="002E043F">
              <w:trPr>
                <w:trHeight w:val="257"/>
              </w:trPr>
              <w:tc>
                <w:tcPr>
                  <w:tcW w:w="709" w:type="dxa"/>
                </w:tcPr>
                <w:p w14:paraId="1657747C" w14:textId="13CFFAA1" w:rsidR="000F579C" w:rsidRPr="00473574" w:rsidRDefault="001307A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430</w:t>
                  </w:r>
                </w:p>
              </w:tc>
            </w:tr>
            <w:tr w:rsidR="000F579C" w:rsidRPr="000E6D91" w14:paraId="0A80A5CC" w14:textId="77777777" w:rsidTr="002E043F">
              <w:trPr>
                <w:trHeight w:val="257"/>
              </w:trPr>
              <w:tc>
                <w:tcPr>
                  <w:tcW w:w="709" w:type="dxa"/>
                </w:tcPr>
                <w:p w14:paraId="67A6F136" w14:textId="06750045"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431</w:t>
                  </w:r>
                </w:p>
              </w:tc>
            </w:tr>
            <w:tr w:rsidR="000F579C" w:rsidRPr="000E6D91" w14:paraId="676A9656" w14:textId="77777777" w:rsidTr="002E043F">
              <w:trPr>
                <w:trHeight w:val="257"/>
              </w:trPr>
              <w:tc>
                <w:tcPr>
                  <w:tcW w:w="709" w:type="dxa"/>
                </w:tcPr>
                <w:p w14:paraId="3AC66056" w14:textId="5197FE8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432</w:t>
                  </w:r>
                </w:p>
              </w:tc>
            </w:tr>
            <w:tr w:rsidR="000F579C" w:rsidRPr="000E6D91" w14:paraId="717582D5" w14:textId="77777777" w:rsidTr="002E043F">
              <w:trPr>
                <w:trHeight w:val="257"/>
              </w:trPr>
              <w:tc>
                <w:tcPr>
                  <w:tcW w:w="709" w:type="dxa"/>
                </w:tcPr>
                <w:p w14:paraId="156C2935" w14:textId="4F0D5CDC"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433</w:t>
                  </w:r>
                </w:p>
              </w:tc>
            </w:tr>
            <w:tr w:rsidR="000F579C" w:rsidRPr="000E6D91" w14:paraId="7ACCF156" w14:textId="77777777" w:rsidTr="002E043F">
              <w:trPr>
                <w:trHeight w:val="257"/>
              </w:trPr>
              <w:tc>
                <w:tcPr>
                  <w:tcW w:w="709" w:type="dxa"/>
                </w:tcPr>
                <w:p w14:paraId="7A03B1E7" w14:textId="4EB04481"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434</w:t>
                  </w:r>
                </w:p>
              </w:tc>
            </w:tr>
            <w:tr w:rsidR="000F579C" w:rsidRPr="000E6D91" w14:paraId="00B8BFB1" w14:textId="77777777" w:rsidTr="002E043F">
              <w:trPr>
                <w:trHeight w:val="257"/>
              </w:trPr>
              <w:tc>
                <w:tcPr>
                  <w:tcW w:w="709" w:type="dxa"/>
                </w:tcPr>
                <w:p w14:paraId="524A1FF4" w14:textId="5B40E7DF"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435</w:t>
                  </w:r>
                </w:p>
              </w:tc>
            </w:tr>
            <w:tr w:rsidR="000F579C" w:rsidRPr="000E6D91" w14:paraId="0321E3BE" w14:textId="77777777" w:rsidTr="002E043F">
              <w:trPr>
                <w:trHeight w:val="257"/>
              </w:trPr>
              <w:tc>
                <w:tcPr>
                  <w:tcW w:w="709" w:type="dxa"/>
                </w:tcPr>
                <w:p w14:paraId="418414E1" w14:textId="640C3C23"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436</w:t>
                  </w:r>
                </w:p>
              </w:tc>
            </w:tr>
            <w:tr w:rsidR="000F579C" w:rsidRPr="000E6D91" w14:paraId="3D0554D1" w14:textId="77777777" w:rsidTr="002E043F">
              <w:trPr>
                <w:trHeight w:val="257"/>
              </w:trPr>
              <w:tc>
                <w:tcPr>
                  <w:tcW w:w="709" w:type="dxa"/>
                </w:tcPr>
                <w:p w14:paraId="6D7BAF6A" w14:textId="446BFAA8"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lastRenderedPageBreak/>
                    <w:t>437</w:t>
                  </w:r>
                </w:p>
              </w:tc>
            </w:tr>
            <w:tr w:rsidR="000F579C" w:rsidRPr="000E6D91" w14:paraId="30632F24" w14:textId="77777777" w:rsidTr="002E043F">
              <w:trPr>
                <w:trHeight w:val="257"/>
              </w:trPr>
              <w:tc>
                <w:tcPr>
                  <w:tcW w:w="709" w:type="dxa"/>
                </w:tcPr>
                <w:p w14:paraId="0D0FC0C6" w14:textId="7D7BE71A"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438</w:t>
                  </w:r>
                </w:p>
              </w:tc>
            </w:tr>
            <w:tr w:rsidR="000F579C" w:rsidRPr="000E6D91" w14:paraId="2FF7E337" w14:textId="77777777" w:rsidTr="002E043F">
              <w:trPr>
                <w:trHeight w:val="257"/>
              </w:trPr>
              <w:tc>
                <w:tcPr>
                  <w:tcW w:w="709" w:type="dxa"/>
                </w:tcPr>
                <w:p w14:paraId="6E32DA91" w14:textId="155DDC1D"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439</w:t>
                  </w:r>
                </w:p>
              </w:tc>
            </w:tr>
            <w:tr w:rsidR="000F579C" w:rsidRPr="000E6D91" w14:paraId="73A00D9E" w14:textId="77777777" w:rsidTr="002E043F">
              <w:trPr>
                <w:trHeight w:val="257"/>
              </w:trPr>
              <w:tc>
                <w:tcPr>
                  <w:tcW w:w="709" w:type="dxa"/>
                </w:tcPr>
                <w:p w14:paraId="18C90A62" w14:textId="4CD20E30"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440</w:t>
                  </w:r>
                </w:p>
              </w:tc>
            </w:tr>
            <w:tr w:rsidR="000F579C" w:rsidRPr="000E6D91" w14:paraId="33BCAC1B" w14:textId="77777777" w:rsidTr="002E043F">
              <w:trPr>
                <w:trHeight w:val="257"/>
              </w:trPr>
              <w:tc>
                <w:tcPr>
                  <w:tcW w:w="709" w:type="dxa"/>
                </w:tcPr>
                <w:p w14:paraId="0B7F751E" w14:textId="3177367C"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441</w:t>
                  </w:r>
                </w:p>
              </w:tc>
            </w:tr>
            <w:tr w:rsidR="000F579C" w:rsidRPr="000E6D91" w14:paraId="5D3558CE" w14:textId="77777777" w:rsidTr="002E043F">
              <w:trPr>
                <w:trHeight w:val="257"/>
              </w:trPr>
              <w:tc>
                <w:tcPr>
                  <w:tcW w:w="709" w:type="dxa"/>
                </w:tcPr>
                <w:p w14:paraId="315D23DB" w14:textId="4571EDD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442</w:t>
                  </w:r>
                </w:p>
              </w:tc>
            </w:tr>
            <w:tr w:rsidR="000F579C" w:rsidRPr="000E6D91" w14:paraId="1901BDA4" w14:textId="77777777" w:rsidTr="002E043F">
              <w:trPr>
                <w:trHeight w:val="257"/>
              </w:trPr>
              <w:tc>
                <w:tcPr>
                  <w:tcW w:w="709" w:type="dxa"/>
                </w:tcPr>
                <w:p w14:paraId="33492AF5" w14:textId="3EBF27A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443</w:t>
                  </w:r>
                </w:p>
              </w:tc>
            </w:tr>
            <w:tr w:rsidR="000F579C" w:rsidRPr="000E6D91" w14:paraId="029A7097" w14:textId="77777777" w:rsidTr="002E043F">
              <w:trPr>
                <w:trHeight w:val="257"/>
              </w:trPr>
              <w:tc>
                <w:tcPr>
                  <w:tcW w:w="709" w:type="dxa"/>
                </w:tcPr>
                <w:p w14:paraId="703D8168" w14:textId="4662035F"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444</w:t>
                  </w:r>
                </w:p>
              </w:tc>
            </w:tr>
            <w:tr w:rsidR="000F579C" w:rsidRPr="000E6D91" w14:paraId="2776D501" w14:textId="77777777" w:rsidTr="002E043F">
              <w:trPr>
                <w:trHeight w:val="257"/>
              </w:trPr>
              <w:tc>
                <w:tcPr>
                  <w:tcW w:w="709" w:type="dxa"/>
                </w:tcPr>
                <w:p w14:paraId="5536841B" w14:textId="39282017"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445</w:t>
                  </w:r>
                </w:p>
              </w:tc>
            </w:tr>
            <w:tr w:rsidR="000F579C" w:rsidRPr="000E6D91" w14:paraId="54DFBF45" w14:textId="77777777" w:rsidTr="002E043F">
              <w:trPr>
                <w:trHeight w:val="257"/>
              </w:trPr>
              <w:tc>
                <w:tcPr>
                  <w:tcW w:w="709" w:type="dxa"/>
                </w:tcPr>
                <w:p w14:paraId="7CA158FC" w14:textId="5363DE42"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446</w:t>
                  </w:r>
                </w:p>
              </w:tc>
            </w:tr>
            <w:tr w:rsidR="000F579C" w:rsidRPr="000E6D91" w14:paraId="000973AA" w14:textId="77777777" w:rsidTr="002E043F">
              <w:trPr>
                <w:trHeight w:val="257"/>
              </w:trPr>
              <w:tc>
                <w:tcPr>
                  <w:tcW w:w="709" w:type="dxa"/>
                </w:tcPr>
                <w:p w14:paraId="3A4EE73A" w14:textId="395263E4"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447</w:t>
                  </w:r>
                </w:p>
              </w:tc>
            </w:tr>
            <w:tr w:rsidR="000F579C" w:rsidRPr="000E6D91" w14:paraId="729438B9" w14:textId="77777777" w:rsidTr="002E043F">
              <w:trPr>
                <w:trHeight w:val="257"/>
              </w:trPr>
              <w:tc>
                <w:tcPr>
                  <w:tcW w:w="709" w:type="dxa"/>
                </w:tcPr>
                <w:p w14:paraId="72E5BD18" w14:textId="28CEFA78"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448</w:t>
                  </w:r>
                </w:p>
              </w:tc>
            </w:tr>
            <w:tr w:rsidR="000F579C" w:rsidRPr="000E6D91" w14:paraId="29F71F9C" w14:textId="77777777" w:rsidTr="002E043F">
              <w:trPr>
                <w:trHeight w:val="257"/>
              </w:trPr>
              <w:tc>
                <w:tcPr>
                  <w:tcW w:w="709" w:type="dxa"/>
                </w:tcPr>
                <w:p w14:paraId="2BBA6D12" w14:textId="276BA2DD"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449</w:t>
                  </w:r>
                </w:p>
              </w:tc>
            </w:tr>
            <w:tr w:rsidR="000F579C" w:rsidRPr="000E6D91" w14:paraId="1A339EE2" w14:textId="77777777" w:rsidTr="002E043F">
              <w:trPr>
                <w:trHeight w:val="257"/>
              </w:trPr>
              <w:tc>
                <w:tcPr>
                  <w:tcW w:w="709" w:type="dxa"/>
                </w:tcPr>
                <w:p w14:paraId="5CAAA974" w14:textId="6753C6E2"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450</w:t>
                  </w:r>
                </w:p>
              </w:tc>
            </w:tr>
            <w:tr w:rsidR="000F579C" w:rsidRPr="000E6D91" w14:paraId="457BB2D3" w14:textId="77777777" w:rsidTr="002E043F">
              <w:trPr>
                <w:trHeight w:val="257"/>
              </w:trPr>
              <w:tc>
                <w:tcPr>
                  <w:tcW w:w="709" w:type="dxa"/>
                </w:tcPr>
                <w:p w14:paraId="78C8AC02" w14:textId="1401BAB3"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451</w:t>
                  </w:r>
                </w:p>
              </w:tc>
            </w:tr>
            <w:tr w:rsidR="000F579C" w:rsidRPr="000E6D91" w14:paraId="5DCBAC6E" w14:textId="77777777" w:rsidTr="002E043F">
              <w:trPr>
                <w:trHeight w:val="257"/>
              </w:trPr>
              <w:tc>
                <w:tcPr>
                  <w:tcW w:w="709" w:type="dxa"/>
                </w:tcPr>
                <w:p w14:paraId="43CAFFFF" w14:textId="21641C67"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452</w:t>
                  </w:r>
                </w:p>
              </w:tc>
            </w:tr>
            <w:tr w:rsidR="000F579C" w:rsidRPr="000E6D91" w14:paraId="3EE799EC" w14:textId="77777777" w:rsidTr="002E043F">
              <w:trPr>
                <w:trHeight w:val="257"/>
              </w:trPr>
              <w:tc>
                <w:tcPr>
                  <w:tcW w:w="709" w:type="dxa"/>
                </w:tcPr>
                <w:p w14:paraId="2A70A7F1" w14:textId="18A257D0"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453</w:t>
                  </w:r>
                </w:p>
              </w:tc>
            </w:tr>
            <w:tr w:rsidR="000F579C" w:rsidRPr="000E6D91" w14:paraId="1B4E20A5" w14:textId="77777777" w:rsidTr="002E043F">
              <w:trPr>
                <w:trHeight w:val="257"/>
              </w:trPr>
              <w:tc>
                <w:tcPr>
                  <w:tcW w:w="709" w:type="dxa"/>
                </w:tcPr>
                <w:p w14:paraId="2C1E23BF" w14:textId="270F897A"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454</w:t>
                  </w:r>
                </w:p>
              </w:tc>
            </w:tr>
            <w:tr w:rsidR="000F579C" w:rsidRPr="000E6D91" w14:paraId="3E2E528F" w14:textId="77777777" w:rsidTr="002E043F">
              <w:trPr>
                <w:trHeight w:val="257"/>
              </w:trPr>
              <w:tc>
                <w:tcPr>
                  <w:tcW w:w="709" w:type="dxa"/>
                </w:tcPr>
                <w:p w14:paraId="03E33329" w14:textId="1A19C8AB"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455</w:t>
                  </w:r>
                </w:p>
              </w:tc>
            </w:tr>
            <w:tr w:rsidR="000F579C" w:rsidRPr="000E6D91" w14:paraId="22EABDC9" w14:textId="77777777" w:rsidTr="002E043F">
              <w:trPr>
                <w:trHeight w:val="257"/>
              </w:trPr>
              <w:tc>
                <w:tcPr>
                  <w:tcW w:w="709" w:type="dxa"/>
                </w:tcPr>
                <w:p w14:paraId="3E7ED629" w14:textId="6A33F633"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456</w:t>
                  </w:r>
                </w:p>
              </w:tc>
            </w:tr>
            <w:tr w:rsidR="000F579C" w:rsidRPr="000E6D91" w14:paraId="75562E1C" w14:textId="77777777" w:rsidTr="002E043F">
              <w:trPr>
                <w:trHeight w:val="257"/>
              </w:trPr>
              <w:tc>
                <w:tcPr>
                  <w:tcW w:w="709" w:type="dxa"/>
                </w:tcPr>
                <w:p w14:paraId="119752F5" w14:textId="6678F790"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457</w:t>
                  </w:r>
                </w:p>
              </w:tc>
            </w:tr>
            <w:tr w:rsidR="000F579C" w:rsidRPr="000E6D91" w14:paraId="66E998A3" w14:textId="77777777" w:rsidTr="002E043F">
              <w:trPr>
                <w:trHeight w:val="257"/>
              </w:trPr>
              <w:tc>
                <w:tcPr>
                  <w:tcW w:w="709" w:type="dxa"/>
                </w:tcPr>
                <w:p w14:paraId="0CA667D2" w14:textId="49BE44E0"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458</w:t>
                  </w:r>
                </w:p>
              </w:tc>
            </w:tr>
            <w:tr w:rsidR="000F579C" w:rsidRPr="000E6D91" w14:paraId="1C862280" w14:textId="77777777" w:rsidTr="002E043F">
              <w:trPr>
                <w:trHeight w:val="257"/>
              </w:trPr>
              <w:tc>
                <w:tcPr>
                  <w:tcW w:w="709" w:type="dxa"/>
                </w:tcPr>
                <w:p w14:paraId="2CA6F808" w14:textId="23651EF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459</w:t>
                  </w:r>
                </w:p>
              </w:tc>
            </w:tr>
            <w:tr w:rsidR="000F579C" w:rsidRPr="000E6D91" w14:paraId="0BFCC540" w14:textId="77777777" w:rsidTr="002E043F">
              <w:trPr>
                <w:trHeight w:val="257"/>
              </w:trPr>
              <w:tc>
                <w:tcPr>
                  <w:tcW w:w="709" w:type="dxa"/>
                </w:tcPr>
                <w:p w14:paraId="7D89011E" w14:textId="7962B309"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460</w:t>
                  </w:r>
                </w:p>
              </w:tc>
            </w:tr>
            <w:tr w:rsidR="000F579C" w:rsidRPr="000E6D91" w14:paraId="2E211E32" w14:textId="77777777" w:rsidTr="002E043F">
              <w:trPr>
                <w:trHeight w:val="257"/>
              </w:trPr>
              <w:tc>
                <w:tcPr>
                  <w:tcW w:w="709" w:type="dxa"/>
                </w:tcPr>
                <w:p w14:paraId="45642661" w14:textId="5A7B6C62"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461</w:t>
                  </w:r>
                </w:p>
              </w:tc>
            </w:tr>
            <w:tr w:rsidR="000F579C" w:rsidRPr="000E6D91" w14:paraId="4F87DDE5" w14:textId="77777777" w:rsidTr="002E043F">
              <w:trPr>
                <w:trHeight w:val="257"/>
              </w:trPr>
              <w:tc>
                <w:tcPr>
                  <w:tcW w:w="709" w:type="dxa"/>
                </w:tcPr>
                <w:p w14:paraId="03BB9D22" w14:textId="4BF9DF37"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462</w:t>
                  </w:r>
                </w:p>
              </w:tc>
            </w:tr>
            <w:tr w:rsidR="000F579C" w:rsidRPr="000E6D91" w14:paraId="6BE7EC46" w14:textId="77777777" w:rsidTr="002E043F">
              <w:trPr>
                <w:trHeight w:val="257"/>
              </w:trPr>
              <w:tc>
                <w:tcPr>
                  <w:tcW w:w="709" w:type="dxa"/>
                </w:tcPr>
                <w:p w14:paraId="1D0F381A" w14:textId="4BF5253C"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463</w:t>
                  </w:r>
                </w:p>
              </w:tc>
            </w:tr>
            <w:tr w:rsidR="000F579C" w:rsidRPr="000E6D91" w14:paraId="7BF5E3A2" w14:textId="77777777" w:rsidTr="002E043F">
              <w:trPr>
                <w:trHeight w:val="257"/>
              </w:trPr>
              <w:tc>
                <w:tcPr>
                  <w:tcW w:w="709" w:type="dxa"/>
                </w:tcPr>
                <w:p w14:paraId="72D54CF2" w14:textId="16A249FD"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464</w:t>
                  </w:r>
                </w:p>
              </w:tc>
            </w:tr>
            <w:tr w:rsidR="000F579C" w:rsidRPr="000E6D91" w14:paraId="715E795E" w14:textId="77777777" w:rsidTr="002E043F">
              <w:trPr>
                <w:trHeight w:val="257"/>
              </w:trPr>
              <w:tc>
                <w:tcPr>
                  <w:tcW w:w="709" w:type="dxa"/>
                </w:tcPr>
                <w:p w14:paraId="3BACDB1B" w14:textId="6AFD248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465</w:t>
                  </w:r>
                </w:p>
              </w:tc>
            </w:tr>
            <w:tr w:rsidR="000F579C" w:rsidRPr="000E6D91" w14:paraId="14C3CF7E" w14:textId="77777777" w:rsidTr="002E043F">
              <w:trPr>
                <w:trHeight w:val="257"/>
              </w:trPr>
              <w:tc>
                <w:tcPr>
                  <w:tcW w:w="709" w:type="dxa"/>
                </w:tcPr>
                <w:p w14:paraId="7E4AC065" w14:textId="0C705DE4"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466</w:t>
                  </w:r>
                </w:p>
              </w:tc>
            </w:tr>
            <w:tr w:rsidR="000F579C" w:rsidRPr="000E6D91" w14:paraId="2FCD6D8F" w14:textId="77777777" w:rsidTr="002E043F">
              <w:trPr>
                <w:trHeight w:val="257"/>
              </w:trPr>
              <w:tc>
                <w:tcPr>
                  <w:tcW w:w="709" w:type="dxa"/>
                </w:tcPr>
                <w:p w14:paraId="72C2A1FD" w14:textId="4DCEA282"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467</w:t>
                  </w:r>
                </w:p>
              </w:tc>
            </w:tr>
            <w:tr w:rsidR="000F579C" w:rsidRPr="000E6D91" w14:paraId="208F427F" w14:textId="77777777" w:rsidTr="002E043F">
              <w:trPr>
                <w:trHeight w:val="257"/>
              </w:trPr>
              <w:tc>
                <w:tcPr>
                  <w:tcW w:w="709" w:type="dxa"/>
                </w:tcPr>
                <w:p w14:paraId="0E885E1D" w14:textId="0B3D354A"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468</w:t>
                  </w:r>
                </w:p>
              </w:tc>
            </w:tr>
            <w:tr w:rsidR="000F579C" w:rsidRPr="000E6D91" w14:paraId="0A197A45" w14:textId="77777777" w:rsidTr="002E043F">
              <w:trPr>
                <w:trHeight w:val="257"/>
              </w:trPr>
              <w:tc>
                <w:tcPr>
                  <w:tcW w:w="709" w:type="dxa"/>
                </w:tcPr>
                <w:p w14:paraId="41EF082D" w14:textId="4632061D"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469</w:t>
                  </w:r>
                </w:p>
              </w:tc>
            </w:tr>
            <w:tr w:rsidR="000F579C" w:rsidRPr="000E6D91" w14:paraId="57D57C85" w14:textId="77777777" w:rsidTr="002E043F">
              <w:trPr>
                <w:trHeight w:val="257"/>
              </w:trPr>
              <w:tc>
                <w:tcPr>
                  <w:tcW w:w="709" w:type="dxa"/>
                </w:tcPr>
                <w:p w14:paraId="2392F533" w14:textId="08216326"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470</w:t>
                  </w:r>
                </w:p>
              </w:tc>
            </w:tr>
            <w:tr w:rsidR="000F579C" w:rsidRPr="000E6D91" w14:paraId="3E0040BB" w14:textId="77777777" w:rsidTr="002E043F">
              <w:trPr>
                <w:trHeight w:val="257"/>
              </w:trPr>
              <w:tc>
                <w:tcPr>
                  <w:tcW w:w="709" w:type="dxa"/>
                </w:tcPr>
                <w:p w14:paraId="6A2C3BD5" w14:textId="03E56FC4"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471</w:t>
                  </w:r>
                </w:p>
              </w:tc>
            </w:tr>
            <w:tr w:rsidR="000F579C" w:rsidRPr="000E6D91" w14:paraId="05EA528F" w14:textId="77777777" w:rsidTr="002E043F">
              <w:trPr>
                <w:trHeight w:val="257"/>
              </w:trPr>
              <w:tc>
                <w:tcPr>
                  <w:tcW w:w="709" w:type="dxa"/>
                </w:tcPr>
                <w:p w14:paraId="2841F896" w14:textId="13FD6635"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472</w:t>
                  </w:r>
                </w:p>
              </w:tc>
            </w:tr>
            <w:tr w:rsidR="000F579C" w:rsidRPr="000E6D91" w14:paraId="6FE6FB82" w14:textId="77777777" w:rsidTr="002E043F">
              <w:trPr>
                <w:trHeight w:val="257"/>
              </w:trPr>
              <w:tc>
                <w:tcPr>
                  <w:tcW w:w="709" w:type="dxa"/>
                </w:tcPr>
                <w:p w14:paraId="5AAB1239" w14:textId="7B46B4F9"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473</w:t>
                  </w:r>
                </w:p>
              </w:tc>
            </w:tr>
            <w:tr w:rsidR="000F579C" w:rsidRPr="000E6D91" w14:paraId="58065748" w14:textId="77777777" w:rsidTr="002E043F">
              <w:trPr>
                <w:trHeight w:val="257"/>
              </w:trPr>
              <w:tc>
                <w:tcPr>
                  <w:tcW w:w="709" w:type="dxa"/>
                </w:tcPr>
                <w:p w14:paraId="6C4CC3F4" w14:textId="6299BDB9"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474</w:t>
                  </w:r>
                </w:p>
              </w:tc>
            </w:tr>
            <w:tr w:rsidR="000F579C" w:rsidRPr="000E6D91" w14:paraId="4A2199CA" w14:textId="77777777" w:rsidTr="002E043F">
              <w:trPr>
                <w:trHeight w:val="257"/>
              </w:trPr>
              <w:tc>
                <w:tcPr>
                  <w:tcW w:w="709" w:type="dxa"/>
                </w:tcPr>
                <w:p w14:paraId="2CEAE360" w14:textId="3F10596B"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475</w:t>
                  </w:r>
                </w:p>
              </w:tc>
            </w:tr>
            <w:tr w:rsidR="000F579C" w:rsidRPr="000E6D91" w14:paraId="5BED5004" w14:textId="77777777" w:rsidTr="002E043F">
              <w:trPr>
                <w:trHeight w:val="257"/>
              </w:trPr>
              <w:tc>
                <w:tcPr>
                  <w:tcW w:w="709" w:type="dxa"/>
                </w:tcPr>
                <w:p w14:paraId="0956A464" w14:textId="71433755"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476</w:t>
                  </w:r>
                </w:p>
              </w:tc>
            </w:tr>
            <w:tr w:rsidR="000F579C" w:rsidRPr="000E6D91" w14:paraId="23298FAD" w14:textId="77777777" w:rsidTr="002E043F">
              <w:trPr>
                <w:trHeight w:val="257"/>
              </w:trPr>
              <w:tc>
                <w:tcPr>
                  <w:tcW w:w="709" w:type="dxa"/>
                </w:tcPr>
                <w:p w14:paraId="01B54BCC" w14:textId="3AAEB370"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477</w:t>
                  </w:r>
                </w:p>
              </w:tc>
            </w:tr>
            <w:tr w:rsidR="000F579C" w:rsidRPr="000E6D91" w14:paraId="30C4D8D6" w14:textId="77777777" w:rsidTr="002E043F">
              <w:trPr>
                <w:trHeight w:val="257"/>
              </w:trPr>
              <w:tc>
                <w:tcPr>
                  <w:tcW w:w="709" w:type="dxa"/>
                </w:tcPr>
                <w:p w14:paraId="32EFB378" w14:textId="5B269764"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478</w:t>
                  </w:r>
                </w:p>
              </w:tc>
            </w:tr>
            <w:tr w:rsidR="000F579C" w:rsidRPr="000E6D91" w14:paraId="5B6A3809" w14:textId="77777777" w:rsidTr="002E043F">
              <w:trPr>
                <w:trHeight w:val="257"/>
              </w:trPr>
              <w:tc>
                <w:tcPr>
                  <w:tcW w:w="709" w:type="dxa"/>
                </w:tcPr>
                <w:p w14:paraId="6BC0B846" w14:textId="728AD102"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479</w:t>
                  </w:r>
                </w:p>
              </w:tc>
            </w:tr>
            <w:tr w:rsidR="000F579C" w:rsidRPr="000E6D91" w14:paraId="47EDB7AC" w14:textId="77777777" w:rsidTr="002E043F">
              <w:trPr>
                <w:trHeight w:val="257"/>
              </w:trPr>
              <w:tc>
                <w:tcPr>
                  <w:tcW w:w="709" w:type="dxa"/>
                </w:tcPr>
                <w:p w14:paraId="04C30043" w14:textId="36BEFE54"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480</w:t>
                  </w:r>
                </w:p>
              </w:tc>
            </w:tr>
            <w:tr w:rsidR="000F579C" w:rsidRPr="000E6D91" w14:paraId="2AEE880F" w14:textId="77777777" w:rsidTr="002E043F">
              <w:trPr>
                <w:trHeight w:val="257"/>
              </w:trPr>
              <w:tc>
                <w:tcPr>
                  <w:tcW w:w="709" w:type="dxa"/>
                </w:tcPr>
                <w:p w14:paraId="3602F7F0" w14:textId="582FBC0C"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481</w:t>
                  </w:r>
                </w:p>
              </w:tc>
            </w:tr>
            <w:tr w:rsidR="000F579C" w:rsidRPr="000E6D91" w14:paraId="1933D4FE" w14:textId="77777777" w:rsidTr="002E043F">
              <w:trPr>
                <w:trHeight w:val="257"/>
              </w:trPr>
              <w:tc>
                <w:tcPr>
                  <w:tcW w:w="709" w:type="dxa"/>
                </w:tcPr>
                <w:p w14:paraId="7026BD2A" w14:textId="3A4E08E7"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482</w:t>
                  </w:r>
                </w:p>
              </w:tc>
            </w:tr>
            <w:tr w:rsidR="000F579C" w:rsidRPr="000E6D91" w14:paraId="758206C8" w14:textId="77777777" w:rsidTr="002E043F">
              <w:trPr>
                <w:trHeight w:val="257"/>
              </w:trPr>
              <w:tc>
                <w:tcPr>
                  <w:tcW w:w="709" w:type="dxa"/>
                </w:tcPr>
                <w:p w14:paraId="41A1C151" w14:textId="5EB85903"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483</w:t>
                  </w:r>
                </w:p>
              </w:tc>
            </w:tr>
            <w:tr w:rsidR="000F579C" w:rsidRPr="000E6D91" w14:paraId="42CD29F3" w14:textId="77777777" w:rsidTr="002E043F">
              <w:trPr>
                <w:trHeight w:val="257"/>
              </w:trPr>
              <w:tc>
                <w:tcPr>
                  <w:tcW w:w="709" w:type="dxa"/>
                </w:tcPr>
                <w:p w14:paraId="1397D4D8" w14:textId="613BB2C9"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484</w:t>
                  </w:r>
                </w:p>
              </w:tc>
            </w:tr>
            <w:tr w:rsidR="000F579C" w:rsidRPr="000E6D91" w14:paraId="3C615F77" w14:textId="77777777" w:rsidTr="002E043F">
              <w:trPr>
                <w:trHeight w:val="257"/>
              </w:trPr>
              <w:tc>
                <w:tcPr>
                  <w:tcW w:w="709" w:type="dxa"/>
                </w:tcPr>
                <w:p w14:paraId="4F0CE2B0" w14:textId="4A46BC09"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485</w:t>
                  </w:r>
                </w:p>
              </w:tc>
            </w:tr>
            <w:tr w:rsidR="000F579C" w:rsidRPr="000E6D91" w14:paraId="710D3631" w14:textId="77777777" w:rsidTr="002E043F">
              <w:trPr>
                <w:trHeight w:val="257"/>
              </w:trPr>
              <w:tc>
                <w:tcPr>
                  <w:tcW w:w="709" w:type="dxa"/>
                </w:tcPr>
                <w:p w14:paraId="307AC611" w14:textId="16A87825"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486</w:t>
                  </w:r>
                </w:p>
              </w:tc>
            </w:tr>
            <w:tr w:rsidR="000F579C" w:rsidRPr="000E6D91" w14:paraId="43BA4EFA" w14:textId="77777777" w:rsidTr="002E043F">
              <w:trPr>
                <w:trHeight w:val="257"/>
              </w:trPr>
              <w:tc>
                <w:tcPr>
                  <w:tcW w:w="709" w:type="dxa"/>
                </w:tcPr>
                <w:p w14:paraId="41D5D788" w14:textId="5815D2DF"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487</w:t>
                  </w:r>
                </w:p>
              </w:tc>
            </w:tr>
            <w:tr w:rsidR="000F579C" w:rsidRPr="000E6D91" w14:paraId="0634BF2B" w14:textId="77777777" w:rsidTr="002E043F">
              <w:trPr>
                <w:trHeight w:val="257"/>
              </w:trPr>
              <w:tc>
                <w:tcPr>
                  <w:tcW w:w="709" w:type="dxa"/>
                </w:tcPr>
                <w:p w14:paraId="6021A7F1" w14:textId="58478E06"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488</w:t>
                  </w:r>
                </w:p>
              </w:tc>
            </w:tr>
            <w:tr w:rsidR="000F579C" w:rsidRPr="000E6D91" w14:paraId="0EF6D56B" w14:textId="77777777" w:rsidTr="002E043F">
              <w:trPr>
                <w:trHeight w:val="257"/>
              </w:trPr>
              <w:tc>
                <w:tcPr>
                  <w:tcW w:w="709" w:type="dxa"/>
                </w:tcPr>
                <w:p w14:paraId="1746B768" w14:textId="4C20744A"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489</w:t>
                  </w:r>
                </w:p>
              </w:tc>
            </w:tr>
            <w:tr w:rsidR="000F579C" w:rsidRPr="000E6D91" w14:paraId="37FC5F53" w14:textId="77777777" w:rsidTr="002E043F">
              <w:trPr>
                <w:trHeight w:val="257"/>
              </w:trPr>
              <w:tc>
                <w:tcPr>
                  <w:tcW w:w="709" w:type="dxa"/>
                </w:tcPr>
                <w:p w14:paraId="20B417A9" w14:textId="141A1B3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490</w:t>
                  </w:r>
                </w:p>
              </w:tc>
            </w:tr>
            <w:tr w:rsidR="000F579C" w:rsidRPr="000E6D91" w14:paraId="493BB610" w14:textId="77777777" w:rsidTr="002E043F">
              <w:trPr>
                <w:trHeight w:val="257"/>
              </w:trPr>
              <w:tc>
                <w:tcPr>
                  <w:tcW w:w="709" w:type="dxa"/>
                </w:tcPr>
                <w:p w14:paraId="5A45F7AE" w14:textId="4893E3A1"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491</w:t>
                  </w:r>
                </w:p>
              </w:tc>
            </w:tr>
            <w:tr w:rsidR="000F579C" w:rsidRPr="000E6D91" w14:paraId="671741C5" w14:textId="77777777" w:rsidTr="002E043F">
              <w:trPr>
                <w:trHeight w:val="257"/>
              </w:trPr>
              <w:tc>
                <w:tcPr>
                  <w:tcW w:w="709" w:type="dxa"/>
                </w:tcPr>
                <w:p w14:paraId="10DF71A3" w14:textId="6C90639D"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lastRenderedPageBreak/>
                    <w:t>492</w:t>
                  </w:r>
                </w:p>
              </w:tc>
            </w:tr>
            <w:tr w:rsidR="000F579C" w:rsidRPr="000E6D91" w14:paraId="5E1A5E66" w14:textId="77777777" w:rsidTr="002E043F">
              <w:trPr>
                <w:trHeight w:val="257"/>
              </w:trPr>
              <w:tc>
                <w:tcPr>
                  <w:tcW w:w="709" w:type="dxa"/>
                </w:tcPr>
                <w:p w14:paraId="6188F48B" w14:textId="7A4A6CDA"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493</w:t>
                  </w:r>
                </w:p>
              </w:tc>
            </w:tr>
            <w:tr w:rsidR="000F579C" w:rsidRPr="000E6D91" w14:paraId="7355745B" w14:textId="77777777" w:rsidTr="002E043F">
              <w:trPr>
                <w:trHeight w:val="257"/>
              </w:trPr>
              <w:tc>
                <w:tcPr>
                  <w:tcW w:w="709" w:type="dxa"/>
                </w:tcPr>
                <w:p w14:paraId="212DC118" w14:textId="143ED9EA"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494</w:t>
                  </w:r>
                </w:p>
              </w:tc>
            </w:tr>
            <w:tr w:rsidR="000F579C" w:rsidRPr="000E6D91" w14:paraId="48AAE7A9" w14:textId="77777777" w:rsidTr="002E043F">
              <w:trPr>
                <w:trHeight w:val="257"/>
              </w:trPr>
              <w:tc>
                <w:tcPr>
                  <w:tcW w:w="709" w:type="dxa"/>
                </w:tcPr>
                <w:p w14:paraId="17D7B0EB" w14:textId="4A3A9D14"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495</w:t>
                  </w:r>
                </w:p>
              </w:tc>
            </w:tr>
            <w:tr w:rsidR="000F579C" w:rsidRPr="000E6D91" w14:paraId="7D519C82" w14:textId="77777777" w:rsidTr="002E043F">
              <w:trPr>
                <w:trHeight w:val="257"/>
              </w:trPr>
              <w:tc>
                <w:tcPr>
                  <w:tcW w:w="709" w:type="dxa"/>
                </w:tcPr>
                <w:p w14:paraId="357C518F" w14:textId="45A8F583"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496</w:t>
                  </w:r>
                </w:p>
              </w:tc>
            </w:tr>
            <w:tr w:rsidR="000F579C" w:rsidRPr="000E6D91" w14:paraId="6BF1D197" w14:textId="77777777" w:rsidTr="002E043F">
              <w:trPr>
                <w:trHeight w:val="257"/>
              </w:trPr>
              <w:tc>
                <w:tcPr>
                  <w:tcW w:w="709" w:type="dxa"/>
                </w:tcPr>
                <w:p w14:paraId="510C9D0D" w14:textId="7DDF75FB"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497</w:t>
                  </w:r>
                </w:p>
              </w:tc>
            </w:tr>
            <w:tr w:rsidR="000F579C" w:rsidRPr="000E6D91" w14:paraId="77A52C89" w14:textId="77777777" w:rsidTr="002E043F">
              <w:trPr>
                <w:trHeight w:val="257"/>
              </w:trPr>
              <w:tc>
                <w:tcPr>
                  <w:tcW w:w="709" w:type="dxa"/>
                </w:tcPr>
                <w:p w14:paraId="733C9ECE" w14:textId="00BE24C2"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498</w:t>
                  </w:r>
                </w:p>
              </w:tc>
            </w:tr>
            <w:tr w:rsidR="000F579C" w:rsidRPr="000E6D91" w14:paraId="731DD25C" w14:textId="77777777" w:rsidTr="002E043F">
              <w:trPr>
                <w:trHeight w:val="257"/>
              </w:trPr>
              <w:tc>
                <w:tcPr>
                  <w:tcW w:w="709" w:type="dxa"/>
                </w:tcPr>
                <w:p w14:paraId="2314E18E" w14:textId="1994E2A6"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499</w:t>
                  </w:r>
                </w:p>
              </w:tc>
            </w:tr>
            <w:tr w:rsidR="000F579C" w:rsidRPr="000E6D91" w14:paraId="48632AF4" w14:textId="77777777" w:rsidTr="002E043F">
              <w:trPr>
                <w:trHeight w:val="257"/>
              </w:trPr>
              <w:tc>
                <w:tcPr>
                  <w:tcW w:w="709" w:type="dxa"/>
                </w:tcPr>
                <w:p w14:paraId="7F891121" w14:textId="7FC7A84F"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500</w:t>
                  </w:r>
                </w:p>
              </w:tc>
            </w:tr>
            <w:tr w:rsidR="000F579C" w:rsidRPr="000E6D91" w14:paraId="37AB4F64" w14:textId="77777777" w:rsidTr="002E043F">
              <w:trPr>
                <w:trHeight w:val="257"/>
              </w:trPr>
              <w:tc>
                <w:tcPr>
                  <w:tcW w:w="709" w:type="dxa"/>
                </w:tcPr>
                <w:p w14:paraId="356D282E" w14:textId="2990D846"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501</w:t>
                  </w:r>
                </w:p>
              </w:tc>
            </w:tr>
            <w:tr w:rsidR="000F579C" w:rsidRPr="000E6D91" w14:paraId="0307BC49" w14:textId="77777777" w:rsidTr="002E043F">
              <w:trPr>
                <w:trHeight w:val="257"/>
              </w:trPr>
              <w:tc>
                <w:tcPr>
                  <w:tcW w:w="709" w:type="dxa"/>
                </w:tcPr>
                <w:p w14:paraId="370CD9AE" w14:textId="34C5B126"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502</w:t>
                  </w:r>
                </w:p>
              </w:tc>
            </w:tr>
            <w:tr w:rsidR="000F579C" w:rsidRPr="000E6D91" w14:paraId="03B1253F" w14:textId="77777777" w:rsidTr="002E043F">
              <w:trPr>
                <w:trHeight w:val="257"/>
              </w:trPr>
              <w:tc>
                <w:tcPr>
                  <w:tcW w:w="709" w:type="dxa"/>
                </w:tcPr>
                <w:p w14:paraId="4EB4A880" w14:textId="1F29CFBB"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503</w:t>
                  </w:r>
                </w:p>
              </w:tc>
            </w:tr>
            <w:tr w:rsidR="000F579C" w:rsidRPr="000E6D91" w14:paraId="6146EDDF" w14:textId="77777777" w:rsidTr="002E043F">
              <w:trPr>
                <w:trHeight w:val="257"/>
              </w:trPr>
              <w:tc>
                <w:tcPr>
                  <w:tcW w:w="709" w:type="dxa"/>
                </w:tcPr>
                <w:p w14:paraId="079103AE" w14:textId="2212F301"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504</w:t>
                  </w:r>
                </w:p>
              </w:tc>
            </w:tr>
            <w:tr w:rsidR="000F579C" w:rsidRPr="000E6D91" w14:paraId="5A34BBE9" w14:textId="77777777" w:rsidTr="002E043F">
              <w:trPr>
                <w:trHeight w:val="257"/>
              </w:trPr>
              <w:tc>
                <w:tcPr>
                  <w:tcW w:w="709" w:type="dxa"/>
                </w:tcPr>
                <w:p w14:paraId="69DCE471" w14:textId="4C013E6F"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505</w:t>
                  </w:r>
                </w:p>
              </w:tc>
            </w:tr>
            <w:tr w:rsidR="000F579C" w:rsidRPr="000E6D91" w14:paraId="091C2001" w14:textId="77777777" w:rsidTr="002E043F">
              <w:trPr>
                <w:trHeight w:val="257"/>
              </w:trPr>
              <w:tc>
                <w:tcPr>
                  <w:tcW w:w="709" w:type="dxa"/>
                </w:tcPr>
                <w:p w14:paraId="58F34E9F" w14:textId="66C516B1"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506</w:t>
                  </w:r>
                </w:p>
              </w:tc>
            </w:tr>
            <w:tr w:rsidR="000F579C" w:rsidRPr="000E6D91" w14:paraId="78725A74" w14:textId="77777777" w:rsidTr="002E043F">
              <w:trPr>
                <w:trHeight w:val="257"/>
              </w:trPr>
              <w:tc>
                <w:tcPr>
                  <w:tcW w:w="709" w:type="dxa"/>
                </w:tcPr>
                <w:p w14:paraId="1FA0D75A" w14:textId="3204737F"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507</w:t>
                  </w:r>
                </w:p>
              </w:tc>
            </w:tr>
            <w:tr w:rsidR="000F579C" w:rsidRPr="000E6D91" w14:paraId="213CBC91" w14:textId="77777777" w:rsidTr="002E043F">
              <w:trPr>
                <w:trHeight w:val="257"/>
              </w:trPr>
              <w:tc>
                <w:tcPr>
                  <w:tcW w:w="709" w:type="dxa"/>
                </w:tcPr>
                <w:p w14:paraId="1B017045" w14:textId="6FCF97E4"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508</w:t>
                  </w:r>
                </w:p>
              </w:tc>
            </w:tr>
            <w:tr w:rsidR="000F579C" w:rsidRPr="000E6D91" w14:paraId="0BB6EDCB" w14:textId="77777777" w:rsidTr="002E043F">
              <w:trPr>
                <w:trHeight w:val="257"/>
              </w:trPr>
              <w:tc>
                <w:tcPr>
                  <w:tcW w:w="709" w:type="dxa"/>
                </w:tcPr>
                <w:p w14:paraId="4A5DCE0F" w14:textId="0A02EDFB"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509</w:t>
                  </w:r>
                </w:p>
              </w:tc>
            </w:tr>
            <w:tr w:rsidR="000F579C" w:rsidRPr="000E6D91" w14:paraId="6BB973FD" w14:textId="77777777" w:rsidTr="002E043F">
              <w:trPr>
                <w:trHeight w:val="257"/>
              </w:trPr>
              <w:tc>
                <w:tcPr>
                  <w:tcW w:w="709" w:type="dxa"/>
                </w:tcPr>
                <w:p w14:paraId="73D5CA29" w14:textId="2D707C3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510</w:t>
                  </w:r>
                </w:p>
              </w:tc>
            </w:tr>
            <w:tr w:rsidR="000F579C" w:rsidRPr="000E6D91" w14:paraId="1EF26342" w14:textId="77777777" w:rsidTr="002E043F">
              <w:trPr>
                <w:trHeight w:val="257"/>
              </w:trPr>
              <w:tc>
                <w:tcPr>
                  <w:tcW w:w="709" w:type="dxa"/>
                </w:tcPr>
                <w:p w14:paraId="53C09A75" w14:textId="4F5B29F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511</w:t>
                  </w:r>
                </w:p>
              </w:tc>
            </w:tr>
            <w:tr w:rsidR="000F579C" w:rsidRPr="000E6D91" w14:paraId="77A7F9AB" w14:textId="77777777" w:rsidTr="002E043F">
              <w:trPr>
                <w:trHeight w:val="257"/>
              </w:trPr>
              <w:tc>
                <w:tcPr>
                  <w:tcW w:w="709" w:type="dxa"/>
                </w:tcPr>
                <w:p w14:paraId="68C20E35" w14:textId="7766DC72"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512</w:t>
                  </w:r>
                </w:p>
              </w:tc>
            </w:tr>
            <w:tr w:rsidR="000F579C" w:rsidRPr="000E6D91" w14:paraId="34E3E352" w14:textId="77777777" w:rsidTr="002E043F">
              <w:trPr>
                <w:trHeight w:val="257"/>
              </w:trPr>
              <w:tc>
                <w:tcPr>
                  <w:tcW w:w="709" w:type="dxa"/>
                </w:tcPr>
                <w:p w14:paraId="6CF2AD01" w14:textId="40240630"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513</w:t>
                  </w:r>
                </w:p>
              </w:tc>
            </w:tr>
            <w:tr w:rsidR="000F579C" w:rsidRPr="000E6D91" w14:paraId="4022CB50" w14:textId="77777777" w:rsidTr="002E043F">
              <w:trPr>
                <w:trHeight w:val="257"/>
              </w:trPr>
              <w:tc>
                <w:tcPr>
                  <w:tcW w:w="709" w:type="dxa"/>
                </w:tcPr>
                <w:p w14:paraId="5078AA1C" w14:textId="410E342F"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514</w:t>
                  </w:r>
                </w:p>
              </w:tc>
            </w:tr>
            <w:tr w:rsidR="000F579C" w:rsidRPr="000E6D91" w14:paraId="418B525C" w14:textId="77777777" w:rsidTr="002E043F">
              <w:trPr>
                <w:trHeight w:val="257"/>
              </w:trPr>
              <w:tc>
                <w:tcPr>
                  <w:tcW w:w="709" w:type="dxa"/>
                </w:tcPr>
                <w:p w14:paraId="2496A02B" w14:textId="58F4B342"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515</w:t>
                  </w:r>
                </w:p>
              </w:tc>
            </w:tr>
            <w:tr w:rsidR="000F579C" w:rsidRPr="000E6D91" w14:paraId="533F90FA" w14:textId="77777777" w:rsidTr="002E043F">
              <w:trPr>
                <w:trHeight w:val="257"/>
              </w:trPr>
              <w:tc>
                <w:tcPr>
                  <w:tcW w:w="709" w:type="dxa"/>
                </w:tcPr>
                <w:p w14:paraId="67877926" w14:textId="3E8DD00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516</w:t>
                  </w:r>
                </w:p>
              </w:tc>
            </w:tr>
            <w:tr w:rsidR="000F579C" w:rsidRPr="000E6D91" w14:paraId="25E6F307" w14:textId="77777777" w:rsidTr="002E043F">
              <w:trPr>
                <w:trHeight w:val="257"/>
              </w:trPr>
              <w:tc>
                <w:tcPr>
                  <w:tcW w:w="709" w:type="dxa"/>
                </w:tcPr>
                <w:p w14:paraId="30BB8B97" w14:textId="61738432"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517</w:t>
                  </w:r>
                </w:p>
              </w:tc>
            </w:tr>
            <w:tr w:rsidR="000F579C" w:rsidRPr="000E6D91" w14:paraId="06F14A09" w14:textId="77777777" w:rsidTr="002E043F">
              <w:trPr>
                <w:trHeight w:val="257"/>
              </w:trPr>
              <w:tc>
                <w:tcPr>
                  <w:tcW w:w="709" w:type="dxa"/>
                </w:tcPr>
                <w:p w14:paraId="0DDA335E" w14:textId="27A36D93"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518</w:t>
                  </w:r>
                </w:p>
              </w:tc>
            </w:tr>
            <w:tr w:rsidR="000F579C" w:rsidRPr="000E6D91" w14:paraId="51853CF5" w14:textId="77777777" w:rsidTr="002E043F">
              <w:trPr>
                <w:trHeight w:val="257"/>
              </w:trPr>
              <w:tc>
                <w:tcPr>
                  <w:tcW w:w="709" w:type="dxa"/>
                </w:tcPr>
                <w:p w14:paraId="50FE941F" w14:textId="43AF5A19"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519</w:t>
                  </w:r>
                </w:p>
              </w:tc>
            </w:tr>
            <w:tr w:rsidR="000F579C" w:rsidRPr="000E6D91" w14:paraId="02302A8F" w14:textId="77777777" w:rsidTr="002E043F">
              <w:trPr>
                <w:trHeight w:val="257"/>
              </w:trPr>
              <w:tc>
                <w:tcPr>
                  <w:tcW w:w="709" w:type="dxa"/>
                </w:tcPr>
                <w:p w14:paraId="79D88340" w14:textId="392045AD"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520</w:t>
                  </w:r>
                </w:p>
              </w:tc>
            </w:tr>
            <w:tr w:rsidR="000F579C" w:rsidRPr="000E6D91" w14:paraId="01CAFA36" w14:textId="77777777" w:rsidTr="002E043F">
              <w:trPr>
                <w:trHeight w:val="257"/>
              </w:trPr>
              <w:tc>
                <w:tcPr>
                  <w:tcW w:w="709" w:type="dxa"/>
                </w:tcPr>
                <w:p w14:paraId="26360783" w14:textId="261DDA76"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521</w:t>
                  </w:r>
                </w:p>
              </w:tc>
            </w:tr>
            <w:tr w:rsidR="000F579C" w:rsidRPr="000E6D91" w14:paraId="149C94E1" w14:textId="77777777" w:rsidTr="002E043F">
              <w:trPr>
                <w:trHeight w:val="257"/>
              </w:trPr>
              <w:tc>
                <w:tcPr>
                  <w:tcW w:w="709" w:type="dxa"/>
                </w:tcPr>
                <w:p w14:paraId="4F6FF1D0" w14:textId="6252A7D3"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522</w:t>
                  </w:r>
                </w:p>
              </w:tc>
            </w:tr>
            <w:tr w:rsidR="000F579C" w:rsidRPr="000E6D91" w14:paraId="7B57E64D" w14:textId="77777777" w:rsidTr="002E043F">
              <w:trPr>
                <w:trHeight w:val="257"/>
              </w:trPr>
              <w:tc>
                <w:tcPr>
                  <w:tcW w:w="709" w:type="dxa"/>
                </w:tcPr>
                <w:p w14:paraId="11C63124" w14:textId="17FD2405"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523</w:t>
                  </w:r>
                </w:p>
              </w:tc>
            </w:tr>
            <w:tr w:rsidR="000F579C" w:rsidRPr="000E6D91" w14:paraId="6740C979" w14:textId="77777777" w:rsidTr="002E043F">
              <w:trPr>
                <w:trHeight w:val="257"/>
              </w:trPr>
              <w:tc>
                <w:tcPr>
                  <w:tcW w:w="709" w:type="dxa"/>
                </w:tcPr>
                <w:p w14:paraId="6C03C245" w14:textId="655B898A"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524</w:t>
                  </w:r>
                </w:p>
              </w:tc>
            </w:tr>
            <w:tr w:rsidR="000F579C" w:rsidRPr="000E6D91" w14:paraId="4D140EC0" w14:textId="77777777" w:rsidTr="002E043F">
              <w:trPr>
                <w:trHeight w:val="257"/>
              </w:trPr>
              <w:tc>
                <w:tcPr>
                  <w:tcW w:w="709" w:type="dxa"/>
                </w:tcPr>
                <w:p w14:paraId="711BA84A" w14:textId="03B8560B"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525</w:t>
                  </w:r>
                </w:p>
              </w:tc>
            </w:tr>
            <w:tr w:rsidR="000F579C" w:rsidRPr="000E6D91" w14:paraId="564724B7" w14:textId="77777777" w:rsidTr="002E043F">
              <w:trPr>
                <w:trHeight w:val="257"/>
              </w:trPr>
              <w:tc>
                <w:tcPr>
                  <w:tcW w:w="709" w:type="dxa"/>
                </w:tcPr>
                <w:p w14:paraId="6D0AE6DA" w14:textId="51C98E7B"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526</w:t>
                  </w:r>
                </w:p>
              </w:tc>
            </w:tr>
            <w:tr w:rsidR="000F579C" w:rsidRPr="000E6D91" w14:paraId="217AFC86" w14:textId="77777777" w:rsidTr="002E043F">
              <w:trPr>
                <w:trHeight w:val="257"/>
              </w:trPr>
              <w:tc>
                <w:tcPr>
                  <w:tcW w:w="709" w:type="dxa"/>
                </w:tcPr>
                <w:p w14:paraId="1653A203" w14:textId="3C6BDE26"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527</w:t>
                  </w:r>
                </w:p>
              </w:tc>
            </w:tr>
            <w:tr w:rsidR="000F579C" w:rsidRPr="000E6D91" w14:paraId="65E097EA" w14:textId="77777777" w:rsidTr="002E043F">
              <w:trPr>
                <w:trHeight w:val="257"/>
              </w:trPr>
              <w:tc>
                <w:tcPr>
                  <w:tcW w:w="709" w:type="dxa"/>
                </w:tcPr>
                <w:p w14:paraId="709A2DEC" w14:textId="11362D00"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528</w:t>
                  </w:r>
                </w:p>
              </w:tc>
            </w:tr>
            <w:tr w:rsidR="000F579C" w:rsidRPr="000E6D91" w14:paraId="0329043D" w14:textId="77777777" w:rsidTr="002E043F">
              <w:trPr>
                <w:trHeight w:val="257"/>
              </w:trPr>
              <w:tc>
                <w:tcPr>
                  <w:tcW w:w="709" w:type="dxa"/>
                </w:tcPr>
                <w:p w14:paraId="11870073" w14:textId="5A2667C8"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529</w:t>
                  </w:r>
                </w:p>
              </w:tc>
            </w:tr>
            <w:tr w:rsidR="000F579C" w:rsidRPr="000E6D91" w14:paraId="3AEF7FA6" w14:textId="77777777" w:rsidTr="002E043F">
              <w:trPr>
                <w:trHeight w:val="257"/>
              </w:trPr>
              <w:tc>
                <w:tcPr>
                  <w:tcW w:w="709" w:type="dxa"/>
                </w:tcPr>
                <w:p w14:paraId="6D1E354B" w14:textId="0E6849B6"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530</w:t>
                  </w:r>
                </w:p>
              </w:tc>
            </w:tr>
            <w:tr w:rsidR="000F579C" w:rsidRPr="000E6D91" w14:paraId="5778F8FB" w14:textId="77777777" w:rsidTr="002E043F">
              <w:trPr>
                <w:trHeight w:val="257"/>
              </w:trPr>
              <w:tc>
                <w:tcPr>
                  <w:tcW w:w="709" w:type="dxa"/>
                </w:tcPr>
                <w:p w14:paraId="67703A49" w14:textId="51E08DBA"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531</w:t>
                  </w:r>
                </w:p>
              </w:tc>
            </w:tr>
            <w:tr w:rsidR="000F579C" w:rsidRPr="000E6D91" w14:paraId="536516DA" w14:textId="77777777" w:rsidTr="002E043F">
              <w:trPr>
                <w:trHeight w:val="257"/>
              </w:trPr>
              <w:tc>
                <w:tcPr>
                  <w:tcW w:w="709" w:type="dxa"/>
                </w:tcPr>
                <w:p w14:paraId="001F7F59" w14:textId="2EAA04C5"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532</w:t>
                  </w:r>
                </w:p>
              </w:tc>
            </w:tr>
            <w:tr w:rsidR="000F579C" w:rsidRPr="000E6D91" w14:paraId="6095EF66" w14:textId="77777777" w:rsidTr="002E043F">
              <w:trPr>
                <w:trHeight w:val="257"/>
              </w:trPr>
              <w:tc>
                <w:tcPr>
                  <w:tcW w:w="709" w:type="dxa"/>
                </w:tcPr>
                <w:p w14:paraId="45336AD3" w14:textId="4B85B822"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533</w:t>
                  </w:r>
                </w:p>
              </w:tc>
            </w:tr>
            <w:tr w:rsidR="000F579C" w:rsidRPr="000E6D91" w14:paraId="5A893220" w14:textId="77777777" w:rsidTr="002E043F">
              <w:trPr>
                <w:trHeight w:val="257"/>
              </w:trPr>
              <w:tc>
                <w:tcPr>
                  <w:tcW w:w="709" w:type="dxa"/>
                </w:tcPr>
                <w:p w14:paraId="7ED207FB" w14:textId="63F5BD87"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534</w:t>
                  </w:r>
                </w:p>
              </w:tc>
            </w:tr>
            <w:tr w:rsidR="000F579C" w:rsidRPr="000E6D91" w14:paraId="4B0881C9" w14:textId="77777777" w:rsidTr="002E043F">
              <w:trPr>
                <w:trHeight w:val="257"/>
              </w:trPr>
              <w:tc>
                <w:tcPr>
                  <w:tcW w:w="709" w:type="dxa"/>
                </w:tcPr>
                <w:p w14:paraId="3EF7FF43" w14:textId="6574C154"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535</w:t>
                  </w:r>
                </w:p>
              </w:tc>
            </w:tr>
            <w:tr w:rsidR="000F579C" w:rsidRPr="000E6D91" w14:paraId="1C6740E7" w14:textId="77777777" w:rsidTr="002E043F">
              <w:trPr>
                <w:trHeight w:val="257"/>
              </w:trPr>
              <w:tc>
                <w:tcPr>
                  <w:tcW w:w="709" w:type="dxa"/>
                </w:tcPr>
                <w:p w14:paraId="48D7DDDD" w14:textId="4B2992D3"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536</w:t>
                  </w:r>
                </w:p>
              </w:tc>
            </w:tr>
            <w:tr w:rsidR="000F579C" w:rsidRPr="000E6D91" w14:paraId="328D909E" w14:textId="77777777" w:rsidTr="002E043F">
              <w:trPr>
                <w:trHeight w:val="257"/>
              </w:trPr>
              <w:tc>
                <w:tcPr>
                  <w:tcW w:w="709" w:type="dxa"/>
                </w:tcPr>
                <w:p w14:paraId="4A081154" w14:textId="14F2844B"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537</w:t>
                  </w:r>
                </w:p>
              </w:tc>
            </w:tr>
            <w:tr w:rsidR="000F579C" w:rsidRPr="000E6D91" w14:paraId="3B3423FC" w14:textId="77777777" w:rsidTr="002E043F">
              <w:trPr>
                <w:trHeight w:val="257"/>
              </w:trPr>
              <w:tc>
                <w:tcPr>
                  <w:tcW w:w="709" w:type="dxa"/>
                </w:tcPr>
                <w:p w14:paraId="0753F6EA" w14:textId="36C9EA58"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538</w:t>
                  </w:r>
                </w:p>
              </w:tc>
            </w:tr>
            <w:tr w:rsidR="000F579C" w:rsidRPr="000E6D91" w14:paraId="374D0C14" w14:textId="77777777" w:rsidTr="002E043F">
              <w:trPr>
                <w:trHeight w:val="257"/>
              </w:trPr>
              <w:tc>
                <w:tcPr>
                  <w:tcW w:w="709" w:type="dxa"/>
                </w:tcPr>
                <w:p w14:paraId="133D720D" w14:textId="7B2FF52D"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539</w:t>
                  </w:r>
                </w:p>
              </w:tc>
            </w:tr>
            <w:tr w:rsidR="000F579C" w:rsidRPr="000E6D91" w14:paraId="27FA2972" w14:textId="77777777" w:rsidTr="002E043F">
              <w:trPr>
                <w:trHeight w:val="257"/>
              </w:trPr>
              <w:tc>
                <w:tcPr>
                  <w:tcW w:w="709" w:type="dxa"/>
                </w:tcPr>
                <w:p w14:paraId="0A382BEF" w14:textId="79DDBCED"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540</w:t>
                  </w:r>
                </w:p>
              </w:tc>
            </w:tr>
            <w:tr w:rsidR="000F579C" w:rsidRPr="000E6D91" w14:paraId="4C8CC4BB" w14:textId="77777777" w:rsidTr="002E043F">
              <w:trPr>
                <w:trHeight w:val="257"/>
              </w:trPr>
              <w:tc>
                <w:tcPr>
                  <w:tcW w:w="709" w:type="dxa"/>
                </w:tcPr>
                <w:p w14:paraId="0F4B085E" w14:textId="4AA5BA6C"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541</w:t>
                  </w:r>
                </w:p>
              </w:tc>
            </w:tr>
            <w:tr w:rsidR="000F579C" w:rsidRPr="000E6D91" w14:paraId="6F95976E" w14:textId="77777777" w:rsidTr="002E043F">
              <w:trPr>
                <w:trHeight w:val="257"/>
              </w:trPr>
              <w:tc>
                <w:tcPr>
                  <w:tcW w:w="709" w:type="dxa"/>
                </w:tcPr>
                <w:p w14:paraId="4DF29D9E" w14:textId="52ED917B"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542</w:t>
                  </w:r>
                </w:p>
              </w:tc>
            </w:tr>
            <w:tr w:rsidR="000F579C" w:rsidRPr="000E6D91" w14:paraId="57B387FF" w14:textId="77777777" w:rsidTr="002E043F">
              <w:trPr>
                <w:trHeight w:val="257"/>
              </w:trPr>
              <w:tc>
                <w:tcPr>
                  <w:tcW w:w="709" w:type="dxa"/>
                </w:tcPr>
                <w:p w14:paraId="06AA8B6D" w14:textId="7EF30A20"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543</w:t>
                  </w:r>
                </w:p>
              </w:tc>
            </w:tr>
            <w:tr w:rsidR="000F579C" w:rsidRPr="000E6D91" w14:paraId="575A6BC4" w14:textId="77777777" w:rsidTr="002E043F">
              <w:trPr>
                <w:trHeight w:val="257"/>
              </w:trPr>
              <w:tc>
                <w:tcPr>
                  <w:tcW w:w="709" w:type="dxa"/>
                </w:tcPr>
                <w:p w14:paraId="342700E7" w14:textId="4CD863C9"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544</w:t>
                  </w:r>
                </w:p>
              </w:tc>
            </w:tr>
            <w:tr w:rsidR="000F579C" w:rsidRPr="000E6D91" w14:paraId="75B501F2" w14:textId="77777777" w:rsidTr="002E043F">
              <w:trPr>
                <w:trHeight w:val="257"/>
              </w:trPr>
              <w:tc>
                <w:tcPr>
                  <w:tcW w:w="709" w:type="dxa"/>
                </w:tcPr>
                <w:p w14:paraId="6E029FB0" w14:textId="24790118"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545</w:t>
                  </w:r>
                </w:p>
              </w:tc>
            </w:tr>
            <w:tr w:rsidR="000F579C" w:rsidRPr="000E6D91" w14:paraId="17CB215A" w14:textId="77777777" w:rsidTr="002E043F">
              <w:trPr>
                <w:trHeight w:val="257"/>
              </w:trPr>
              <w:tc>
                <w:tcPr>
                  <w:tcW w:w="709" w:type="dxa"/>
                </w:tcPr>
                <w:p w14:paraId="14017AA7" w14:textId="512BBED9"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546</w:t>
                  </w:r>
                </w:p>
              </w:tc>
            </w:tr>
            <w:tr w:rsidR="000F579C" w:rsidRPr="000E6D91" w14:paraId="527D09B4" w14:textId="77777777" w:rsidTr="002E043F">
              <w:trPr>
                <w:trHeight w:val="257"/>
              </w:trPr>
              <w:tc>
                <w:tcPr>
                  <w:tcW w:w="709" w:type="dxa"/>
                </w:tcPr>
                <w:p w14:paraId="1CAA75FC" w14:textId="16456F77"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lastRenderedPageBreak/>
                    <w:t>547</w:t>
                  </w:r>
                </w:p>
              </w:tc>
            </w:tr>
            <w:tr w:rsidR="000F579C" w:rsidRPr="000E6D91" w14:paraId="53AEB392" w14:textId="77777777" w:rsidTr="002E043F">
              <w:trPr>
                <w:trHeight w:val="257"/>
              </w:trPr>
              <w:tc>
                <w:tcPr>
                  <w:tcW w:w="709" w:type="dxa"/>
                </w:tcPr>
                <w:p w14:paraId="307355C8" w14:textId="00D1D98A"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548</w:t>
                  </w:r>
                </w:p>
              </w:tc>
            </w:tr>
            <w:tr w:rsidR="000F579C" w:rsidRPr="000E6D91" w14:paraId="5DCB456F" w14:textId="77777777" w:rsidTr="002E043F">
              <w:trPr>
                <w:trHeight w:val="257"/>
              </w:trPr>
              <w:tc>
                <w:tcPr>
                  <w:tcW w:w="709" w:type="dxa"/>
                </w:tcPr>
                <w:p w14:paraId="598BA87A" w14:textId="0D93242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549</w:t>
                  </w:r>
                </w:p>
              </w:tc>
            </w:tr>
            <w:tr w:rsidR="000F579C" w:rsidRPr="000E6D91" w14:paraId="40622035" w14:textId="77777777" w:rsidTr="002E043F">
              <w:trPr>
                <w:trHeight w:val="257"/>
              </w:trPr>
              <w:tc>
                <w:tcPr>
                  <w:tcW w:w="709" w:type="dxa"/>
                </w:tcPr>
                <w:p w14:paraId="062E7C45" w14:textId="60DFB028"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550</w:t>
                  </w:r>
                </w:p>
              </w:tc>
            </w:tr>
            <w:tr w:rsidR="000F579C" w:rsidRPr="000E6D91" w14:paraId="7BB9AE78" w14:textId="77777777" w:rsidTr="002E043F">
              <w:trPr>
                <w:trHeight w:val="257"/>
              </w:trPr>
              <w:tc>
                <w:tcPr>
                  <w:tcW w:w="709" w:type="dxa"/>
                </w:tcPr>
                <w:p w14:paraId="67AD3AE7" w14:textId="0075E3C3"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551</w:t>
                  </w:r>
                </w:p>
              </w:tc>
            </w:tr>
            <w:tr w:rsidR="000F579C" w:rsidRPr="000E6D91" w14:paraId="2763FFBF" w14:textId="77777777" w:rsidTr="002E043F">
              <w:trPr>
                <w:trHeight w:val="257"/>
              </w:trPr>
              <w:tc>
                <w:tcPr>
                  <w:tcW w:w="709" w:type="dxa"/>
                </w:tcPr>
                <w:p w14:paraId="19BA9E9F" w14:textId="45AF56F4"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552</w:t>
                  </w:r>
                </w:p>
              </w:tc>
            </w:tr>
            <w:tr w:rsidR="000F579C" w:rsidRPr="000E6D91" w14:paraId="4060E7E0" w14:textId="77777777" w:rsidTr="002E043F">
              <w:trPr>
                <w:trHeight w:val="257"/>
              </w:trPr>
              <w:tc>
                <w:tcPr>
                  <w:tcW w:w="709" w:type="dxa"/>
                </w:tcPr>
                <w:p w14:paraId="20E305C4" w14:textId="72A7A16F"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553</w:t>
                  </w:r>
                </w:p>
              </w:tc>
            </w:tr>
            <w:tr w:rsidR="000F579C" w:rsidRPr="000E6D91" w14:paraId="530D295A" w14:textId="77777777" w:rsidTr="002E043F">
              <w:trPr>
                <w:trHeight w:val="257"/>
              </w:trPr>
              <w:tc>
                <w:tcPr>
                  <w:tcW w:w="709" w:type="dxa"/>
                </w:tcPr>
                <w:p w14:paraId="4E37F05E" w14:textId="23E91FFA"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554</w:t>
                  </w:r>
                </w:p>
              </w:tc>
            </w:tr>
            <w:tr w:rsidR="000F579C" w:rsidRPr="000E6D91" w14:paraId="0C36ACE4" w14:textId="77777777" w:rsidTr="002E043F">
              <w:trPr>
                <w:trHeight w:val="257"/>
              </w:trPr>
              <w:tc>
                <w:tcPr>
                  <w:tcW w:w="709" w:type="dxa"/>
                </w:tcPr>
                <w:p w14:paraId="62E527D9" w14:textId="417C8F04"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555</w:t>
                  </w:r>
                </w:p>
              </w:tc>
            </w:tr>
            <w:tr w:rsidR="000F579C" w:rsidRPr="000E6D91" w14:paraId="45AB8B42" w14:textId="77777777" w:rsidTr="002E043F">
              <w:trPr>
                <w:trHeight w:val="257"/>
              </w:trPr>
              <w:tc>
                <w:tcPr>
                  <w:tcW w:w="709" w:type="dxa"/>
                </w:tcPr>
                <w:p w14:paraId="38E50988" w14:textId="62875415"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556</w:t>
                  </w:r>
                </w:p>
              </w:tc>
            </w:tr>
            <w:tr w:rsidR="000F579C" w:rsidRPr="000E6D91" w14:paraId="3B7702A3" w14:textId="77777777" w:rsidTr="002E043F">
              <w:trPr>
                <w:trHeight w:val="257"/>
              </w:trPr>
              <w:tc>
                <w:tcPr>
                  <w:tcW w:w="709" w:type="dxa"/>
                </w:tcPr>
                <w:p w14:paraId="639A8F44" w14:textId="7CB19C57"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557</w:t>
                  </w:r>
                </w:p>
              </w:tc>
            </w:tr>
            <w:tr w:rsidR="000F579C" w:rsidRPr="000E6D91" w14:paraId="536B151A" w14:textId="77777777" w:rsidTr="002E043F">
              <w:trPr>
                <w:trHeight w:val="257"/>
              </w:trPr>
              <w:tc>
                <w:tcPr>
                  <w:tcW w:w="709" w:type="dxa"/>
                </w:tcPr>
                <w:p w14:paraId="0BDA5E94" w14:textId="44C7B954"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558</w:t>
                  </w:r>
                </w:p>
              </w:tc>
            </w:tr>
            <w:tr w:rsidR="000F579C" w:rsidRPr="000E6D91" w14:paraId="572CC552" w14:textId="77777777" w:rsidTr="002E043F">
              <w:trPr>
                <w:trHeight w:val="257"/>
              </w:trPr>
              <w:tc>
                <w:tcPr>
                  <w:tcW w:w="709" w:type="dxa"/>
                </w:tcPr>
                <w:p w14:paraId="275A8854" w14:textId="3D1DB1F1"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559</w:t>
                  </w:r>
                </w:p>
              </w:tc>
            </w:tr>
            <w:tr w:rsidR="000F579C" w:rsidRPr="000E6D91" w14:paraId="645DF9F3" w14:textId="77777777" w:rsidTr="002E043F">
              <w:trPr>
                <w:trHeight w:val="257"/>
              </w:trPr>
              <w:tc>
                <w:tcPr>
                  <w:tcW w:w="709" w:type="dxa"/>
                </w:tcPr>
                <w:p w14:paraId="2CCD8B19" w14:textId="37405001"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560</w:t>
                  </w:r>
                </w:p>
              </w:tc>
            </w:tr>
            <w:tr w:rsidR="000F579C" w:rsidRPr="000E6D91" w14:paraId="6EFAC21A" w14:textId="77777777" w:rsidTr="002E043F">
              <w:trPr>
                <w:trHeight w:val="257"/>
              </w:trPr>
              <w:tc>
                <w:tcPr>
                  <w:tcW w:w="709" w:type="dxa"/>
                </w:tcPr>
                <w:p w14:paraId="426D1CE8" w14:textId="394A0DF5"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561</w:t>
                  </w:r>
                </w:p>
              </w:tc>
            </w:tr>
            <w:tr w:rsidR="000F579C" w:rsidRPr="000E6D91" w14:paraId="19A5C062" w14:textId="77777777" w:rsidTr="002E043F">
              <w:trPr>
                <w:trHeight w:val="257"/>
              </w:trPr>
              <w:tc>
                <w:tcPr>
                  <w:tcW w:w="709" w:type="dxa"/>
                </w:tcPr>
                <w:p w14:paraId="70A8DFFC" w14:textId="69063071"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562</w:t>
                  </w:r>
                </w:p>
              </w:tc>
            </w:tr>
            <w:tr w:rsidR="000F579C" w:rsidRPr="000E6D91" w14:paraId="6E264FE5" w14:textId="77777777" w:rsidTr="002E043F">
              <w:trPr>
                <w:trHeight w:val="257"/>
              </w:trPr>
              <w:tc>
                <w:tcPr>
                  <w:tcW w:w="709" w:type="dxa"/>
                </w:tcPr>
                <w:p w14:paraId="489DF0A9" w14:textId="2D7D40FC"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563</w:t>
                  </w:r>
                </w:p>
              </w:tc>
            </w:tr>
            <w:tr w:rsidR="000F579C" w:rsidRPr="000E6D91" w14:paraId="532829AE" w14:textId="77777777" w:rsidTr="002E043F">
              <w:trPr>
                <w:trHeight w:val="257"/>
              </w:trPr>
              <w:tc>
                <w:tcPr>
                  <w:tcW w:w="709" w:type="dxa"/>
                </w:tcPr>
                <w:p w14:paraId="33976C72" w14:textId="3932C689"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564</w:t>
                  </w:r>
                </w:p>
              </w:tc>
            </w:tr>
            <w:tr w:rsidR="000F579C" w:rsidRPr="000E6D91" w14:paraId="4511479D" w14:textId="77777777" w:rsidTr="002E043F">
              <w:trPr>
                <w:trHeight w:val="257"/>
              </w:trPr>
              <w:tc>
                <w:tcPr>
                  <w:tcW w:w="709" w:type="dxa"/>
                </w:tcPr>
                <w:p w14:paraId="4705D034" w14:textId="6BF73814"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565</w:t>
                  </w:r>
                </w:p>
              </w:tc>
            </w:tr>
            <w:tr w:rsidR="000F579C" w:rsidRPr="000E6D91" w14:paraId="19F54E5A" w14:textId="77777777" w:rsidTr="002E043F">
              <w:trPr>
                <w:trHeight w:val="257"/>
              </w:trPr>
              <w:tc>
                <w:tcPr>
                  <w:tcW w:w="709" w:type="dxa"/>
                </w:tcPr>
                <w:p w14:paraId="501A3F25" w14:textId="062F4DF5"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566</w:t>
                  </w:r>
                </w:p>
              </w:tc>
            </w:tr>
            <w:tr w:rsidR="000F579C" w:rsidRPr="000E6D91" w14:paraId="76ED4594" w14:textId="77777777" w:rsidTr="002E043F">
              <w:trPr>
                <w:trHeight w:val="257"/>
              </w:trPr>
              <w:tc>
                <w:tcPr>
                  <w:tcW w:w="709" w:type="dxa"/>
                </w:tcPr>
                <w:p w14:paraId="07C6F68D" w14:textId="5FCE58B0"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567</w:t>
                  </w:r>
                </w:p>
              </w:tc>
            </w:tr>
            <w:tr w:rsidR="000F579C" w:rsidRPr="000E6D91" w14:paraId="6518C3EF" w14:textId="77777777" w:rsidTr="002E043F">
              <w:trPr>
                <w:trHeight w:val="257"/>
              </w:trPr>
              <w:tc>
                <w:tcPr>
                  <w:tcW w:w="709" w:type="dxa"/>
                </w:tcPr>
                <w:p w14:paraId="345CBF04" w14:textId="0A2D49FB"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568</w:t>
                  </w:r>
                </w:p>
              </w:tc>
            </w:tr>
            <w:tr w:rsidR="000F579C" w:rsidRPr="000E6D91" w14:paraId="32DC4164" w14:textId="77777777" w:rsidTr="002E043F">
              <w:trPr>
                <w:trHeight w:val="257"/>
              </w:trPr>
              <w:tc>
                <w:tcPr>
                  <w:tcW w:w="709" w:type="dxa"/>
                </w:tcPr>
                <w:p w14:paraId="5C1BD58C" w14:textId="067BE732"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569</w:t>
                  </w:r>
                </w:p>
              </w:tc>
            </w:tr>
            <w:tr w:rsidR="000F579C" w:rsidRPr="000E6D91" w14:paraId="45E8FC29" w14:textId="77777777" w:rsidTr="002E043F">
              <w:trPr>
                <w:trHeight w:val="257"/>
              </w:trPr>
              <w:tc>
                <w:tcPr>
                  <w:tcW w:w="709" w:type="dxa"/>
                </w:tcPr>
                <w:p w14:paraId="1E47DCA9" w14:textId="5A6127C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570</w:t>
                  </w:r>
                </w:p>
              </w:tc>
            </w:tr>
            <w:tr w:rsidR="000F579C" w:rsidRPr="000E6D91" w14:paraId="6C3C0B19" w14:textId="77777777" w:rsidTr="002E043F">
              <w:trPr>
                <w:trHeight w:val="257"/>
              </w:trPr>
              <w:tc>
                <w:tcPr>
                  <w:tcW w:w="709" w:type="dxa"/>
                </w:tcPr>
                <w:p w14:paraId="2E862B68" w14:textId="5C40DDFB"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571</w:t>
                  </w:r>
                </w:p>
              </w:tc>
            </w:tr>
            <w:tr w:rsidR="000F579C" w:rsidRPr="000E6D91" w14:paraId="44D2E30C" w14:textId="77777777" w:rsidTr="002E043F">
              <w:trPr>
                <w:trHeight w:val="257"/>
              </w:trPr>
              <w:tc>
                <w:tcPr>
                  <w:tcW w:w="709" w:type="dxa"/>
                </w:tcPr>
                <w:p w14:paraId="6C7AF9ED" w14:textId="3F90BF59"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572</w:t>
                  </w:r>
                </w:p>
              </w:tc>
            </w:tr>
            <w:tr w:rsidR="000F579C" w:rsidRPr="000E6D91" w14:paraId="208B09AA" w14:textId="77777777" w:rsidTr="002E043F">
              <w:trPr>
                <w:trHeight w:val="257"/>
              </w:trPr>
              <w:tc>
                <w:tcPr>
                  <w:tcW w:w="709" w:type="dxa"/>
                </w:tcPr>
                <w:p w14:paraId="3350098C" w14:textId="2F099904"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573</w:t>
                  </w:r>
                </w:p>
              </w:tc>
            </w:tr>
            <w:tr w:rsidR="000F579C" w:rsidRPr="000E6D91" w14:paraId="75B688B4" w14:textId="77777777" w:rsidTr="002E043F">
              <w:trPr>
                <w:trHeight w:val="257"/>
              </w:trPr>
              <w:tc>
                <w:tcPr>
                  <w:tcW w:w="709" w:type="dxa"/>
                </w:tcPr>
                <w:p w14:paraId="11B55CD1" w14:textId="1E400692"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574</w:t>
                  </w:r>
                </w:p>
              </w:tc>
            </w:tr>
            <w:tr w:rsidR="000F579C" w:rsidRPr="000E6D91" w14:paraId="78F3399D" w14:textId="77777777" w:rsidTr="002E043F">
              <w:trPr>
                <w:trHeight w:val="257"/>
              </w:trPr>
              <w:tc>
                <w:tcPr>
                  <w:tcW w:w="709" w:type="dxa"/>
                </w:tcPr>
                <w:p w14:paraId="0A3045D2" w14:textId="1948D9E5"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575</w:t>
                  </w:r>
                </w:p>
              </w:tc>
            </w:tr>
            <w:tr w:rsidR="000F579C" w:rsidRPr="000E6D91" w14:paraId="756D62E9" w14:textId="77777777" w:rsidTr="002E043F">
              <w:trPr>
                <w:trHeight w:val="257"/>
              </w:trPr>
              <w:tc>
                <w:tcPr>
                  <w:tcW w:w="709" w:type="dxa"/>
                </w:tcPr>
                <w:p w14:paraId="735A975B" w14:textId="1ADBEB47"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576</w:t>
                  </w:r>
                </w:p>
              </w:tc>
            </w:tr>
            <w:tr w:rsidR="000F579C" w:rsidRPr="000E6D91" w14:paraId="09EF648E" w14:textId="77777777" w:rsidTr="002E043F">
              <w:trPr>
                <w:trHeight w:val="257"/>
              </w:trPr>
              <w:tc>
                <w:tcPr>
                  <w:tcW w:w="709" w:type="dxa"/>
                </w:tcPr>
                <w:p w14:paraId="27A1EC35" w14:textId="01DDC868"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577</w:t>
                  </w:r>
                </w:p>
              </w:tc>
            </w:tr>
            <w:tr w:rsidR="000F579C" w:rsidRPr="000E6D91" w14:paraId="50F9AFC6" w14:textId="77777777" w:rsidTr="002E043F">
              <w:trPr>
                <w:trHeight w:val="257"/>
              </w:trPr>
              <w:tc>
                <w:tcPr>
                  <w:tcW w:w="709" w:type="dxa"/>
                </w:tcPr>
                <w:p w14:paraId="2976E346" w14:textId="345DE771"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578</w:t>
                  </w:r>
                </w:p>
              </w:tc>
            </w:tr>
            <w:tr w:rsidR="000F579C" w:rsidRPr="000E6D91" w14:paraId="14BFA86D" w14:textId="77777777" w:rsidTr="002E043F">
              <w:trPr>
                <w:trHeight w:val="257"/>
              </w:trPr>
              <w:tc>
                <w:tcPr>
                  <w:tcW w:w="709" w:type="dxa"/>
                </w:tcPr>
                <w:p w14:paraId="43C9188D" w14:textId="1184B398"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579</w:t>
                  </w:r>
                </w:p>
              </w:tc>
            </w:tr>
            <w:tr w:rsidR="000F579C" w:rsidRPr="000E6D91" w14:paraId="03ABBE20" w14:textId="77777777" w:rsidTr="002E043F">
              <w:trPr>
                <w:trHeight w:val="257"/>
              </w:trPr>
              <w:tc>
                <w:tcPr>
                  <w:tcW w:w="709" w:type="dxa"/>
                </w:tcPr>
                <w:p w14:paraId="656C37F6" w14:textId="2AEA9B06"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580</w:t>
                  </w:r>
                </w:p>
              </w:tc>
            </w:tr>
            <w:tr w:rsidR="000F579C" w:rsidRPr="000E6D91" w14:paraId="75D5EEDF" w14:textId="77777777" w:rsidTr="002E043F">
              <w:trPr>
                <w:trHeight w:val="257"/>
              </w:trPr>
              <w:tc>
                <w:tcPr>
                  <w:tcW w:w="709" w:type="dxa"/>
                </w:tcPr>
                <w:p w14:paraId="767B5E19" w14:textId="0549EFA1"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581</w:t>
                  </w:r>
                </w:p>
              </w:tc>
            </w:tr>
            <w:tr w:rsidR="000F579C" w:rsidRPr="000E6D91" w14:paraId="3A1821BE" w14:textId="77777777" w:rsidTr="002E043F">
              <w:trPr>
                <w:trHeight w:val="257"/>
              </w:trPr>
              <w:tc>
                <w:tcPr>
                  <w:tcW w:w="709" w:type="dxa"/>
                </w:tcPr>
                <w:p w14:paraId="66BB4A24" w14:textId="007A9AA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582</w:t>
                  </w:r>
                </w:p>
              </w:tc>
            </w:tr>
            <w:tr w:rsidR="000F579C" w:rsidRPr="000E6D91" w14:paraId="1C55EA6C" w14:textId="77777777" w:rsidTr="002E043F">
              <w:trPr>
                <w:trHeight w:val="257"/>
              </w:trPr>
              <w:tc>
                <w:tcPr>
                  <w:tcW w:w="709" w:type="dxa"/>
                </w:tcPr>
                <w:p w14:paraId="266F712F" w14:textId="7A8CB89C"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583</w:t>
                  </w:r>
                </w:p>
              </w:tc>
            </w:tr>
            <w:tr w:rsidR="000F579C" w:rsidRPr="000E6D91" w14:paraId="1AE870E5" w14:textId="77777777" w:rsidTr="002E043F">
              <w:trPr>
                <w:trHeight w:val="257"/>
              </w:trPr>
              <w:tc>
                <w:tcPr>
                  <w:tcW w:w="709" w:type="dxa"/>
                </w:tcPr>
                <w:p w14:paraId="04FDE28A" w14:textId="039329B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584</w:t>
                  </w:r>
                </w:p>
              </w:tc>
            </w:tr>
            <w:tr w:rsidR="000F579C" w:rsidRPr="000E6D91" w14:paraId="573CB8A6" w14:textId="77777777" w:rsidTr="002E043F">
              <w:trPr>
                <w:trHeight w:val="257"/>
              </w:trPr>
              <w:tc>
                <w:tcPr>
                  <w:tcW w:w="709" w:type="dxa"/>
                </w:tcPr>
                <w:p w14:paraId="45AE9FFE" w14:textId="3FB520C9"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585</w:t>
                  </w:r>
                </w:p>
              </w:tc>
            </w:tr>
            <w:tr w:rsidR="000F579C" w:rsidRPr="000E6D91" w14:paraId="786A8464" w14:textId="77777777" w:rsidTr="002E043F">
              <w:trPr>
                <w:trHeight w:val="257"/>
              </w:trPr>
              <w:tc>
                <w:tcPr>
                  <w:tcW w:w="709" w:type="dxa"/>
                </w:tcPr>
                <w:p w14:paraId="304594CF" w14:textId="22B792CB"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586</w:t>
                  </w:r>
                </w:p>
              </w:tc>
            </w:tr>
            <w:tr w:rsidR="000F579C" w:rsidRPr="000E6D91" w14:paraId="13F6F7BD" w14:textId="77777777" w:rsidTr="002E043F">
              <w:trPr>
                <w:trHeight w:val="257"/>
              </w:trPr>
              <w:tc>
                <w:tcPr>
                  <w:tcW w:w="709" w:type="dxa"/>
                </w:tcPr>
                <w:p w14:paraId="43E3C485" w14:textId="77872C11"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587</w:t>
                  </w:r>
                </w:p>
              </w:tc>
            </w:tr>
            <w:tr w:rsidR="000F579C" w:rsidRPr="000E6D91" w14:paraId="2160EC6C" w14:textId="77777777" w:rsidTr="002E043F">
              <w:trPr>
                <w:trHeight w:val="257"/>
              </w:trPr>
              <w:tc>
                <w:tcPr>
                  <w:tcW w:w="709" w:type="dxa"/>
                </w:tcPr>
                <w:p w14:paraId="5A87A8BB" w14:textId="17B27C78"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588</w:t>
                  </w:r>
                </w:p>
              </w:tc>
            </w:tr>
            <w:tr w:rsidR="000F579C" w:rsidRPr="000E6D91" w14:paraId="4ED1DF0A" w14:textId="77777777" w:rsidTr="002E043F">
              <w:trPr>
                <w:trHeight w:val="257"/>
              </w:trPr>
              <w:tc>
                <w:tcPr>
                  <w:tcW w:w="709" w:type="dxa"/>
                </w:tcPr>
                <w:p w14:paraId="15CF5A8F" w14:textId="355DB779"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589</w:t>
                  </w:r>
                </w:p>
              </w:tc>
            </w:tr>
            <w:tr w:rsidR="000F579C" w:rsidRPr="000E6D91" w14:paraId="2B7F1429" w14:textId="77777777" w:rsidTr="002E043F">
              <w:trPr>
                <w:trHeight w:val="257"/>
              </w:trPr>
              <w:tc>
                <w:tcPr>
                  <w:tcW w:w="709" w:type="dxa"/>
                </w:tcPr>
                <w:p w14:paraId="45A02382" w14:textId="6754796B"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590</w:t>
                  </w:r>
                </w:p>
              </w:tc>
            </w:tr>
            <w:tr w:rsidR="000F579C" w:rsidRPr="000E6D91" w14:paraId="134A95D6" w14:textId="77777777" w:rsidTr="002E043F">
              <w:trPr>
                <w:trHeight w:val="257"/>
              </w:trPr>
              <w:tc>
                <w:tcPr>
                  <w:tcW w:w="709" w:type="dxa"/>
                </w:tcPr>
                <w:p w14:paraId="23E13F6A" w14:textId="2EC2DD42"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591</w:t>
                  </w:r>
                </w:p>
              </w:tc>
            </w:tr>
            <w:tr w:rsidR="000F579C" w:rsidRPr="000E6D91" w14:paraId="629F1696" w14:textId="77777777" w:rsidTr="002E043F">
              <w:trPr>
                <w:trHeight w:val="257"/>
              </w:trPr>
              <w:tc>
                <w:tcPr>
                  <w:tcW w:w="709" w:type="dxa"/>
                </w:tcPr>
                <w:p w14:paraId="7E88D6A3" w14:textId="04AEE939"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592</w:t>
                  </w:r>
                </w:p>
              </w:tc>
            </w:tr>
            <w:tr w:rsidR="000F579C" w:rsidRPr="000E6D91" w14:paraId="43CCFE36" w14:textId="77777777" w:rsidTr="002E043F">
              <w:trPr>
                <w:trHeight w:val="257"/>
              </w:trPr>
              <w:tc>
                <w:tcPr>
                  <w:tcW w:w="709" w:type="dxa"/>
                </w:tcPr>
                <w:p w14:paraId="033C8528" w14:textId="4535E4A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593</w:t>
                  </w:r>
                </w:p>
              </w:tc>
            </w:tr>
            <w:tr w:rsidR="000F579C" w:rsidRPr="000E6D91" w14:paraId="168C45F6" w14:textId="77777777" w:rsidTr="002E043F">
              <w:trPr>
                <w:trHeight w:val="257"/>
              </w:trPr>
              <w:tc>
                <w:tcPr>
                  <w:tcW w:w="709" w:type="dxa"/>
                </w:tcPr>
                <w:p w14:paraId="23E80172" w14:textId="3F92D129"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594</w:t>
                  </w:r>
                </w:p>
              </w:tc>
            </w:tr>
            <w:tr w:rsidR="000F579C" w:rsidRPr="000E6D91" w14:paraId="33062FD7" w14:textId="77777777" w:rsidTr="002E043F">
              <w:trPr>
                <w:trHeight w:val="257"/>
              </w:trPr>
              <w:tc>
                <w:tcPr>
                  <w:tcW w:w="709" w:type="dxa"/>
                </w:tcPr>
                <w:p w14:paraId="18ACAA19" w14:textId="7E6EE596"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595</w:t>
                  </w:r>
                </w:p>
              </w:tc>
            </w:tr>
            <w:tr w:rsidR="000F579C" w:rsidRPr="000E6D91" w14:paraId="64713D9E" w14:textId="77777777" w:rsidTr="002E043F">
              <w:trPr>
                <w:trHeight w:val="257"/>
              </w:trPr>
              <w:tc>
                <w:tcPr>
                  <w:tcW w:w="709" w:type="dxa"/>
                </w:tcPr>
                <w:p w14:paraId="58DE550A" w14:textId="7F6AA792"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596</w:t>
                  </w:r>
                </w:p>
              </w:tc>
            </w:tr>
            <w:tr w:rsidR="000F579C" w:rsidRPr="000E6D91" w14:paraId="2A52107B" w14:textId="77777777" w:rsidTr="002E043F">
              <w:trPr>
                <w:trHeight w:val="257"/>
              </w:trPr>
              <w:tc>
                <w:tcPr>
                  <w:tcW w:w="709" w:type="dxa"/>
                </w:tcPr>
                <w:p w14:paraId="5FBB2A49" w14:textId="39AB8473"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597</w:t>
                  </w:r>
                </w:p>
              </w:tc>
            </w:tr>
            <w:tr w:rsidR="000F579C" w:rsidRPr="000E6D91" w14:paraId="78A8948C" w14:textId="77777777" w:rsidTr="002E043F">
              <w:trPr>
                <w:trHeight w:val="257"/>
              </w:trPr>
              <w:tc>
                <w:tcPr>
                  <w:tcW w:w="709" w:type="dxa"/>
                </w:tcPr>
                <w:p w14:paraId="5924ED18" w14:textId="040505B9"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598</w:t>
                  </w:r>
                </w:p>
              </w:tc>
            </w:tr>
            <w:tr w:rsidR="000F579C" w:rsidRPr="000E6D91" w14:paraId="2528058B" w14:textId="77777777" w:rsidTr="002E043F">
              <w:trPr>
                <w:trHeight w:val="257"/>
              </w:trPr>
              <w:tc>
                <w:tcPr>
                  <w:tcW w:w="709" w:type="dxa"/>
                </w:tcPr>
                <w:p w14:paraId="1CE5562F" w14:textId="4FB94ACB"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599</w:t>
                  </w:r>
                </w:p>
              </w:tc>
            </w:tr>
            <w:tr w:rsidR="000F579C" w:rsidRPr="000E6D91" w14:paraId="1D3FEAB0" w14:textId="77777777" w:rsidTr="002E043F">
              <w:trPr>
                <w:trHeight w:val="257"/>
              </w:trPr>
              <w:tc>
                <w:tcPr>
                  <w:tcW w:w="709" w:type="dxa"/>
                </w:tcPr>
                <w:p w14:paraId="66E29375" w14:textId="12773D9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600</w:t>
                  </w:r>
                </w:p>
              </w:tc>
            </w:tr>
            <w:tr w:rsidR="000F579C" w:rsidRPr="000E6D91" w14:paraId="0CE8548E" w14:textId="77777777" w:rsidTr="002E043F">
              <w:trPr>
                <w:trHeight w:val="257"/>
              </w:trPr>
              <w:tc>
                <w:tcPr>
                  <w:tcW w:w="709" w:type="dxa"/>
                </w:tcPr>
                <w:p w14:paraId="059DAC51" w14:textId="03839125"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601</w:t>
                  </w:r>
                </w:p>
              </w:tc>
            </w:tr>
            <w:tr w:rsidR="000F579C" w:rsidRPr="000E6D91" w14:paraId="086F3694" w14:textId="77777777" w:rsidTr="002E043F">
              <w:trPr>
                <w:trHeight w:val="257"/>
              </w:trPr>
              <w:tc>
                <w:tcPr>
                  <w:tcW w:w="709" w:type="dxa"/>
                </w:tcPr>
                <w:p w14:paraId="54D848D7" w14:textId="6963FB80"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lastRenderedPageBreak/>
                    <w:t>602</w:t>
                  </w:r>
                </w:p>
              </w:tc>
            </w:tr>
            <w:tr w:rsidR="000F579C" w:rsidRPr="000E6D91" w14:paraId="6BAA5433" w14:textId="77777777" w:rsidTr="002E043F">
              <w:trPr>
                <w:trHeight w:val="257"/>
              </w:trPr>
              <w:tc>
                <w:tcPr>
                  <w:tcW w:w="709" w:type="dxa"/>
                </w:tcPr>
                <w:p w14:paraId="261E18CE" w14:textId="3BB44D25"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603</w:t>
                  </w:r>
                </w:p>
              </w:tc>
            </w:tr>
            <w:tr w:rsidR="000F579C" w:rsidRPr="000E6D91" w14:paraId="2DDE49AC" w14:textId="77777777" w:rsidTr="002E043F">
              <w:trPr>
                <w:trHeight w:val="257"/>
              </w:trPr>
              <w:tc>
                <w:tcPr>
                  <w:tcW w:w="709" w:type="dxa"/>
                </w:tcPr>
                <w:p w14:paraId="75648F67" w14:textId="0F0050A6"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604</w:t>
                  </w:r>
                </w:p>
              </w:tc>
            </w:tr>
            <w:tr w:rsidR="000F579C" w:rsidRPr="000E6D91" w14:paraId="41B5C059" w14:textId="77777777" w:rsidTr="002E043F">
              <w:trPr>
                <w:trHeight w:val="257"/>
              </w:trPr>
              <w:tc>
                <w:tcPr>
                  <w:tcW w:w="709" w:type="dxa"/>
                </w:tcPr>
                <w:p w14:paraId="48034D35" w14:textId="1A22995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605</w:t>
                  </w:r>
                </w:p>
              </w:tc>
            </w:tr>
            <w:tr w:rsidR="000F579C" w:rsidRPr="000E6D91" w14:paraId="3ACD2602" w14:textId="77777777" w:rsidTr="002E043F">
              <w:trPr>
                <w:trHeight w:val="257"/>
              </w:trPr>
              <w:tc>
                <w:tcPr>
                  <w:tcW w:w="709" w:type="dxa"/>
                </w:tcPr>
                <w:p w14:paraId="5B788D2F" w14:textId="3C62734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606</w:t>
                  </w:r>
                </w:p>
              </w:tc>
            </w:tr>
            <w:tr w:rsidR="000F579C" w:rsidRPr="000E6D91" w14:paraId="3F9D7725" w14:textId="77777777" w:rsidTr="002E043F">
              <w:trPr>
                <w:trHeight w:val="257"/>
              </w:trPr>
              <w:tc>
                <w:tcPr>
                  <w:tcW w:w="709" w:type="dxa"/>
                </w:tcPr>
                <w:p w14:paraId="594177CA" w14:textId="27EE4E1B"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607</w:t>
                  </w:r>
                </w:p>
              </w:tc>
            </w:tr>
            <w:tr w:rsidR="000F579C" w:rsidRPr="000E6D91" w14:paraId="04C874FC" w14:textId="77777777" w:rsidTr="002E043F">
              <w:trPr>
                <w:trHeight w:val="257"/>
              </w:trPr>
              <w:tc>
                <w:tcPr>
                  <w:tcW w:w="709" w:type="dxa"/>
                </w:tcPr>
                <w:p w14:paraId="27AF226D" w14:textId="7C372252"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608</w:t>
                  </w:r>
                </w:p>
              </w:tc>
            </w:tr>
            <w:tr w:rsidR="000F579C" w:rsidRPr="000E6D91" w14:paraId="1C65E36F" w14:textId="77777777" w:rsidTr="002E043F">
              <w:trPr>
                <w:trHeight w:val="257"/>
              </w:trPr>
              <w:tc>
                <w:tcPr>
                  <w:tcW w:w="709" w:type="dxa"/>
                </w:tcPr>
                <w:p w14:paraId="463939A9" w14:textId="6A2C8CB0"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609</w:t>
                  </w:r>
                </w:p>
              </w:tc>
            </w:tr>
            <w:tr w:rsidR="000F579C" w:rsidRPr="000E6D91" w14:paraId="79228A03" w14:textId="77777777" w:rsidTr="002E043F">
              <w:trPr>
                <w:trHeight w:val="257"/>
              </w:trPr>
              <w:tc>
                <w:tcPr>
                  <w:tcW w:w="709" w:type="dxa"/>
                </w:tcPr>
                <w:p w14:paraId="3504183C" w14:textId="4A1E212A"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610</w:t>
                  </w:r>
                </w:p>
              </w:tc>
            </w:tr>
            <w:tr w:rsidR="000F579C" w:rsidRPr="000E6D91" w14:paraId="4411C272" w14:textId="77777777" w:rsidTr="002E043F">
              <w:trPr>
                <w:trHeight w:val="257"/>
              </w:trPr>
              <w:tc>
                <w:tcPr>
                  <w:tcW w:w="709" w:type="dxa"/>
                </w:tcPr>
                <w:p w14:paraId="00FEA522" w14:textId="00EB3150"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611</w:t>
                  </w:r>
                </w:p>
              </w:tc>
            </w:tr>
            <w:tr w:rsidR="000F579C" w:rsidRPr="000E6D91" w14:paraId="11DAD73D" w14:textId="77777777" w:rsidTr="002E043F">
              <w:trPr>
                <w:trHeight w:val="257"/>
              </w:trPr>
              <w:tc>
                <w:tcPr>
                  <w:tcW w:w="709" w:type="dxa"/>
                </w:tcPr>
                <w:p w14:paraId="34F76497" w14:textId="59CF7080"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612</w:t>
                  </w:r>
                </w:p>
              </w:tc>
            </w:tr>
            <w:tr w:rsidR="000F579C" w:rsidRPr="000E6D91" w14:paraId="4DA00C31" w14:textId="77777777" w:rsidTr="002E043F">
              <w:trPr>
                <w:trHeight w:val="257"/>
              </w:trPr>
              <w:tc>
                <w:tcPr>
                  <w:tcW w:w="709" w:type="dxa"/>
                </w:tcPr>
                <w:p w14:paraId="3163682B" w14:textId="061BBF50"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613</w:t>
                  </w:r>
                </w:p>
              </w:tc>
            </w:tr>
            <w:tr w:rsidR="000F579C" w:rsidRPr="000E6D91" w14:paraId="3BD9693D" w14:textId="77777777" w:rsidTr="002E043F">
              <w:trPr>
                <w:trHeight w:val="257"/>
              </w:trPr>
              <w:tc>
                <w:tcPr>
                  <w:tcW w:w="709" w:type="dxa"/>
                </w:tcPr>
                <w:p w14:paraId="013DD322" w14:textId="718712B6"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614</w:t>
                  </w:r>
                </w:p>
              </w:tc>
            </w:tr>
            <w:tr w:rsidR="000F579C" w:rsidRPr="000E6D91" w14:paraId="536DCC00" w14:textId="77777777" w:rsidTr="002E043F">
              <w:trPr>
                <w:trHeight w:val="257"/>
              </w:trPr>
              <w:tc>
                <w:tcPr>
                  <w:tcW w:w="709" w:type="dxa"/>
                </w:tcPr>
                <w:p w14:paraId="0A4D52CA" w14:textId="65E5C83A"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615</w:t>
                  </w:r>
                </w:p>
              </w:tc>
            </w:tr>
            <w:tr w:rsidR="000F579C" w:rsidRPr="000E6D91" w14:paraId="354022A3" w14:textId="77777777" w:rsidTr="002E043F">
              <w:trPr>
                <w:trHeight w:val="257"/>
              </w:trPr>
              <w:tc>
                <w:tcPr>
                  <w:tcW w:w="709" w:type="dxa"/>
                </w:tcPr>
                <w:p w14:paraId="1B916E46" w14:textId="3B3F3981"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616</w:t>
                  </w:r>
                </w:p>
              </w:tc>
            </w:tr>
            <w:tr w:rsidR="000F579C" w:rsidRPr="000E6D91" w14:paraId="340D6293" w14:textId="77777777" w:rsidTr="002E043F">
              <w:trPr>
                <w:trHeight w:val="257"/>
              </w:trPr>
              <w:tc>
                <w:tcPr>
                  <w:tcW w:w="709" w:type="dxa"/>
                </w:tcPr>
                <w:p w14:paraId="0356CD44" w14:textId="038DDAF1"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617</w:t>
                  </w:r>
                </w:p>
              </w:tc>
            </w:tr>
            <w:tr w:rsidR="000F579C" w:rsidRPr="000E6D91" w14:paraId="2D9C8C1A" w14:textId="77777777" w:rsidTr="002E043F">
              <w:trPr>
                <w:trHeight w:val="257"/>
              </w:trPr>
              <w:tc>
                <w:tcPr>
                  <w:tcW w:w="709" w:type="dxa"/>
                </w:tcPr>
                <w:p w14:paraId="013D741F" w14:textId="7414F131"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618</w:t>
                  </w:r>
                </w:p>
              </w:tc>
            </w:tr>
            <w:tr w:rsidR="000F579C" w:rsidRPr="000E6D91" w14:paraId="675892D0" w14:textId="77777777" w:rsidTr="002E043F">
              <w:trPr>
                <w:trHeight w:val="257"/>
              </w:trPr>
              <w:tc>
                <w:tcPr>
                  <w:tcW w:w="709" w:type="dxa"/>
                </w:tcPr>
                <w:p w14:paraId="3FE8F700" w14:textId="6275D3FE"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619</w:t>
                  </w:r>
                </w:p>
              </w:tc>
            </w:tr>
            <w:tr w:rsidR="000F579C" w:rsidRPr="000E6D91" w14:paraId="7758A652" w14:textId="77777777" w:rsidTr="002E043F">
              <w:trPr>
                <w:trHeight w:val="257"/>
              </w:trPr>
              <w:tc>
                <w:tcPr>
                  <w:tcW w:w="709" w:type="dxa"/>
                </w:tcPr>
                <w:p w14:paraId="7E3FF9A2" w14:textId="5D52A664" w:rsidR="000F579C" w:rsidRPr="00473574" w:rsidRDefault="004E1832"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620</w:t>
                  </w:r>
                </w:p>
              </w:tc>
            </w:tr>
            <w:tr w:rsidR="000F579C" w:rsidRPr="000E6D91" w14:paraId="573446D5" w14:textId="77777777" w:rsidTr="002E043F">
              <w:trPr>
                <w:trHeight w:val="257"/>
              </w:trPr>
              <w:tc>
                <w:tcPr>
                  <w:tcW w:w="709" w:type="dxa"/>
                </w:tcPr>
                <w:p w14:paraId="36077585" w14:textId="49B8B2C0"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621</w:t>
                  </w:r>
                </w:p>
              </w:tc>
            </w:tr>
            <w:tr w:rsidR="000F579C" w:rsidRPr="000E6D91" w14:paraId="29143319" w14:textId="77777777" w:rsidTr="002E043F">
              <w:trPr>
                <w:trHeight w:val="257"/>
              </w:trPr>
              <w:tc>
                <w:tcPr>
                  <w:tcW w:w="709" w:type="dxa"/>
                </w:tcPr>
                <w:p w14:paraId="6A35B2AB" w14:textId="4DAE5F2B"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622</w:t>
                  </w:r>
                </w:p>
              </w:tc>
            </w:tr>
            <w:tr w:rsidR="000F579C" w:rsidRPr="000E6D91" w14:paraId="25A3685E" w14:textId="77777777" w:rsidTr="002E043F">
              <w:trPr>
                <w:trHeight w:val="257"/>
              </w:trPr>
              <w:tc>
                <w:tcPr>
                  <w:tcW w:w="709" w:type="dxa"/>
                </w:tcPr>
                <w:p w14:paraId="1B4AF4F0" w14:textId="3585D248"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623</w:t>
                  </w:r>
                </w:p>
              </w:tc>
            </w:tr>
            <w:tr w:rsidR="000F579C" w:rsidRPr="000E6D91" w14:paraId="61300A78" w14:textId="77777777" w:rsidTr="002E043F">
              <w:trPr>
                <w:trHeight w:val="257"/>
              </w:trPr>
              <w:tc>
                <w:tcPr>
                  <w:tcW w:w="709" w:type="dxa"/>
                </w:tcPr>
                <w:p w14:paraId="374EB2D9" w14:textId="69E0EFF1"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624</w:t>
                  </w:r>
                </w:p>
              </w:tc>
            </w:tr>
            <w:tr w:rsidR="000F579C" w:rsidRPr="000E6D91" w14:paraId="47CF4BD3" w14:textId="77777777" w:rsidTr="002E043F">
              <w:trPr>
                <w:trHeight w:val="257"/>
              </w:trPr>
              <w:tc>
                <w:tcPr>
                  <w:tcW w:w="709" w:type="dxa"/>
                </w:tcPr>
                <w:p w14:paraId="45E0454C" w14:textId="7561DDF1"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625</w:t>
                  </w:r>
                </w:p>
              </w:tc>
            </w:tr>
            <w:tr w:rsidR="000F579C" w:rsidRPr="000E6D91" w14:paraId="4BDDA4E6" w14:textId="77777777" w:rsidTr="002E043F">
              <w:trPr>
                <w:trHeight w:val="257"/>
              </w:trPr>
              <w:tc>
                <w:tcPr>
                  <w:tcW w:w="709" w:type="dxa"/>
                </w:tcPr>
                <w:p w14:paraId="77B091FE" w14:textId="468C6E3F"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626</w:t>
                  </w:r>
                </w:p>
              </w:tc>
            </w:tr>
            <w:tr w:rsidR="000F579C" w:rsidRPr="000E6D91" w14:paraId="2596E65E" w14:textId="77777777" w:rsidTr="002E043F">
              <w:trPr>
                <w:trHeight w:val="257"/>
              </w:trPr>
              <w:tc>
                <w:tcPr>
                  <w:tcW w:w="709" w:type="dxa"/>
                </w:tcPr>
                <w:p w14:paraId="11A29766" w14:textId="146E3EEE"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627</w:t>
                  </w:r>
                </w:p>
              </w:tc>
            </w:tr>
            <w:tr w:rsidR="000F579C" w:rsidRPr="000E6D91" w14:paraId="7C9FB967" w14:textId="77777777" w:rsidTr="002E043F">
              <w:trPr>
                <w:trHeight w:val="257"/>
              </w:trPr>
              <w:tc>
                <w:tcPr>
                  <w:tcW w:w="709" w:type="dxa"/>
                </w:tcPr>
                <w:p w14:paraId="77511501" w14:textId="6470F458"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628</w:t>
                  </w:r>
                </w:p>
              </w:tc>
            </w:tr>
            <w:tr w:rsidR="000F579C" w:rsidRPr="000E6D91" w14:paraId="4EF0E6C3" w14:textId="77777777" w:rsidTr="002E043F">
              <w:trPr>
                <w:trHeight w:val="257"/>
              </w:trPr>
              <w:tc>
                <w:tcPr>
                  <w:tcW w:w="709" w:type="dxa"/>
                </w:tcPr>
                <w:p w14:paraId="75D6DD33" w14:textId="5C5AC389"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629</w:t>
                  </w:r>
                </w:p>
              </w:tc>
            </w:tr>
            <w:tr w:rsidR="000F579C" w:rsidRPr="000E6D91" w14:paraId="7990A92C" w14:textId="77777777" w:rsidTr="002E043F">
              <w:trPr>
                <w:trHeight w:val="257"/>
              </w:trPr>
              <w:tc>
                <w:tcPr>
                  <w:tcW w:w="709" w:type="dxa"/>
                </w:tcPr>
                <w:p w14:paraId="26788B9C" w14:textId="210C4A5E"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630</w:t>
                  </w:r>
                </w:p>
              </w:tc>
            </w:tr>
            <w:tr w:rsidR="000F579C" w:rsidRPr="000E6D91" w14:paraId="02EBE6F6" w14:textId="77777777" w:rsidTr="002E043F">
              <w:trPr>
                <w:trHeight w:val="257"/>
              </w:trPr>
              <w:tc>
                <w:tcPr>
                  <w:tcW w:w="709" w:type="dxa"/>
                </w:tcPr>
                <w:p w14:paraId="3132BF91" w14:textId="6F8DCBB1"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631</w:t>
                  </w:r>
                </w:p>
              </w:tc>
            </w:tr>
            <w:tr w:rsidR="000F579C" w:rsidRPr="000E6D91" w14:paraId="17130B5F" w14:textId="77777777" w:rsidTr="002E043F">
              <w:trPr>
                <w:trHeight w:val="257"/>
              </w:trPr>
              <w:tc>
                <w:tcPr>
                  <w:tcW w:w="709" w:type="dxa"/>
                </w:tcPr>
                <w:p w14:paraId="6388EDAE" w14:textId="2DCC3372"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632</w:t>
                  </w:r>
                </w:p>
              </w:tc>
            </w:tr>
            <w:tr w:rsidR="000F579C" w:rsidRPr="000E6D91" w14:paraId="2927C041" w14:textId="77777777" w:rsidTr="002E043F">
              <w:trPr>
                <w:trHeight w:val="257"/>
              </w:trPr>
              <w:tc>
                <w:tcPr>
                  <w:tcW w:w="709" w:type="dxa"/>
                </w:tcPr>
                <w:p w14:paraId="59764451" w14:textId="0DDE76DB"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633</w:t>
                  </w:r>
                </w:p>
              </w:tc>
            </w:tr>
            <w:tr w:rsidR="000F579C" w:rsidRPr="000E6D91" w14:paraId="051B7A8F" w14:textId="77777777" w:rsidTr="002E043F">
              <w:trPr>
                <w:trHeight w:val="257"/>
              </w:trPr>
              <w:tc>
                <w:tcPr>
                  <w:tcW w:w="709" w:type="dxa"/>
                </w:tcPr>
                <w:p w14:paraId="309CA966" w14:textId="2A826C41"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634</w:t>
                  </w:r>
                </w:p>
              </w:tc>
            </w:tr>
            <w:tr w:rsidR="000F579C" w:rsidRPr="000E6D91" w14:paraId="649106FA" w14:textId="77777777" w:rsidTr="002E043F">
              <w:trPr>
                <w:trHeight w:val="257"/>
              </w:trPr>
              <w:tc>
                <w:tcPr>
                  <w:tcW w:w="709" w:type="dxa"/>
                </w:tcPr>
                <w:p w14:paraId="5BABB023" w14:textId="687FB208"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635</w:t>
                  </w:r>
                </w:p>
              </w:tc>
            </w:tr>
            <w:tr w:rsidR="000F579C" w:rsidRPr="000E6D91" w14:paraId="0B78C21E" w14:textId="77777777" w:rsidTr="002E043F">
              <w:trPr>
                <w:trHeight w:val="257"/>
              </w:trPr>
              <w:tc>
                <w:tcPr>
                  <w:tcW w:w="709" w:type="dxa"/>
                </w:tcPr>
                <w:p w14:paraId="7B306AA9" w14:textId="05DDD47F"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636</w:t>
                  </w:r>
                </w:p>
              </w:tc>
            </w:tr>
            <w:tr w:rsidR="000F579C" w:rsidRPr="000E6D91" w14:paraId="4448E4C3" w14:textId="77777777" w:rsidTr="002E043F">
              <w:trPr>
                <w:trHeight w:val="257"/>
              </w:trPr>
              <w:tc>
                <w:tcPr>
                  <w:tcW w:w="709" w:type="dxa"/>
                </w:tcPr>
                <w:p w14:paraId="680C8B4D" w14:textId="2A2DBBB8"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637</w:t>
                  </w:r>
                </w:p>
              </w:tc>
            </w:tr>
            <w:tr w:rsidR="000F579C" w:rsidRPr="000E6D91" w14:paraId="23FC4EF0" w14:textId="77777777" w:rsidTr="002E043F">
              <w:trPr>
                <w:trHeight w:val="257"/>
              </w:trPr>
              <w:tc>
                <w:tcPr>
                  <w:tcW w:w="709" w:type="dxa"/>
                </w:tcPr>
                <w:p w14:paraId="3ED8F358" w14:textId="3787426F"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638</w:t>
                  </w:r>
                </w:p>
              </w:tc>
            </w:tr>
            <w:tr w:rsidR="000F579C" w:rsidRPr="000E6D91" w14:paraId="2565B293" w14:textId="77777777" w:rsidTr="002E043F">
              <w:trPr>
                <w:trHeight w:val="257"/>
              </w:trPr>
              <w:tc>
                <w:tcPr>
                  <w:tcW w:w="709" w:type="dxa"/>
                </w:tcPr>
                <w:p w14:paraId="6F297B22" w14:textId="5B0C65D4"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639</w:t>
                  </w:r>
                </w:p>
              </w:tc>
            </w:tr>
            <w:tr w:rsidR="000F579C" w:rsidRPr="000E6D91" w14:paraId="09E9C27E" w14:textId="77777777" w:rsidTr="002E043F">
              <w:trPr>
                <w:trHeight w:val="257"/>
              </w:trPr>
              <w:tc>
                <w:tcPr>
                  <w:tcW w:w="709" w:type="dxa"/>
                </w:tcPr>
                <w:p w14:paraId="63031FD9" w14:textId="05AB5720"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640</w:t>
                  </w:r>
                </w:p>
              </w:tc>
            </w:tr>
            <w:tr w:rsidR="000F579C" w:rsidRPr="000E6D91" w14:paraId="0360FCC6" w14:textId="77777777" w:rsidTr="002E043F">
              <w:trPr>
                <w:trHeight w:val="257"/>
              </w:trPr>
              <w:tc>
                <w:tcPr>
                  <w:tcW w:w="709" w:type="dxa"/>
                </w:tcPr>
                <w:p w14:paraId="426DA508" w14:textId="193A29B0"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641</w:t>
                  </w:r>
                </w:p>
              </w:tc>
            </w:tr>
            <w:tr w:rsidR="000F579C" w:rsidRPr="000E6D91" w14:paraId="1ADC55B2" w14:textId="77777777" w:rsidTr="002E043F">
              <w:trPr>
                <w:trHeight w:val="257"/>
              </w:trPr>
              <w:tc>
                <w:tcPr>
                  <w:tcW w:w="709" w:type="dxa"/>
                </w:tcPr>
                <w:p w14:paraId="0B3F6A43" w14:textId="675E0E37"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642</w:t>
                  </w:r>
                </w:p>
              </w:tc>
            </w:tr>
            <w:tr w:rsidR="000F579C" w:rsidRPr="000E6D91" w14:paraId="16A43DE5" w14:textId="77777777" w:rsidTr="002E043F">
              <w:trPr>
                <w:trHeight w:val="257"/>
              </w:trPr>
              <w:tc>
                <w:tcPr>
                  <w:tcW w:w="709" w:type="dxa"/>
                </w:tcPr>
                <w:p w14:paraId="021FBD0D" w14:textId="1E54468C"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643</w:t>
                  </w:r>
                </w:p>
              </w:tc>
            </w:tr>
            <w:tr w:rsidR="000F579C" w:rsidRPr="000E6D91" w14:paraId="59E1B90E" w14:textId="77777777" w:rsidTr="002E043F">
              <w:trPr>
                <w:trHeight w:val="257"/>
              </w:trPr>
              <w:tc>
                <w:tcPr>
                  <w:tcW w:w="709" w:type="dxa"/>
                </w:tcPr>
                <w:p w14:paraId="7FD2ED2C" w14:textId="22233849"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644</w:t>
                  </w:r>
                </w:p>
              </w:tc>
            </w:tr>
            <w:tr w:rsidR="000F579C" w:rsidRPr="000E6D91" w14:paraId="0EE016D5" w14:textId="77777777" w:rsidTr="002E043F">
              <w:trPr>
                <w:trHeight w:val="257"/>
              </w:trPr>
              <w:tc>
                <w:tcPr>
                  <w:tcW w:w="709" w:type="dxa"/>
                </w:tcPr>
                <w:p w14:paraId="658A8A14" w14:textId="3C3310AD"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645</w:t>
                  </w:r>
                </w:p>
              </w:tc>
            </w:tr>
            <w:tr w:rsidR="000F579C" w:rsidRPr="000E6D91" w14:paraId="1C472627" w14:textId="77777777" w:rsidTr="002E043F">
              <w:trPr>
                <w:trHeight w:val="257"/>
              </w:trPr>
              <w:tc>
                <w:tcPr>
                  <w:tcW w:w="709" w:type="dxa"/>
                </w:tcPr>
                <w:p w14:paraId="21FDAF9F" w14:textId="0E13939E"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646</w:t>
                  </w:r>
                </w:p>
              </w:tc>
            </w:tr>
            <w:tr w:rsidR="000F579C" w:rsidRPr="000E6D91" w14:paraId="78BD3707" w14:textId="77777777" w:rsidTr="002E043F">
              <w:trPr>
                <w:trHeight w:val="257"/>
              </w:trPr>
              <w:tc>
                <w:tcPr>
                  <w:tcW w:w="709" w:type="dxa"/>
                </w:tcPr>
                <w:p w14:paraId="4A45F462" w14:textId="2012D4EA"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647</w:t>
                  </w:r>
                </w:p>
              </w:tc>
            </w:tr>
            <w:tr w:rsidR="000F579C" w:rsidRPr="000E6D91" w14:paraId="63B04080" w14:textId="77777777" w:rsidTr="002E043F">
              <w:trPr>
                <w:trHeight w:val="257"/>
              </w:trPr>
              <w:tc>
                <w:tcPr>
                  <w:tcW w:w="709" w:type="dxa"/>
                </w:tcPr>
                <w:p w14:paraId="0C6D99C1" w14:textId="0D7ED78C"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648</w:t>
                  </w:r>
                </w:p>
              </w:tc>
            </w:tr>
            <w:tr w:rsidR="000F579C" w:rsidRPr="000E6D91" w14:paraId="6A8F0AC9" w14:textId="77777777" w:rsidTr="002E043F">
              <w:trPr>
                <w:trHeight w:val="257"/>
              </w:trPr>
              <w:tc>
                <w:tcPr>
                  <w:tcW w:w="709" w:type="dxa"/>
                </w:tcPr>
                <w:p w14:paraId="5F66170C" w14:textId="561FD4B9"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649</w:t>
                  </w:r>
                </w:p>
              </w:tc>
            </w:tr>
            <w:tr w:rsidR="000F579C" w:rsidRPr="000E6D91" w14:paraId="2B19338D" w14:textId="77777777" w:rsidTr="002E043F">
              <w:trPr>
                <w:trHeight w:val="257"/>
              </w:trPr>
              <w:tc>
                <w:tcPr>
                  <w:tcW w:w="709" w:type="dxa"/>
                </w:tcPr>
                <w:p w14:paraId="1B4116ED" w14:textId="1E30A642"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650</w:t>
                  </w:r>
                </w:p>
              </w:tc>
            </w:tr>
            <w:tr w:rsidR="000F579C" w:rsidRPr="000E6D91" w14:paraId="12A2AA00" w14:textId="77777777" w:rsidTr="002E043F">
              <w:trPr>
                <w:trHeight w:val="257"/>
              </w:trPr>
              <w:tc>
                <w:tcPr>
                  <w:tcW w:w="709" w:type="dxa"/>
                </w:tcPr>
                <w:p w14:paraId="7F6CF93E" w14:textId="4B66FEC7"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651</w:t>
                  </w:r>
                </w:p>
              </w:tc>
            </w:tr>
            <w:tr w:rsidR="000F579C" w:rsidRPr="000E6D91" w14:paraId="1FA18C7C" w14:textId="77777777" w:rsidTr="002E043F">
              <w:trPr>
                <w:trHeight w:val="257"/>
              </w:trPr>
              <w:tc>
                <w:tcPr>
                  <w:tcW w:w="709" w:type="dxa"/>
                </w:tcPr>
                <w:p w14:paraId="62E8FF93" w14:textId="4948F91A"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652</w:t>
                  </w:r>
                </w:p>
              </w:tc>
            </w:tr>
            <w:tr w:rsidR="000F579C" w:rsidRPr="000E6D91" w14:paraId="7589B71D" w14:textId="77777777" w:rsidTr="002E043F">
              <w:trPr>
                <w:trHeight w:val="257"/>
              </w:trPr>
              <w:tc>
                <w:tcPr>
                  <w:tcW w:w="709" w:type="dxa"/>
                </w:tcPr>
                <w:p w14:paraId="2CCAA787" w14:textId="0F892800"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653</w:t>
                  </w:r>
                </w:p>
              </w:tc>
            </w:tr>
            <w:tr w:rsidR="000F579C" w:rsidRPr="000E6D91" w14:paraId="7D2EC328" w14:textId="77777777" w:rsidTr="002E043F">
              <w:trPr>
                <w:trHeight w:val="257"/>
              </w:trPr>
              <w:tc>
                <w:tcPr>
                  <w:tcW w:w="709" w:type="dxa"/>
                </w:tcPr>
                <w:p w14:paraId="7F15AA2F" w14:textId="1BD03B67"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654</w:t>
                  </w:r>
                </w:p>
              </w:tc>
            </w:tr>
            <w:tr w:rsidR="000F579C" w:rsidRPr="000E6D91" w14:paraId="20C04A7C" w14:textId="77777777" w:rsidTr="002E043F">
              <w:trPr>
                <w:trHeight w:val="257"/>
              </w:trPr>
              <w:tc>
                <w:tcPr>
                  <w:tcW w:w="709" w:type="dxa"/>
                </w:tcPr>
                <w:p w14:paraId="10F84D75" w14:textId="1E83A920"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655</w:t>
                  </w:r>
                </w:p>
              </w:tc>
            </w:tr>
            <w:tr w:rsidR="000F579C" w:rsidRPr="000E6D91" w14:paraId="44C146B2" w14:textId="77777777" w:rsidTr="002E043F">
              <w:trPr>
                <w:trHeight w:val="257"/>
              </w:trPr>
              <w:tc>
                <w:tcPr>
                  <w:tcW w:w="709" w:type="dxa"/>
                </w:tcPr>
                <w:p w14:paraId="03112B93" w14:textId="3BFBE7C6"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656</w:t>
                  </w:r>
                </w:p>
              </w:tc>
            </w:tr>
            <w:tr w:rsidR="000F579C" w:rsidRPr="000E6D91" w14:paraId="13C10963" w14:textId="77777777" w:rsidTr="002E043F">
              <w:trPr>
                <w:trHeight w:val="257"/>
              </w:trPr>
              <w:tc>
                <w:tcPr>
                  <w:tcW w:w="709" w:type="dxa"/>
                </w:tcPr>
                <w:p w14:paraId="3E746E87" w14:textId="49F764C8"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lastRenderedPageBreak/>
                    <w:t>657</w:t>
                  </w:r>
                </w:p>
              </w:tc>
            </w:tr>
            <w:tr w:rsidR="000F579C" w:rsidRPr="000E6D91" w14:paraId="57C2BE08" w14:textId="77777777" w:rsidTr="002E043F">
              <w:trPr>
                <w:trHeight w:val="257"/>
              </w:trPr>
              <w:tc>
                <w:tcPr>
                  <w:tcW w:w="709" w:type="dxa"/>
                </w:tcPr>
                <w:p w14:paraId="488CAC81" w14:textId="32E21BEE"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658</w:t>
                  </w:r>
                </w:p>
              </w:tc>
            </w:tr>
            <w:tr w:rsidR="000F579C" w:rsidRPr="000E6D91" w14:paraId="179C056F" w14:textId="77777777" w:rsidTr="002E043F">
              <w:trPr>
                <w:trHeight w:val="257"/>
              </w:trPr>
              <w:tc>
                <w:tcPr>
                  <w:tcW w:w="709" w:type="dxa"/>
                </w:tcPr>
                <w:p w14:paraId="78F62FFD" w14:textId="27565A0C"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659</w:t>
                  </w:r>
                </w:p>
              </w:tc>
            </w:tr>
            <w:tr w:rsidR="000F579C" w:rsidRPr="000E6D91" w14:paraId="6F826F74" w14:textId="77777777" w:rsidTr="002E043F">
              <w:trPr>
                <w:trHeight w:val="257"/>
              </w:trPr>
              <w:tc>
                <w:tcPr>
                  <w:tcW w:w="709" w:type="dxa"/>
                </w:tcPr>
                <w:p w14:paraId="435D5B40" w14:textId="36C93702"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660</w:t>
                  </w:r>
                </w:p>
              </w:tc>
            </w:tr>
            <w:tr w:rsidR="000F579C" w:rsidRPr="000E6D91" w14:paraId="4293271C" w14:textId="77777777" w:rsidTr="002E043F">
              <w:trPr>
                <w:trHeight w:val="257"/>
              </w:trPr>
              <w:tc>
                <w:tcPr>
                  <w:tcW w:w="709" w:type="dxa"/>
                </w:tcPr>
                <w:p w14:paraId="1EF54635" w14:textId="6050077D"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661</w:t>
                  </w:r>
                </w:p>
              </w:tc>
            </w:tr>
            <w:tr w:rsidR="000F579C" w:rsidRPr="000E6D91" w14:paraId="3EE4E868" w14:textId="77777777" w:rsidTr="002E043F">
              <w:trPr>
                <w:trHeight w:val="257"/>
              </w:trPr>
              <w:tc>
                <w:tcPr>
                  <w:tcW w:w="709" w:type="dxa"/>
                </w:tcPr>
                <w:p w14:paraId="7B77D2F5" w14:textId="793C365A"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662</w:t>
                  </w:r>
                </w:p>
              </w:tc>
            </w:tr>
            <w:tr w:rsidR="000F579C" w:rsidRPr="000E6D91" w14:paraId="309AF6AC" w14:textId="77777777" w:rsidTr="002E043F">
              <w:trPr>
                <w:trHeight w:val="257"/>
              </w:trPr>
              <w:tc>
                <w:tcPr>
                  <w:tcW w:w="709" w:type="dxa"/>
                </w:tcPr>
                <w:p w14:paraId="2406B6AE" w14:textId="15FE02C6"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663</w:t>
                  </w:r>
                </w:p>
              </w:tc>
            </w:tr>
            <w:tr w:rsidR="000F579C" w:rsidRPr="000E6D91" w14:paraId="207863B4" w14:textId="77777777" w:rsidTr="002E043F">
              <w:trPr>
                <w:trHeight w:val="257"/>
              </w:trPr>
              <w:tc>
                <w:tcPr>
                  <w:tcW w:w="709" w:type="dxa"/>
                </w:tcPr>
                <w:p w14:paraId="4B9B50D2" w14:textId="4CBD24F2"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664</w:t>
                  </w:r>
                </w:p>
              </w:tc>
            </w:tr>
            <w:tr w:rsidR="000F579C" w:rsidRPr="000E6D91" w14:paraId="37A68281" w14:textId="77777777" w:rsidTr="002E043F">
              <w:trPr>
                <w:trHeight w:val="257"/>
              </w:trPr>
              <w:tc>
                <w:tcPr>
                  <w:tcW w:w="709" w:type="dxa"/>
                </w:tcPr>
                <w:p w14:paraId="1C31A57E" w14:textId="79B0736D"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665</w:t>
                  </w:r>
                </w:p>
              </w:tc>
            </w:tr>
            <w:tr w:rsidR="000F579C" w:rsidRPr="000E6D91" w14:paraId="072830B7" w14:textId="77777777" w:rsidTr="002E043F">
              <w:trPr>
                <w:trHeight w:val="257"/>
              </w:trPr>
              <w:tc>
                <w:tcPr>
                  <w:tcW w:w="709" w:type="dxa"/>
                </w:tcPr>
                <w:p w14:paraId="58B08697" w14:textId="6C729B30"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666</w:t>
                  </w:r>
                </w:p>
              </w:tc>
            </w:tr>
            <w:tr w:rsidR="000F579C" w:rsidRPr="000E6D91" w14:paraId="1D5C9CC6" w14:textId="77777777" w:rsidTr="002E043F">
              <w:trPr>
                <w:trHeight w:val="257"/>
              </w:trPr>
              <w:tc>
                <w:tcPr>
                  <w:tcW w:w="709" w:type="dxa"/>
                </w:tcPr>
                <w:p w14:paraId="08A42CF0" w14:textId="03B8611A"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667</w:t>
                  </w:r>
                </w:p>
              </w:tc>
            </w:tr>
            <w:tr w:rsidR="000F579C" w:rsidRPr="000E6D91" w14:paraId="6DF5F227" w14:textId="77777777" w:rsidTr="002E043F">
              <w:trPr>
                <w:trHeight w:val="257"/>
              </w:trPr>
              <w:tc>
                <w:tcPr>
                  <w:tcW w:w="709" w:type="dxa"/>
                </w:tcPr>
                <w:p w14:paraId="192650C9" w14:textId="5371C73C"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668</w:t>
                  </w:r>
                </w:p>
              </w:tc>
            </w:tr>
            <w:tr w:rsidR="000F579C" w:rsidRPr="000E6D91" w14:paraId="68EB3A54" w14:textId="77777777" w:rsidTr="002E043F">
              <w:trPr>
                <w:trHeight w:val="257"/>
              </w:trPr>
              <w:tc>
                <w:tcPr>
                  <w:tcW w:w="709" w:type="dxa"/>
                </w:tcPr>
                <w:p w14:paraId="335898D0" w14:textId="4EF529C1"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669</w:t>
                  </w:r>
                </w:p>
              </w:tc>
            </w:tr>
            <w:tr w:rsidR="000F579C" w:rsidRPr="000E6D91" w14:paraId="136A0E4D" w14:textId="77777777" w:rsidTr="002E043F">
              <w:trPr>
                <w:trHeight w:val="257"/>
              </w:trPr>
              <w:tc>
                <w:tcPr>
                  <w:tcW w:w="709" w:type="dxa"/>
                </w:tcPr>
                <w:p w14:paraId="0C6ED83B" w14:textId="2E4FAC9A"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670</w:t>
                  </w:r>
                </w:p>
              </w:tc>
            </w:tr>
            <w:tr w:rsidR="000F579C" w:rsidRPr="000E6D91" w14:paraId="50DFF0F9" w14:textId="77777777" w:rsidTr="002E043F">
              <w:trPr>
                <w:trHeight w:val="257"/>
              </w:trPr>
              <w:tc>
                <w:tcPr>
                  <w:tcW w:w="709" w:type="dxa"/>
                </w:tcPr>
                <w:p w14:paraId="0ADCBA33" w14:textId="419D6178"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671</w:t>
                  </w:r>
                </w:p>
              </w:tc>
            </w:tr>
            <w:tr w:rsidR="000F579C" w:rsidRPr="000E6D91" w14:paraId="76E9B879" w14:textId="77777777" w:rsidTr="002E043F">
              <w:trPr>
                <w:trHeight w:val="257"/>
              </w:trPr>
              <w:tc>
                <w:tcPr>
                  <w:tcW w:w="709" w:type="dxa"/>
                </w:tcPr>
                <w:p w14:paraId="50B97C7D" w14:textId="4DB1040C"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672</w:t>
                  </w:r>
                </w:p>
              </w:tc>
            </w:tr>
            <w:tr w:rsidR="000F579C" w:rsidRPr="000E6D91" w14:paraId="14E080C9" w14:textId="77777777" w:rsidTr="002E043F">
              <w:trPr>
                <w:trHeight w:val="257"/>
              </w:trPr>
              <w:tc>
                <w:tcPr>
                  <w:tcW w:w="709" w:type="dxa"/>
                </w:tcPr>
                <w:p w14:paraId="4754A23B" w14:textId="1AF516D4"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673</w:t>
                  </w:r>
                </w:p>
              </w:tc>
            </w:tr>
            <w:tr w:rsidR="000F579C" w:rsidRPr="000E6D91" w14:paraId="7054C794" w14:textId="77777777" w:rsidTr="002E043F">
              <w:trPr>
                <w:trHeight w:val="257"/>
              </w:trPr>
              <w:tc>
                <w:tcPr>
                  <w:tcW w:w="709" w:type="dxa"/>
                </w:tcPr>
                <w:p w14:paraId="79ACAC24" w14:textId="47798E05"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674</w:t>
                  </w:r>
                </w:p>
              </w:tc>
            </w:tr>
            <w:tr w:rsidR="000F579C" w:rsidRPr="000E6D91" w14:paraId="7AF14C66" w14:textId="77777777" w:rsidTr="002E043F">
              <w:trPr>
                <w:trHeight w:val="257"/>
              </w:trPr>
              <w:tc>
                <w:tcPr>
                  <w:tcW w:w="709" w:type="dxa"/>
                </w:tcPr>
                <w:p w14:paraId="6F2BB5FB" w14:textId="1D4A28D7"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675</w:t>
                  </w:r>
                </w:p>
              </w:tc>
            </w:tr>
            <w:tr w:rsidR="000F579C" w:rsidRPr="000E6D91" w14:paraId="14F884A2" w14:textId="77777777" w:rsidTr="002E043F">
              <w:trPr>
                <w:trHeight w:val="257"/>
              </w:trPr>
              <w:tc>
                <w:tcPr>
                  <w:tcW w:w="709" w:type="dxa"/>
                </w:tcPr>
                <w:p w14:paraId="08E359CB" w14:textId="410D7D79"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676</w:t>
                  </w:r>
                </w:p>
              </w:tc>
            </w:tr>
            <w:tr w:rsidR="000F579C" w:rsidRPr="000E6D91" w14:paraId="2317A51F" w14:textId="77777777" w:rsidTr="002E043F">
              <w:trPr>
                <w:trHeight w:val="257"/>
              </w:trPr>
              <w:tc>
                <w:tcPr>
                  <w:tcW w:w="709" w:type="dxa"/>
                </w:tcPr>
                <w:p w14:paraId="647978AE" w14:textId="3D935BBB"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677</w:t>
                  </w:r>
                </w:p>
              </w:tc>
            </w:tr>
            <w:tr w:rsidR="000F579C" w:rsidRPr="000E6D91" w14:paraId="2EE213A4" w14:textId="77777777" w:rsidTr="002E043F">
              <w:trPr>
                <w:trHeight w:val="257"/>
              </w:trPr>
              <w:tc>
                <w:tcPr>
                  <w:tcW w:w="709" w:type="dxa"/>
                </w:tcPr>
                <w:p w14:paraId="23F2A649" w14:textId="5932E76E"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678</w:t>
                  </w:r>
                </w:p>
              </w:tc>
            </w:tr>
            <w:tr w:rsidR="000F579C" w:rsidRPr="000E6D91" w14:paraId="77ABD89F" w14:textId="77777777" w:rsidTr="002E043F">
              <w:trPr>
                <w:trHeight w:val="257"/>
              </w:trPr>
              <w:tc>
                <w:tcPr>
                  <w:tcW w:w="709" w:type="dxa"/>
                </w:tcPr>
                <w:p w14:paraId="66A589FF" w14:textId="10E54047"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679</w:t>
                  </w:r>
                </w:p>
              </w:tc>
            </w:tr>
            <w:tr w:rsidR="000F579C" w:rsidRPr="000E6D91" w14:paraId="2162DF80" w14:textId="77777777" w:rsidTr="002E043F">
              <w:trPr>
                <w:trHeight w:val="257"/>
              </w:trPr>
              <w:tc>
                <w:tcPr>
                  <w:tcW w:w="709" w:type="dxa"/>
                </w:tcPr>
                <w:p w14:paraId="67ED9B12" w14:textId="45DFAB0D"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680</w:t>
                  </w:r>
                </w:p>
              </w:tc>
            </w:tr>
            <w:tr w:rsidR="000F579C" w:rsidRPr="000E6D91" w14:paraId="4AD787A6" w14:textId="77777777" w:rsidTr="002E043F">
              <w:trPr>
                <w:trHeight w:val="257"/>
              </w:trPr>
              <w:tc>
                <w:tcPr>
                  <w:tcW w:w="709" w:type="dxa"/>
                </w:tcPr>
                <w:p w14:paraId="4BE92905" w14:textId="30B1E199"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681</w:t>
                  </w:r>
                </w:p>
              </w:tc>
            </w:tr>
            <w:tr w:rsidR="000F579C" w:rsidRPr="000E6D91" w14:paraId="77938D36" w14:textId="77777777" w:rsidTr="002E043F">
              <w:trPr>
                <w:trHeight w:val="257"/>
              </w:trPr>
              <w:tc>
                <w:tcPr>
                  <w:tcW w:w="709" w:type="dxa"/>
                </w:tcPr>
                <w:p w14:paraId="29E2A9A9" w14:textId="33287630"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682</w:t>
                  </w:r>
                </w:p>
              </w:tc>
            </w:tr>
            <w:tr w:rsidR="000F579C" w:rsidRPr="000E6D91" w14:paraId="70CBD921" w14:textId="77777777" w:rsidTr="002E043F">
              <w:trPr>
                <w:trHeight w:val="257"/>
              </w:trPr>
              <w:tc>
                <w:tcPr>
                  <w:tcW w:w="709" w:type="dxa"/>
                </w:tcPr>
                <w:p w14:paraId="15FEF363" w14:textId="324ACD7B"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683</w:t>
                  </w:r>
                </w:p>
              </w:tc>
            </w:tr>
            <w:tr w:rsidR="000F579C" w:rsidRPr="000E6D91" w14:paraId="5CBDAD11" w14:textId="77777777" w:rsidTr="002E043F">
              <w:trPr>
                <w:trHeight w:val="257"/>
              </w:trPr>
              <w:tc>
                <w:tcPr>
                  <w:tcW w:w="709" w:type="dxa"/>
                </w:tcPr>
                <w:p w14:paraId="0FF59E11" w14:textId="7AB9AA71"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684</w:t>
                  </w:r>
                </w:p>
              </w:tc>
            </w:tr>
            <w:tr w:rsidR="000F579C" w:rsidRPr="000E6D91" w14:paraId="7273F3EF" w14:textId="77777777" w:rsidTr="002E043F">
              <w:trPr>
                <w:trHeight w:val="257"/>
              </w:trPr>
              <w:tc>
                <w:tcPr>
                  <w:tcW w:w="709" w:type="dxa"/>
                </w:tcPr>
                <w:p w14:paraId="29DBDB2C" w14:textId="3FCCAB2F"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685</w:t>
                  </w:r>
                </w:p>
              </w:tc>
            </w:tr>
            <w:tr w:rsidR="000F579C" w:rsidRPr="000E6D91" w14:paraId="0DBEF497" w14:textId="77777777" w:rsidTr="002E043F">
              <w:trPr>
                <w:trHeight w:val="257"/>
              </w:trPr>
              <w:tc>
                <w:tcPr>
                  <w:tcW w:w="709" w:type="dxa"/>
                </w:tcPr>
                <w:p w14:paraId="7CA2D47F" w14:textId="29D006E9"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686</w:t>
                  </w:r>
                </w:p>
              </w:tc>
            </w:tr>
            <w:tr w:rsidR="000F579C" w:rsidRPr="000E6D91" w14:paraId="634EF4F4" w14:textId="77777777" w:rsidTr="002E043F">
              <w:trPr>
                <w:trHeight w:val="257"/>
              </w:trPr>
              <w:tc>
                <w:tcPr>
                  <w:tcW w:w="709" w:type="dxa"/>
                </w:tcPr>
                <w:p w14:paraId="07AF1896" w14:textId="2CA5F482"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687</w:t>
                  </w:r>
                </w:p>
              </w:tc>
            </w:tr>
            <w:tr w:rsidR="000F579C" w:rsidRPr="000E6D91" w14:paraId="29682200" w14:textId="77777777" w:rsidTr="002E043F">
              <w:trPr>
                <w:trHeight w:val="257"/>
              </w:trPr>
              <w:tc>
                <w:tcPr>
                  <w:tcW w:w="709" w:type="dxa"/>
                </w:tcPr>
                <w:p w14:paraId="2199EEBA" w14:textId="75A1ED39"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688</w:t>
                  </w:r>
                </w:p>
              </w:tc>
            </w:tr>
            <w:tr w:rsidR="000F579C" w:rsidRPr="000E6D91" w14:paraId="3B6F1C5B" w14:textId="77777777" w:rsidTr="002E043F">
              <w:trPr>
                <w:trHeight w:val="257"/>
              </w:trPr>
              <w:tc>
                <w:tcPr>
                  <w:tcW w:w="709" w:type="dxa"/>
                </w:tcPr>
                <w:p w14:paraId="14BD40E4" w14:textId="6016A748"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689</w:t>
                  </w:r>
                </w:p>
              </w:tc>
            </w:tr>
            <w:tr w:rsidR="000F579C" w:rsidRPr="000E6D91" w14:paraId="1B8F9DDB" w14:textId="77777777" w:rsidTr="002E043F">
              <w:trPr>
                <w:trHeight w:val="257"/>
              </w:trPr>
              <w:tc>
                <w:tcPr>
                  <w:tcW w:w="709" w:type="dxa"/>
                </w:tcPr>
                <w:p w14:paraId="787E2CF5" w14:textId="601C4D7F"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690</w:t>
                  </w:r>
                </w:p>
              </w:tc>
            </w:tr>
            <w:tr w:rsidR="000F579C" w:rsidRPr="000E6D91" w14:paraId="0543ADC8" w14:textId="77777777" w:rsidTr="002E043F">
              <w:trPr>
                <w:trHeight w:val="257"/>
              </w:trPr>
              <w:tc>
                <w:tcPr>
                  <w:tcW w:w="709" w:type="dxa"/>
                </w:tcPr>
                <w:p w14:paraId="0A233F65" w14:textId="38D5E0E5"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691</w:t>
                  </w:r>
                </w:p>
              </w:tc>
            </w:tr>
            <w:tr w:rsidR="000F579C" w:rsidRPr="000E6D91" w14:paraId="064AD2A0" w14:textId="77777777" w:rsidTr="002E043F">
              <w:trPr>
                <w:trHeight w:val="257"/>
              </w:trPr>
              <w:tc>
                <w:tcPr>
                  <w:tcW w:w="709" w:type="dxa"/>
                </w:tcPr>
                <w:p w14:paraId="7BFBCF40" w14:textId="00219048"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692</w:t>
                  </w:r>
                </w:p>
              </w:tc>
            </w:tr>
            <w:tr w:rsidR="000F579C" w:rsidRPr="000E6D91" w14:paraId="18E7F61F" w14:textId="77777777" w:rsidTr="002E043F">
              <w:trPr>
                <w:trHeight w:val="257"/>
              </w:trPr>
              <w:tc>
                <w:tcPr>
                  <w:tcW w:w="709" w:type="dxa"/>
                </w:tcPr>
                <w:p w14:paraId="428C3C09" w14:textId="22A8BA87"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693</w:t>
                  </w:r>
                </w:p>
              </w:tc>
            </w:tr>
            <w:tr w:rsidR="000F579C" w:rsidRPr="000E6D91" w14:paraId="1A517ED1" w14:textId="77777777" w:rsidTr="002E043F">
              <w:trPr>
                <w:trHeight w:val="257"/>
              </w:trPr>
              <w:tc>
                <w:tcPr>
                  <w:tcW w:w="709" w:type="dxa"/>
                </w:tcPr>
                <w:p w14:paraId="5C35E2FA" w14:textId="3E089281"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694</w:t>
                  </w:r>
                </w:p>
              </w:tc>
            </w:tr>
            <w:tr w:rsidR="000F579C" w:rsidRPr="000E6D91" w14:paraId="41939F72" w14:textId="77777777" w:rsidTr="002E043F">
              <w:trPr>
                <w:trHeight w:val="257"/>
              </w:trPr>
              <w:tc>
                <w:tcPr>
                  <w:tcW w:w="709" w:type="dxa"/>
                </w:tcPr>
                <w:p w14:paraId="5C945527" w14:textId="69E92F56"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695</w:t>
                  </w:r>
                </w:p>
              </w:tc>
            </w:tr>
            <w:tr w:rsidR="000F579C" w:rsidRPr="000E6D91" w14:paraId="4F0AAC4C" w14:textId="77777777" w:rsidTr="002E043F">
              <w:trPr>
                <w:trHeight w:val="257"/>
              </w:trPr>
              <w:tc>
                <w:tcPr>
                  <w:tcW w:w="709" w:type="dxa"/>
                </w:tcPr>
                <w:p w14:paraId="00621D4C" w14:textId="31C9D33B"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696</w:t>
                  </w:r>
                </w:p>
              </w:tc>
            </w:tr>
            <w:tr w:rsidR="000F579C" w:rsidRPr="000E6D91" w14:paraId="44548440" w14:textId="77777777" w:rsidTr="002E043F">
              <w:trPr>
                <w:trHeight w:val="257"/>
              </w:trPr>
              <w:tc>
                <w:tcPr>
                  <w:tcW w:w="709" w:type="dxa"/>
                </w:tcPr>
                <w:p w14:paraId="529BF6B6" w14:textId="26B941DF"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697</w:t>
                  </w:r>
                </w:p>
              </w:tc>
            </w:tr>
            <w:tr w:rsidR="000F579C" w:rsidRPr="000E6D91" w14:paraId="10346A7F" w14:textId="77777777" w:rsidTr="002E043F">
              <w:trPr>
                <w:trHeight w:val="257"/>
              </w:trPr>
              <w:tc>
                <w:tcPr>
                  <w:tcW w:w="709" w:type="dxa"/>
                </w:tcPr>
                <w:p w14:paraId="4F0F120D" w14:textId="2C20CDC6"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698</w:t>
                  </w:r>
                </w:p>
              </w:tc>
            </w:tr>
            <w:tr w:rsidR="000F579C" w:rsidRPr="000E6D91" w14:paraId="10CEC25A" w14:textId="77777777" w:rsidTr="002E043F">
              <w:trPr>
                <w:trHeight w:val="257"/>
              </w:trPr>
              <w:tc>
                <w:tcPr>
                  <w:tcW w:w="709" w:type="dxa"/>
                </w:tcPr>
                <w:p w14:paraId="2D6EDADB" w14:textId="0182DC88"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699</w:t>
                  </w:r>
                </w:p>
              </w:tc>
            </w:tr>
            <w:tr w:rsidR="000F579C" w:rsidRPr="000E6D91" w14:paraId="63A42564" w14:textId="77777777" w:rsidTr="002E043F">
              <w:trPr>
                <w:trHeight w:val="257"/>
              </w:trPr>
              <w:tc>
                <w:tcPr>
                  <w:tcW w:w="709" w:type="dxa"/>
                </w:tcPr>
                <w:p w14:paraId="6D835D6E" w14:textId="1452F858"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700</w:t>
                  </w:r>
                </w:p>
              </w:tc>
            </w:tr>
            <w:tr w:rsidR="000F579C" w:rsidRPr="000E6D91" w14:paraId="0FEAF957" w14:textId="77777777" w:rsidTr="002E043F">
              <w:trPr>
                <w:trHeight w:val="257"/>
              </w:trPr>
              <w:tc>
                <w:tcPr>
                  <w:tcW w:w="709" w:type="dxa"/>
                </w:tcPr>
                <w:p w14:paraId="20985B15" w14:textId="4E0DFE84"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701</w:t>
                  </w:r>
                </w:p>
              </w:tc>
            </w:tr>
            <w:tr w:rsidR="000F579C" w:rsidRPr="000E6D91" w14:paraId="33E9EAC4" w14:textId="77777777" w:rsidTr="002E043F">
              <w:trPr>
                <w:trHeight w:val="257"/>
              </w:trPr>
              <w:tc>
                <w:tcPr>
                  <w:tcW w:w="709" w:type="dxa"/>
                </w:tcPr>
                <w:p w14:paraId="0908DBEE" w14:textId="09E9FC4A"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702</w:t>
                  </w:r>
                </w:p>
              </w:tc>
            </w:tr>
            <w:tr w:rsidR="000F579C" w:rsidRPr="000E6D91" w14:paraId="45054668" w14:textId="77777777" w:rsidTr="002E043F">
              <w:trPr>
                <w:trHeight w:val="257"/>
              </w:trPr>
              <w:tc>
                <w:tcPr>
                  <w:tcW w:w="709" w:type="dxa"/>
                </w:tcPr>
                <w:p w14:paraId="4582C67B" w14:textId="70805515"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703</w:t>
                  </w:r>
                </w:p>
              </w:tc>
            </w:tr>
            <w:tr w:rsidR="000F579C" w:rsidRPr="000E6D91" w14:paraId="35846748" w14:textId="77777777" w:rsidTr="002E043F">
              <w:trPr>
                <w:trHeight w:val="257"/>
              </w:trPr>
              <w:tc>
                <w:tcPr>
                  <w:tcW w:w="709" w:type="dxa"/>
                </w:tcPr>
                <w:p w14:paraId="7E76FAE7" w14:textId="064CFB4C"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704</w:t>
                  </w:r>
                </w:p>
              </w:tc>
            </w:tr>
            <w:tr w:rsidR="000F579C" w:rsidRPr="000E6D91" w14:paraId="2002162C" w14:textId="77777777" w:rsidTr="002E043F">
              <w:trPr>
                <w:trHeight w:val="257"/>
              </w:trPr>
              <w:tc>
                <w:tcPr>
                  <w:tcW w:w="709" w:type="dxa"/>
                </w:tcPr>
                <w:p w14:paraId="0F4688FD" w14:textId="52513F0B"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705</w:t>
                  </w:r>
                </w:p>
              </w:tc>
            </w:tr>
            <w:tr w:rsidR="000F579C" w:rsidRPr="000E6D91" w14:paraId="01CBDBF5" w14:textId="77777777" w:rsidTr="002E043F">
              <w:trPr>
                <w:trHeight w:val="257"/>
              </w:trPr>
              <w:tc>
                <w:tcPr>
                  <w:tcW w:w="709" w:type="dxa"/>
                </w:tcPr>
                <w:p w14:paraId="66DE861C" w14:textId="11EC57D3"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706</w:t>
                  </w:r>
                </w:p>
              </w:tc>
            </w:tr>
            <w:tr w:rsidR="000F579C" w:rsidRPr="000E6D91" w14:paraId="52FD3881" w14:textId="77777777" w:rsidTr="002E043F">
              <w:trPr>
                <w:trHeight w:val="257"/>
              </w:trPr>
              <w:tc>
                <w:tcPr>
                  <w:tcW w:w="709" w:type="dxa"/>
                </w:tcPr>
                <w:p w14:paraId="20F430B4" w14:textId="32F1F06D"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707</w:t>
                  </w:r>
                </w:p>
              </w:tc>
            </w:tr>
            <w:tr w:rsidR="000F579C" w:rsidRPr="000E6D91" w14:paraId="6503AA08" w14:textId="77777777" w:rsidTr="002E043F">
              <w:trPr>
                <w:trHeight w:val="257"/>
              </w:trPr>
              <w:tc>
                <w:tcPr>
                  <w:tcW w:w="709" w:type="dxa"/>
                </w:tcPr>
                <w:p w14:paraId="22384D8C" w14:textId="06A156F9"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708</w:t>
                  </w:r>
                </w:p>
              </w:tc>
            </w:tr>
            <w:tr w:rsidR="000F579C" w:rsidRPr="000E6D91" w14:paraId="1497F795" w14:textId="77777777" w:rsidTr="002E043F">
              <w:trPr>
                <w:trHeight w:val="257"/>
              </w:trPr>
              <w:tc>
                <w:tcPr>
                  <w:tcW w:w="709" w:type="dxa"/>
                </w:tcPr>
                <w:p w14:paraId="614E5176" w14:textId="76924BF8"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709</w:t>
                  </w:r>
                </w:p>
              </w:tc>
            </w:tr>
            <w:tr w:rsidR="000F579C" w:rsidRPr="000E6D91" w14:paraId="47BD4534" w14:textId="77777777" w:rsidTr="002E043F">
              <w:trPr>
                <w:trHeight w:val="257"/>
              </w:trPr>
              <w:tc>
                <w:tcPr>
                  <w:tcW w:w="709" w:type="dxa"/>
                </w:tcPr>
                <w:p w14:paraId="51767041" w14:textId="65796E2A"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710</w:t>
                  </w:r>
                </w:p>
              </w:tc>
            </w:tr>
            <w:tr w:rsidR="000F579C" w:rsidRPr="000E6D91" w14:paraId="0E5CDAC9" w14:textId="77777777" w:rsidTr="002E043F">
              <w:trPr>
                <w:trHeight w:val="257"/>
              </w:trPr>
              <w:tc>
                <w:tcPr>
                  <w:tcW w:w="709" w:type="dxa"/>
                </w:tcPr>
                <w:p w14:paraId="0E7DE23C" w14:textId="7E8431DF"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711</w:t>
                  </w:r>
                </w:p>
              </w:tc>
            </w:tr>
            <w:tr w:rsidR="000F579C" w:rsidRPr="000E6D91" w14:paraId="1A32BDF1" w14:textId="77777777" w:rsidTr="002E043F">
              <w:trPr>
                <w:trHeight w:val="257"/>
              </w:trPr>
              <w:tc>
                <w:tcPr>
                  <w:tcW w:w="709" w:type="dxa"/>
                </w:tcPr>
                <w:p w14:paraId="50EC7434" w14:textId="307A3871"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lastRenderedPageBreak/>
                    <w:t>712</w:t>
                  </w:r>
                </w:p>
              </w:tc>
            </w:tr>
            <w:tr w:rsidR="000F579C" w:rsidRPr="000E6D91" w14:paraId="6131220D" w14:textId="77777777" w:rsidTr="002E043F">
              <w:trPr>
                <w:trHeight w:val="257"/>
              </w:trPr>
              <w:tc>
                <w:tcPr>
                  <w:tcW w:w="709" w:type="dxa"/>
                </w:tcPr>
                <w:p w14:paraId="48CFA671" w14:textId="2E5365C9"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713</w:t>
                  </w:r>
                </w:p>
              </w:tc>
            </w:tr>
            <w:tr w:rsidR="000F579C" w:rsidRPr="000E6D91" w14:paraId="0F5B7C45" w14:textId="77777777" w:rsidTr="002E043F">
              <w:trPr>
                <w:trHeight w:val="257"/>
              </w:trPr>
              <w:tc>
                <w:tcPr>
                  <w:tcW w:w="709" w:type="dxa"/>
                </w:tcPr>
                <w:p w14:paraId="1A5D7B9A" w14:textId="50749A33"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714</w:t>
                  </w:r>
                </w:p>
              </w:tc>
            </w:tr>
            <w:tr w:rsidR="000F579C" w:rsidRPr="000E6D91" w14:paraId="43BF5B87" w14:textId="77777777" w:rsidTr="002E043F">
              <w:trPr>
                <w:trHeight w:val="257"/>
              </w:trPr>
              <w:tc>
                <w:tcPr>
                  <w:tcW w:w="709" w:type="dxa"/>
                </w:tcPr>
                <w:p w14:paraId="7B1A8724" w14:textId="244C69A0"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715</w:t>
                  </w:r>
                </w:p>
              </w:tc>
            </w:tr>
            <w:tr w:rsidR="000F579C" w:rsidRPr="000E6D91" w14:paraId="6EF4B89E" w14:textId="77777777" w:rsidTr="002E043F">
              <w:trPr>
                <w:trHeight w:val="257"/>
              </w:trPr>
              <w:tc>
                <w:tcPr>
                  <w:tcW w:w="709" w:type="dxa"/>
                </w:tcPr>
                <w:p w14:paraId="3896096F" w14:textId="227CE376"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716</w:t>
                  </w:r>
                </w:p>
              </w:tc>
            </w:tr>
            <w:tr w:rsidR="000F579C" w:rsidRPr="000E6D91" w14:paraId="6D801A4D" w14:textId="77777777" w:rsidTr="002E043F">
              <w:trPr>
                <w:trHeight w:val="257"/>
              </w:trPr>
              <w:tc>
                <w:tcPr>
                  <w:tcW w:w="709" w:type="dxa"/>
                </w:tcPr>
                <w:p w14:paraId="7B971150" w14:textId="2C2EF285"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717</w:t>
                  </w:r>
                </w:p>
              </w:tc>
            </w:tr>
            <w:tr w:rsidR="000F579C" w:rsidRPr="000E6D91" w14:paraId="3ED02764" w14:textId="77777777" w:rsidTr="002E043F">
              <w:trPr>
                <w:trHeight w:val="257"/>
              </w:trPr>
              <w:tc>
                <w:tcPr>
                  <w:tcW w:w="709" w:type="dxa"/>
                </w:tcPr>
                <w:p w14:paraId="0AD59560" w14:textId="201AAB30"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718</w:t>
                  </w:r>
                </w:p>
              </w:tc>
            </w:tr>
            <w:tr w:rsidR="000F579C" w:rsidRPr="000E6D91" w14:paraId="542BE52B" w14:textId="77777777" w:rsidTr="002E043F">
              <w:trPr>
                <w:trHeight w:val="257"/>
              </w:trPr>
              <w:tc>
                <w:tcPr>
                  <w:tcW w:w="709" w:type="dxa"/>
                </w:tcPr>
                <w:p w14:paraId="2DBD59D4" w14:textId="3A26263B"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719</w:t>
                  </w:r>
                </w:p>
              </w:tc>
            </w:tr>
            <w:tr w:rsidR="000F579C" w:rsidRPr="000E6D91" w14:paraId="0C9FAF24" w14:textId="77777777" w:rsidTr="002E043F">
              <w:trPr>
                <w:trHeight w:val="257"/>
              </w:trPr>
              <w:tc>
                <w:tcPr>
                  <w:tcW w:w="709" w:type="dxa"/>
                </w:tcPr>
                <w:p w14:paraId="28DBA041" w14:textId="64957E72"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720</w:t>
                  </w:r>
                </w:p>
              </w:tc>
            </w:tr>
            <w:tr w:rsidR="000F579C" w:rsidRPr="000E6D91" w14:paraId="1323AA5D" w14:textId="77777777" w:rsidTr="002E043F">
              <w:trPr>
                <w:trHeight w:val="257"/>
              </w:trPr>
              <w:tc>
                <w:tcPr>
                  <w:tcW w:w="709" w:type="dxa"/>
                </w:tcPr>
                <w:p w14:paraId="7CB05116" w14:textId="5620D386"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721</w:t>
                  </w:r>
                </w:p>
              </w:tc>
            </w:tr>
            <w:tr w:rsidR="000F579C" w:rsidRPr="000E6D91" w14:paraId="7C054B51" w14:textId="77777777" w:rsidTr="002E043F">
              <w:trPr>
                <w:trHeight w:val="257"/>
              </w:trPr>
              <w:tc>
                <w:tcPr>
                  <w:tcW w:w="709" w:type="dxa"/>
                </w:tcPr>
                <w:p w14:paraId="1875D8A7" w14:textId="445F9C0A"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722</w:t>
                  </w:r>
                </w:p>
              </w:tc>
            </w:tr>
            <w:tr w:rsidR="000F579C" w:rsidRPr="000E6D91" w14:paraId="36222245" w14:textId="77777777" w:rsidTr="002E043F">
              <w:trPr>
                <w:trHeight w:val="257"/>
              </w:trPr>
              <w:tc>
                <w:tcPr>
                  <w:tcW w:w="709" w:type="dxa"/>
                </w:tcPr>
                <w:p w14:paraId="6AF43856" w14:textId="22F1F5BD"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723</w:t>
                  </w:r>
                </w:p>
              </w:tc>
            </w:tr>
            <w:tr w:rsidR="000F579C" w:rsidRPr="000E6D91" w14:paraId="145C9A97" w14:textId="77777777" w:rsidTr="002E043F">
              <w:trPr>
                <w:trHeight w:val="257"/>
              </w:trPr>
              <w:tc>
                <w:tcPr>
                  <w:tcW w:w="709" w:type="dxa"/>
                </w:tcPr>
                <w:p w14:paraId="743E47FD" w14:textId="376D1FCA"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724</w:t>
                  </w:r>
                </w:p>
              </w:tc>
            </w:tr>
            <w:tr w:rsidR="000F579C" w:rsidRPr="000E6D91" w14:paraId="2B21EF48" w14:textId="77777777" w:rsidTr="002E043F">
              <w:trPr>
                <w:trHeight w:val="257"/>
              </w:trPr>
              <w:tc>
                <w:tcPr>
                  <w:tcW w:w="709" w:type="dxa"/>
                </w:tcPr>
                <w:p w14:paraId="789C9C37" w14:textId="706950D6" w:rsidR="000F579C" w:rsidRPr="00473574" w:rsidRDefault="00C53C8A"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725</w:t>
                  </w:r>
                </w:p>
              </w:tc>
            </w:tr>
            <w:tr w:rsidR="00426087" w:rsidRPr="000E6D91" w14:paraId="70567087" w14:textId="77777777" w:rsidTr="002E043F">
              <w:trPr>
                <w:trHeight w:val="257"/>
              </w:trPr>
              <w:tc>
                <w:tcPr>
                  <w:tcW w:w="709" w:type="dxa"/>
                </w:tcPr>
                <w:p w14:paraId="285F6FF2" w14:textId="2018228F" w:rsidR="00426087" w:rsidRDefault="00426087"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726</w:t>
                  </w:r>
                </w:p>
              </w:tc>
            </w:tr>
            <w:tr w:rsidR="00426087" w:rsidRPr="000E6D91" w14:paraId="012526A3" w14:textId="77777777" w:rsidTr="002E043F">
              <w:trPr>
                <w:trHeight w:val="257"/>
              </w:trPr>
              <w:tc>
                <w:tcPr>
                  <w:tcW w:w="709" w:type="dxa"/>
                </w:tcPr>
                <w:p w14:paraId="751D53CF" w14:textId="58F299C5" w:rsidR="00426087" w:rsidRDefault="00426087"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727</w:t>
                  </w:r>
                </w:p>
              </w:tc>
            </w:tr>
            <w:tr w:rsidR="00426087" w:rsidRPr="000E6D91" w14:paraId="32155148" w14:textId="77777777" w:rsidTr="002E043F">
              <w:trPr>
                <w:trHeight w:val="257"/>
              </w:trPr>
              <w:tc>
                <w:tcPr>
                  <w:tcW w:w="709" w:type="dxa"/>
                </w:tcPr>
                <w:p w14:paraId="267D5AE9" w14:textId="6E0201E4" w:rsidR="00426087" w:rsidRDefault="00426087"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728</w:t>
                  </w:r>
                </w:p>
              </w:tc>
            </w:tr>
            <w:tr w:rsidR="00426087" w:rsidRPr="000E6D91" w14:paraId="67DBDF75" w14:textId="77777777" w:rsidTr="002E043F">
              <w:trPr>
                <w:trHeight w:val="257"/>
              </w:trPr>
              <w:tc>
                <w:tcPr>
                  <w:tcW w:w="709" w:type="dxa"/>
                </w:tcPr>
                <w:p w14:paraId="741BC184" w14:textId="5E0F742C" w:rsidR="00426087" w:rsidRDefault="00426087"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729</w:t>
                  </w:r>
                </w:p>
              </w:tc>
            </w:tr>
            <w:tr w:rsidR="00426087" w:rsidRPr="000E6D91" w14:paraId="5C169003" w14:textId="77777777" w:rsidTr="002E043F">
              <w:trPr>
                <w:trHeight w:val="257"/>
              </w:trPr>
              <w:tc>
                <w:tcPr>
                  <w:tcW w:w="709" w:type="dxa"/>
                </w:tcPr>
                <w:p w14:paraId="3D9D7176" w14:textId="11E8AF01" w:rsidR="00426087" w:rsidRDefault="00426087"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730</w:t>
                  </w:r>
                </w:p>
              </w:tc>
            </w:tr>
            <w:tr w:rsidR="00426087" w:rsidRPr="000E6D91" w14:paraId="2D1AC0BA" w14:textId="77777777" w:rsidTr="002E043F">
              <w:trPr>
                <w:trHeight w:val="257"/>
              </w:trPr>
              <w:tc>
                <w:tcPr>
                  <w:tcW w:w="709" w:type="dxa"/>
                </w:tcPr>
                <w:p w14:paraId="4E3A494C" w14:textId="268E65DF" w:rsidR="00426087" w:rsidRDefault="00426087"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731</w:t>
                  </w:r>
                </w:p>
              </w:tc>
            </w:tr>
            <w:tr w:rsidR="00426087" w:rsidRPr="000E6D91" w14:paraId="7C8AAB54" w14:textId="77777777" w:rsidTr="002E043F">
              <w:trPr>
                <w:trHeight w:val="257"/>
              </w:trPr>
              <w:tc>
                <w:tcPr>
                  <w:tcW w:w="709" w:type="dxa"/>
                </w:tcPr>
                <w:p w14:paraId="6BDF9CAE" w14:textId="3FE6F1CE" w:rsidR="00426087" w:rsidRDefault="00426087"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732</w:t>
                  </w:r>
                </w:p>
              </w:tc>
            </w:tr>
            <w:tr w:rsidR="00426087" w:rsidRPr="000E6D91" w14:paraId="61311C2A" w14:textId="77777777" w:rsidTr="002E043F">
              <w:trPr>
                <w:trHeight w:val="257"/>
              </w:trPr>
              <w:tc>
                <w:tcPr>
                  <w:tcW w:w="709" w:type="dxa"/>
                </w:tcPr>
                <w:p w14:paraId="7E781E58" w14:textId="19D744DA" w:rsidR="00426087" w:rsidRDefault="00426087"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733</w:t>
                  </w:r>
                </w:p>
              </w:tc>
            </w:tr>
            <w:tr w:rsidR="00426087" w:rsidRPr="000E6D91" w14:paraId="61D88492" w14:textId="77777777" w:rsidTr="002E043F">
              <w:trPr>
                <w:trHeight w:val="257"/>
              </w:trPr>
              <w:tc>
                <w:tcPr>
                  <w:tcW w:w="709" w:type="dxa"/>
                </w:tcPr>
                <w:p w14:paraId="3F95688B" w14:textId="727930F0" w:rsidR="00426087" w:rsidRDefault="00426087"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734</w:t>
                  </w:r>
                </w:p>
              </w:tc>
            </w:tr>
            <w:tr w:rsidR="00426087" w:rsidRPr="000E6D91" w14:paraId="5F6041CE" w14:textId="77777777" w:rsidTr="002E043F">
              <w:trPr>
                <w:trHeight w:val="257"/>
              </w:trPr>
              <w:tc>
                <w:tcPr>
                  <w:tcW w:w="709" w:type="dxa"/>
                </w:tcPr>
                <w:p w14:paraId="48938BA0" w14:textId="2E576DE9" w:rsidR="00426087" w:rsidRDefault="00426087"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735</w:t>
                  </w:r>
                </w:p>
              </w:tc>
            </w:tr>
            <w:tr w:rsidR="00426087" w:rsidRPr="000E6D91" w14:paraId="763113FD" w14:textId="77777777" w:rsidTr="002E043F">
              <w:trPr>
                <w:trHeight w:val="257"/>
              </w:trPr>
              <w:tc>
                <w:tcPr>
                  <w:tcW w:w="709" w:type="dxa"/>
                </w:tcPr>
                <w:p w14:paraId="6A0252D8" w14:textId="6B204DE5" w:rsidR="00426087" w:rsidRDefault="00426087"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736</w:t>
                  </w:r>
                </w:p>
              </w:tc>
            </w:tr>
            <w:tr w:rsidR="00426087" w:rsidRPr="000E6D91" w14:paraId="146CAEBE" w14:textId="77777777" w:rsidTr="002E043F">
              <w:trPr>
                <w:trHeight w:val="257"/>
              </w:trPr>
              <w:tc>
                <w:tcPr>
                  <w:tcW w:w="709" w:type="dxa"/>
                </w:tcPr>
                <w:p w14:paraId="3DDE4E3F" w14:textId="51594A9E" w:rsidR="00426087" w:rsidRDefault="00426087"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737</w:t>
                  </w:r>
                </w:p>
              </w:tc>
            </w:tr>
            <w:tr w:rsidR="00426087" w:rsidRPr="000E6D91" w14:paraId="33EA4527" w14:textId="77777777" w:rsidTr="002E043F">
              <w:trPr>
                <w:trHeight w:val="257"/>
              </w:trPr>
              <w:tc>
                <w:tcPr>
                  <w:tcW w:w="709" w:type="dxa"/>
                </w:tcPr>
                <w:p w14:paraId="2BFD6A78" w14:textId="6990761F" w:rsidR="00426087" w:rsidRDefault="00426087"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738</w:t>
                  </w:r>
                </w:p>
              </w:tc>
            </w:tr>
            <w:tr w:rsidR="00426087" w:rsidRPr="000E6D91" w14:paraId="0DD0374C" w14:textId="77777777" w:rsidTr="002E043F">
              <w:trPr>
                <w:trHeight w:val="257"/>
              </w:trPr>
              <w:tc>
                <w:tcPr>
                  <w:tcW w:w="709" w:type="dxa"/>
                </w:tcPr>
                <w:p w14:paraId="671438B4" w14:textId="4E812262" w:rsidR="00426087" w:rsidRDefault="00C35BC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739</w:t>
                  </w:r>
                </w:p>
              </w:tc>
            </w:tr>
            <w:tr w:rsidR="00426087" w:rsidRPr="000E6D91" w14:paraId="35A39C66" w14:textId="77777777" w:rsidTr="002E043F">
              <w:trPr>
                <w:trHeight w:val="257"/>
              </w:trPr>
              <w:tc>
                <w:tcPr>
                  <w:tcW w:w="709" w:type="dxa"/>
                </w:tcPr>
                <w:p w14:paraId="7B8A6353" w14:textId="77777777" w:rsidR="00426087" w:rsidRDefault="00C35BC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740</w:t>
                  </w:r>
                </w:p>
                <w:p w14:paraId="12E66290" w14:textId="77777777" w:rsidR="00C90D31" w:rsidRDefault="00C90D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741</w:t>
                  </w:r>
                </w:p>
                <w:p w14:paraId="24557176" w14:textId="77777777" w:rsidR="00C90D31" w:rsidRDefault="00C90D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742</w:t>
                  </w:r>
                </w:p>
                <w:p w14:paraId="224D497B" w14:textId="77777777" w:rsidR="00C90D31" w:rsidRDefault="00C90D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743</w:t>
                  </w:r>
                </w:p>
                <w:p w14:paraId="454DB09A" w14:textId="77777777" w:rsidR="00C90D31" w:rsidRDefault="00C90D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744</w:t>
                  </w:r>
                </w:p>
                <w:p w14:paraId="45F73E4D" w14:textId="77777777" w:rsidR="00C90D31" w:rsidRDefault="00C90D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745</w:t>
                  </w:r>
                </w:p>
                <w:p w14:paraId="207EA599" w14:textId="20684996" w:rsidR="00C90D31" w:rsidRDefault="00C90D31"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746</w:t>
                  </w:r>
                </w:p>
              </w:tc>
            </w:tr>
            <w:tr w:rsidR="00426087" w:rsidRPr="000E6D91" w14:paraId="09FB09E1" w14:textId="77777777" w:rsidTr="002E043F">
              <w:trPr>
                <w:trHeight w:val="257"/>
              </w:trPr>
              <w:tc>
                <w:tcPr>
                  <w:tcW w:w="709" w:type="dxa"/>
                </w:tcPr>
                <w:p w14:paraId="6C3D628F" w14:textId="7EBE5139" w:rsidR="00426087" w:rsidRDefault="00945BB3"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747</w:t>
                  </w:r>
                </w:p>
              </w:tc>
            </w:tr>
            <w:tr w:rsidR="00426087" w:rsidRPr="000E6D91" w14:paraId="5AFFE4F5" w14:textId="77777777" w:rsidTr="002E043F">
              <w:trPr>
                <w:trHeight w:val="257"/>
              </w:trPr>
              <w:tc>
                <w:tcPr>
                  <w:tcW w:w="709" w:type="dxa"/>
                </w:tcPr>
                <w:p w14:paraId="416501B9" w14:textId="663EF98E" w:rsidR="00426087" w:rsidRDefault="00945BB3" w:rsidP="002E043F">
                  <w:pPr>
                    <w:tabs>
                      <w:tab w:val="left" w:pos="8931"/>
                    </w:tabs>
                    <w:suppressAutoHyphens/>
                    <w:spacing w:after="0" w:line="1" w:lineRule="atLeast"/>
                    <w:ind w:leftChars="-1" w:hangingChars="1" w:hanging="2"/>
                    <w:jc w:val="both"/>
                    <w:textDirection w:val="btLr"/>
                    <w:textAlignment w:val="top"/>
                    <w:outlineLvl w:val="0"/>
                    <w:rPr>
                      <w:rFonts w:ascii="Arial" w:eastAsia="Verdana" w:hAnsi="Arial" w:cs="Arial"/>
                      <w:b/>
                      <w:position w:val="-1"/>
                      <w:lang w:eastAsia="pt-BR"/>
                    </w:rPr>
                  </w:pPr>
                  <w:r>
                    <w:rPr>
                      <w:rFonts w:ascii="Arial" w:eastAsia="Verdana" w:hAnsi="Arial" w:cs="Arial"/>
                      <w:b/>
                      <w:position w:val="-1"/>
                      <w:lang w:eastAsia="pt-BR"/>
                    </w:rPr>
                    <w:t>748</w:t>
                  </w:r>
                </w:p>
              </w:tc>
            </w:tr>
          </w:tbl>
          <w:p w14:paraId="5498EC54" w14:textId="62D33453" w:rsidR="002E043F" w:rsidRPr="000E6D91" w:rsidRDefault="002E043F" w:rsidP="00481322">
            <w:pPr>
              <w:suppressAutoHyphens/>
              <w:spacing w:after="0" w:line="240" w:lineRule="auto"/>
              <w:jc w:val="both"/>
              <w:textDirection w:val="btLr"/>
              <w:textAlignment w:val="top"/>
              <w:outlineLvl w:val="0"/>
              <w:rPr>
                <w:rFonts w:ascii="Arial" w:eastAsia="Verdana" w:hAnsi="Arial" w:cs="Arial"/>
                <w:position w:val="-1"/>
                <w:lang w:eastAsia="pt-BR"/>
              </w:rPr>
            </w:pPr>
          </w:p>
        </w:tc>
        <w:tc>
          <w:tcPr>
            <w:tcW w:w="9106" w:type="dxa"/>
          </w:tcPr>
          <w:p w14:paraId="09AF3F17" w14:textId="77777777" w:rsidR="002E043F" w:rsidRPr="00C22D6D" w:rsidRDefault="002E043F" w:rsidP="002E043F">
            <w:pPr>
              <w:tabs>
                <w:tab w:val="left" w:pos="2051"/>
                <w:tab w:val="center" w:pos="4641"/>
                <w:tab w:val="left" w:pos="8931"/>
              </w:tabs>
              <w:suppressAutoHyphens/>
              <w:spacing w:after="0" w:line="240" w:lineRule="auto"/>
              <w:ind w:leftChars="-1" w:hangingChars="1" w:hanging="2"/>
              <w:textDirection w:val="btLr"/>
              <w:textAlignment w:val="top"/>
              <w:outlineLvl w:val="0"/>
              <w:rPr>
                <w:rFonts w:ascii="Arial" w:eastAsia="Arial" w:hAnsi="Arial" w:cs="Arial"/>
                <w:color w:val="000000"/>
                <w:position w:val="-1"/>
                <w:lang w:eastAsia="pt-BR"/>
              </w:rPr>
            </w:pPr>
            <w:r w:rsidRPr="00C22D6D">
              <w:rPr>
                <w:rFonts w:ascii="Arial" w:eastAsia="Verdana" w:hAnsi="Arial" w:cs="Arial"/>
                <w:b/>
                <w:color w:val="000000"/>
                <w:position w:val="-1"/>
                <w:lang w:eastAsia="pt-BR"/>
              </w:rPr>
              <w:lastRenderedPageBreak/>
              <w:tab/>
            </w:r>
            <w:r w:rsidRPr="00C22D6D">
              <w:rPr>
                <w:rFonts w:ascii="Arial" w:eastAsia="Verdana" w:hAnsi="Arial" w:cs="Arial"/>
                <w:b/>
                <w:color w:val="000000"/>
                <w:position w:val="-1"/>
                <w:lang w:eastAsia="pt-BR"/>
              </w:rPr>
              <w:tab/>
              <w:t xml:space="preserve">       </w:t>
            </w:r>
            <w:r w:rsidRPr="00C22D6D">
              <w:rPr>
                <w:rFonts w:ascii="Arial" w:eastAsia="Arial" w:hAnsi="Arial" w:cs="Arial"/>
                <w:b/>
                <w:color w:val="000000"/>
                <w:position w:val="-1"/>
                <w:lang w:eastAsia="pt-BR"/>
              </w:rPr>
              <w:t>Conselho Estadual de Saúde – CES/ES</w:t>
            </w:r>
          </w:p>
          <w:p w14:paraId="23141067" w14:textId="6A1700D6" w:rsidR="002E043F" w:rsidRPr="00C22D6D" w:rsidRDefault="002E043F" w:rsidP="002E043F">
            <w:pPr>
              <w:tabs>
                <w:tab w:val="left" w:pos="8931"/>
              </w:tabs>
              <w:suppressAutoHyphens/>
              <w:spacing w:after="0" w:line="240" w:lineRule="auto"/>
              <w:ind w:leftChars="-1" w:hangingChars="1" w:hanging="2"/>
              <w:jc w:val="center"/>
              <w:textDirection w:val="btLr"/>
              <w:textAlignment w:val="top"/>
              <w:outlineLvl w:val="0"/>
              <w:rPr>
                <w:rFonts w:ascii="Arial" w:eastAsia="Arial" w:hAnsi="Arial" w:cs="Arial"/>
                <w:color w:val="000000"/>
                <w:position w:val="-1"/>
                <w:lang w:eastAsia="pt-BR"/>
              </w:rPr>
            </w:pPr>
            <w:r w:rsidRPr="00C22D6D">
              <w:rPr>
                <w:rFonts w:ascii="Arial" w:eastAsia="Arial" w:hAnsi="Arial" w:cs="Arial"/>
                <w:b/>
                <w:color w:val="000000"/>
                <w:position w:val="-1"/>
                <w:lang w:eastAsia="pt-BR"/>
              </w:rPr>
              <w:t>ATA</w:t>
            </w:r>
            <w:r w:rsidR="0008294C" w:rsidRPr="00C22D6D">
              <w:rPr>
                <w:rFonts w:ascii="Arial" w:eastAsia="Arial" w:hAnsi="Arial" w:cs="Arial"/>
                <w:b/>
                <w:color w:val="000000"/>
                <w:position w:val="-1"/>
                <w:lang w:eastAsia="pt-BR"/>
              </w:rPr>
              <w:t xml:space="preserve"> – 9</w:t>
            </w:r>
            <w:r w:rsidR="006A6B9C" w:rsidRPr="00C22D6D">
              <w:rPr>
                <w:rFonts w:ascii="Arial" w:eastAsia="Arial" w:hAnsi="Arial" w:cs="Arial"/>
                <w:b/>
                <w:color w:val="000000"/>
                <w:position w:val="-1"/>
                <w:lang w:eastAsia="pt-BR"/>
              </w:rPr>
              <w:t>6</w:t>
            </w:r>
            <w:r w:rsidRPr="00C22D6D">
              <w:rPr>
                <w:rFonts w:ascii="Arial" w:eastAsia="Arial" w:hAnsi="Arial" w:cs="Arial"/>
                <w:b/>
                <w:color w:val="000000"/>
                <w:position w:val="-1"/>
                <w:lang w:eastAsia="pt-BR"/>
              </w:rPr>
              <w:t>ª Reunião</w:t>
            </w:r>
            <w:r w:rsidR="00CB36F3" w:rsidRPr="00C22D6D">
              <w:rPr>
                <w:rFonts w:ascii="Arial" w:eastAsia="Arial" w:hAnsi="Arial" w:cs="Arial"/>
                <w:b/>
                <w:color w:val="000000"/>
                <w:position w:val="-1"/>
                <w:lang w:eastAsia="pt-BR"/>
              </w:rPr>
              <w:t xml:space="preserve"> Extraordinária</w:t>
            </w:r>
            <w:r w:rsidR="0008294C" w:rsidRPr="00C22D6D">
              <w:rPr>
                <w:rFonts w:ascii="Arial" w:eastAsia="Arial" w:hAnsi="Arial" w:cs="Arial"/>
                <w:b/>
                <w:color w:val="000000"/>
                <w:position w:val="-1"/>
                <w:lang w:eastAsia="pt-BR"/>
              </w:rPr>
              <w:t xml:space="preserve"> – Ano 2022</w:t>
            </w:r>
          </w:p>
          <w:p w14:paraId="53C5F7FD" w14:textId="73F00F62" w:rsidR="002E043F" w:rsidRPr="00C22D6D" w:rsidRDefault="006A6B9C" w:rsidP="002E043F">
            <w:pPr>
              <w:tabs>
                <w:tab w:val="left" w:pos="8931"/>
              </w:tabs>
              <w:suppressAutoHyphens/>
              <w:spacing w:after="0" w:line="240" w:lineRule="auto"/>
              <w:ind w:leftChars="-1" w:hangingChars="1" w:hanging="2"/>
              <w:jc w:val="center"/>
              <w:textDirection w:val="btLr"/>
              <w:textAlignment w:val="top"/>
              <w:outlineLvl w:val="0"/>
              <w:rPr>
                <w:rFonts w:ascii="Arial" w:eastAsia="Arial" w:hAnsi="Arial" w:cs="Arial"/>
                <w:b/>
                <w:color w:val="000000"/>
                <w:position w:val="-1"/>
                <w:lang w:eastAsia="pt-BR"/>
              </w:rPr>
            </w:pPr>
            <w:r w:rsidRPr="00C22D6D">
              <w:rPr>
                <w:rFonts w:ascii="Arial" w:eastAsia="Arial" w:hAnsi="Arial" w:cs="Arial"/>
                <w:b/>
                <w:color w:val="000000"/>
                <w:position w:val="-1"/>
                <w:lang w:eastAsia="pt-BR"/>
              </w:rPr>
              <w:t>9</w:t>
            </w:r>
            <w:r w:rsidR="0008294C" w:rsidRPr="00C22D6D">
              <w:rPr>
                <w:rFonts w:ascii="Arial" w:eastAsia="Arial" w:hAnsi="Arial" w:cs="Arial"/>
                <w:b/>
                <w:color w:val="000000"/>
                <w:position w:val="-1"/>
                <w:lang w:eastAsia="pt-BR"/>
              </w:rPr>
              <w:t xml:space="preserve"> de </w:t>
            </w:r>
            <w:r w:rsidR="006B1793" w:rsidRPr="00C22D6D">
              <w:rPr>
                <w:rFonts w:ascii="Arial" w:eastAsia="Arial" w:hAnsi="Arial" w:cs="Arial"/>
                <w:b/>
                <w:color w:val="000000"/>
                <w:position w:val="-1"/>
                <w:lang w:eastAsia="pt-BR"/>
              </w:rPr>
              <w:t>agosto</w:t>
            </w:r>
            <w:r w:rsidR="0008294C" w:rsidRPr="00C22D6D">
              <w:rPr>
                <w:rFonts w:ascii="Arial" w:eastAsia="Arial" w:hAnsi="Arial" w:cs="Arial"/>
                <w:b/>
                <w:color w:val="000000"/>
                <w:position w:val="-1"/>
                <w:lang w:eastAsia="pt-BR"/>
              </w:rPr>
              <w:t xml:space="preserve"> de 2022</w:t>
            </w:r>
          </w:p>
          <w:p w14:paraId="6CC78411" w14:textId="77777777" w:rsidR="002E043F" w:rsidRPr="00C22D6D" w:rsidRDefault="002E043F" w:rsidP="002E043F">
            <w:pPr>
              <w:tabs>
                <w:tab w:val="left" w:pos="8931"/>
              </w:tabs>
              <w:suppressAutoHyphens/>
              <w:spacing w:after="0" w:line="240" w:lineRule="auto"/>
              <w:ind w:leftChars="-1" w:hangingChars="1" w:hanging="2"/>
              <w:jc w:val="center"/>
              <w:textDirection w:val="btLr"/>
              <w:textAlignment w:val="top"/>
              <w:outlineLvl w:val="0"/>
              <w:rPr>
                <w:rFonts w:ascii="Arial" w:eastAsia="Arial" w:hAnsi="Arial" w:cs="Arial"/>
                <w:color w:val="000000"/>
                <w:position w:val="-1"/>
                <w:lang w:eastAsia="pt-BR"/>
              </w:rPr>
            </w:pPr>
          </w:p>
          <w:p w14:paraId="755B78F1" w14:textId="00CEE103" w:rsidR="00FC675C" w:rsidRPr="00C22D6D" w:rsidRDefault="0008294C" w:rsidP="00C90D31">
            <w:pPr>
              <w:spacing w:line="276" w:lineRule="auto"/>
              <w:jc w:val="both"/>
              <w:rPr>
                <w:rFonts w:ascii="Arial" w:hAnsi="Arial" w:cs="Arial"/>
                <w:color w:val="000000"/>
                <w:position w:val="-1"/>
                <w:lang w:eastAsia="pt-BR"/>
              </w:rPr>
            </w:pPr>
            <w:bookmarkStart w:id="0" w:name="_heading=h.gjdgxs" w:colFirst="0" w:colLast="0"/>
            <w:bookmarkEnd w:id="0"/>
            <w:r w:rsidRPr="00C22D6D">
              <w:rPr>
                <w:rFonts w:ascii="Arial" w:eastAsia="Arial" w:hAnsi="Arial" w:cs="Arial"/>
                <w:color w:val="000000"/>
                <w:position w:val="-1"/>
                <w:lang w:eastAsia="pt-BR"/>
              </w:rPr>
              <w:t xml:space="preserve">Aos </w:t>
            </w:r>
            <w:r w:rsidR="004637F3" w:rsidRPr="00C22D6D">
              <w:rPr>
                <w:rFonts w:ascii="Arial" w:eastAsia="Arial" w:hAnsi="Arial" w:cs="Arial"/>
                <w:color w:val="000000"/>
                <w:position w:val="-1"/>
                <w:lang w:eastAsia="pt-BR"/>
              </w:rPr>
              <w:t>9</w:t>
            </w:r>
            <w:r w:rsidRPr="00C22D6D">
              <w:rPr>
                <w:rFonts w:ascii="Arial" w:eastAsia="Arial" w:hAnsi="Arial" w:cs="Arial"/>
                <w:color w:val="000000"/>
                <w:position w:val="-1"/>
                <w:lang w:eastAsia="pt-BR"/>
              </w:rPr>
              <w:t xml:space="preserve"> (</w:t>
            </w:r>
            <w:r w:rsidR="004637F3" w:rsidRPr="00C22D6D">
              <w:rPr>
                <w:rFonts w:ascii="Arial" w:eastAsia="Arial" w:hAnsi="Arial" w:cs="Arial"/>
                <w:color w:val="000000"/>
                <w:position w:val="-1"/>
                <w:lang w:eastAsia="pt-BR"/>
              </w:rPr>
              <w:t>nove</w:t>
            </w:r>
            <w:r w:rsidRPr="00C22D6D">
              <w:rPr>
                <w:rFonts w:ascii="Arial" w:eastAsia="Arial" w:hAnsi="Arial" w:cs="Arial"/>
                <w:color w:val="000000"/>
                <w:position w:val="-1"/>
                <w:lang w:eastAsia="pt-BR"/>
              </w:rPr>
              <w:t xml:space="preserve">) dias do mês de </w:t>
            </w:r>
            <w:r w:rsidR="004637F3" w:rsidRPr="00C22D6D">
              <w:rPr>
                <w:rFonts w:ascii="Arial" w:eastAsia="Arial" w:hAnsi="Arial" w:cs="Arial"/>
                <w:color w:val="000000"/>
                <w:position w:val="-1"/>
                <w:lang w:eastAsia="pt-BR"/>
              </w:rPr>
              <w:t>agosto</w:t>
            </w:r>
            <w:r w:rsidRPr="00C22D6D">
              <w:rPr>
                <w:rFonts w:ascii="Arial" w:eastAsia="Arial" w:hAnsi="Arial" w:cs="Arial"/>
                <w:color w:val="000000"/>
                <w:position w:val="-1"/>
                <w:lang w:eastAsia="pt-BR"/>
              </w:rPr>
              <w:t xml:space="preserve"> do ano de 2022 (dois mil e vinte e dois) às 1</w:t>
            </w:r>
            <w:r w:rsidR="004637F3" w:rsidRPr="00C22D6D">
              <w:rPr>
                <w:rFonts w:ascii="Arial" w:eastAsia="Arial" w:hAnsi="Arial" w:cs="Arial"/>
                <w:color w:val="000000"/>
                <w:position w:val="-1"/>
                <w:lang w:eastAsia="pt-BR"/>
              </w:rPr>
              <w:t>3</w:t>
            </w:r>
            <w:r w:rsidRPr="00C22D6D">
              <w:rPr>
                <w:rFonts w:ascii="Arial" w:eastAsia="Arial" w:hAnsi="Arial" w:cs="Arial"/>
                <w:color w:val="000000"/>
                <w:position w:val="-1"/>
                <w:lang w:eastAsia="pt-BR"/>
              </w:rPr>
              <w:t>h</w:t>
            </w:r>
            <w:r w:rsidR="004637F3" w:rsidRPr="00C22D6D">
              <w:rPr>
                <w:rFonts w:ascii="Arial" w:eastAsia="Arial" w:hAnsi="Arial" w:cs="Arial"/>
                <w:color w:val="000000"/>
                <w:position w:val="-1"/>
                <w:lang w:eastAsia="pt-BR"/>
              </w:rPr>
              <w:t>51</w:t>
            </w:r>
            <w:r w:rsidRPr="00C22D6D">
              <w:rPr>
                <w:rFonts w:ascii="Arial" w:eastAsia="Arial" w:hAnsi="Arial" w:cs="Arial"/>
                <w:color w:val="000000"/>
                <w:position w:val="-1"/>
                <w:lang w:eastAsia="pt-BR"/>
              </w:rPr>
              <w:t xml:space="preserve">min realizou-se </w:t>
            </w:r>
            <w:r w:rsidR="005F0444" w:rsidRPr="00C22D6D">
              <w:rPr>
                <w:rFonts w:ascii="Arial" w:eastAsia="Arial" w:hAnsi="Arial" w:cs="Arial"/>
                <w:color w:val="000000"/>
                <w:position w:val="-1"/>
                <w:lang w:eastAsia="pt-BR"/>
              </w:rPr>
              <w:t>a</w:t>
            </w:r>
            <w:r w:rsidR="005F0444">
              <w:rPr>
                <w:rFonts w:ascii="Arial" w:eastAsia="Arial" w:hAnsi="Arial" w:cs="Arial"/>
                <w:color w:val="000000"/>
                <w:position w:val="-1"/>
                <w:lang w:eastAsia="pt-BR"/>
              </w:rPr>
              <w:t xml:space="preserve"> </w:t>
            </w:r>
            <w:r w:rsidR="005F0444" w:rsidRPr="00C22D6D">
              <w:rPr>
                <w:rFonts w:ascii="Arial" w:eastAsia="Arial" w:hAnsi="Arial" w:cs="Arial"/>
                <w:color w:val="000000"/>
                <w:position w:val="-1"/>
                <w:lang w:eastAsia="pt-BR"/>
              </w:rPr>
              <w:t xml:space="preserve">96ª </w:t>
            </w:r>
            <w:r w:rsidR="005F0444">
              <w:rPr>
                <w:rFonts w:ascii="Arial" w:eastAsia="Arial" w:hAnsi="Arial" w:cs="Arial"/>
                <w:color w:val="000000"/>
                <w:position w:val="-1"/>
                <w:lang w:eastAsia="pt-BR"/>
              </w:rPr>
              <w:t>(</w:t>
            </w:r>
            <w:r w:rsidR="005F0444" w:rsidRPr="00C22D6D">
              <w:rPr>
                <w:rFonts w:ascii="Arial" w:hAnsi="Arial" w:cs="Arial"/>
                <w:shd w:val="clear" w:color="auto" w:fill="FFFFFF"/>
              </w:rPr>
              <w:t>nonagésima</w:t>
            </w:r>
            <w:r w:rsidR="005F0444">
              <w:rPr>
                <w:rFonts w:ascii="Arial" w:hAnsi="Arial" w:cs="Arial"/>
                <w:shd w:val="clear" w:color="auto" w:fill="FFFFFF"/>
              </w:rPr>
              <w:t xml:space="preserve"> </w:t>
            </w:r>
            <w:r w:rsidR="005F0444" w:rsidRPr="00C22D6D">
              <w:rPr>
                <w:rFonts w:ascii="Arial" w:hAnsi="Arial" w:cs="Arial"/>
                <w:shd w:val="clear" w:color="auto" w:fill="FFFFFF"/>
              </w:rPr>
              <w:t>sexta</w:t>
            </w:r>
            <w:r w:rsidR="00325561" w:rsidRPr="00C22D6D">
              <w:rPr>
                <w:rFonts w:ascii="Arial" w:hAnsi="Arial" w:cs="Arial"/>
                <w:shd w:val="clear" w:color="auto" w:fill="FFFFFF"/>
              </w:rPr>
              <w:t>)</w:t>
            </w:r>
            <w:r w:rsidR="00CB36F3" w:rsidRPr="00C22D6D">
              <w:rPr>
                <w:rFonts w:ascii="Arial" w:eastAsia="Arial" w:hAnsi="Arial" w:cs="Arial"/>
                <w:color w:val="000000"/>
                <w:position w:val="-1"/>
                <w:lang w:eastAsia="pt-BR"/>
              </w:rPr>
              <w:t xml:space="preserve"> </w:t>
            </w:r>
            <w:r w:rsidR="005F0444" w:rsidRPr="00C22D6D">
              <w:rPr>
                <w:rFonts w:ascii="Arial" w:eastAsia="Arial" w:hAnsi="Arial" w:cs="Arial"/>
                <w:color w:val="000000"/>
                <w:position w:val="-1"/>
                <w:lang w:eastAsia="pt-BR"/>
              </w:rPr>
              <w:t>Reunião</w:t>
            </w:r>
            <w:r w:rsidR="005F0444">
              <w:rPr>
                <w:rFonts w:ascii="Arial" w:eastAsia="Arial" w:hAnsi="Arial" w:cs="Arial"/>
                <w:color w:val="000000"/>
                <w:position w:val="-1"/>
                <w:lang w:eastAsia="pt-BR"/>
              </w:rPr>
              <w:t xml:space="preserve"> </w:t>
            </w:r>
            <w:r w:rsidR="005F0444" w:rsidRPr="00C22D6D">
              <w:rPr>
                <w:rFonts w:ascii="Arial" w:eastAsia="Arial" w:hAnsi="Arial" w:cs="Arial"/>
                <w:color w:val="000000"/>
                <w:position w:val="-1"/>
                <w:lang w:eastAsia="pt-BR"/>
              </w:rPr>
              <w:t>Extraordinária</w:t>
            </w:r>
            <w:r w:rsidR="005F0444">
              <w:rPr>
                <w:rFonts w:ascii="Arial" w:eastAsia="Arial" w:hAnsi="Arial" w:cs="Arial"/>
                <w:color w:val="000000"/>
                <w:position w:val="-1"/>
                <w:lang w:eastAsia="pt-BR"/>
              </w:rPr>
              <w:t xml:space="preserve"> </w:t>
            </w:r>
            <w:r w:rsidR="005F0444" w:rsidRPr="00C22D6D">
              <w:rPr>
                <w:rFonts w:ascii="Arial" w:eastAsia="Arial" w:hAnsi="Arial" w:cs="Arial"/>
                <w:color w:val="000000"/>
                <w:position w:val="-1"/>
                <w:lang w:eastAsia="pt-BR"/>
              </w:rPr>
              <w:t>do</w:t>
            </w:r>
            <w:r w:rsidR="005F0444">
              <w:rPr>
                <w:rFonts w:ascii="Arial" w:eastAsia="Arial" w:hAnsi="Arial" w:cs="Arial"/>
                <w:color w:val="000000"/>
                <w:position w:val="-1"/>
                <w:lang w:eastAsia="pt-BR"/>
              </w:rPr>
              <w:t xml:space="preserve"> </w:t>
            </w:r>
            <w:r w:rsidR="005F0444" w:rsidRPr="00C22D6D">
              <w:rPr>
                <w:rFonts w:ascii="Arial" w:eastAsia="Arial" w:hAnsi="Arial" w:cs="Arial"/>
                <w:color w:val="000000"/>
                <w:position w:val="-1"/>
                <w:lang w:eastAsia="pt-BR"/>
              </w:rPr>
              <w:t>Conselho</w:t>
            </w:r>
            <w:r w:rsidR="005F0444">
              <w:rPr>
                <w:rFonts w:ascii="Arial" w:eastAsia="Arial" w:hAnsi="Arial" w:cs="Arial"/>
                <w:color w:val="000000"/>
                <w:position w:val="-1"/>
                <w:lang w:eastAsia="pt-BR"/>
              </w:rPr>
              <w:t xml:space="preserve"> </w:t>
            </w:r>
            <w:r w:rsidR="005F0444" w:rsidRPr="00C22D6D">
              <w:rPr>
                <w:rFonts w:ascii="Arial" w:eastAsia="Arial" w:hAnsi="Arial" w:cs="Arial"/>
                <w:color w:val="000000"/>
                <w:position w:val="-1"/>
                <w:lang w:eastAsia="pt-BR"/>
              </w:rPr>
              <w:t xml:space="preserve">Estadual </w:t>
            </w:r>
            <w:bookmarkStart w:id="1" w:name="_GoBack"/>
            <w:bookmarkEnd w:id="1"/>
            <w:r w:rsidR="005F0444">
              <w:rPr>
                <w:rFonts w:ascii="Arial" w:eastAsia="Arial" w:hAnsi="Arial" w:cs="Arial"/>
                <w:color w:val="000000"/>
                <w:position w:val="-1"/>
                <w:lang w:eastAsia="pt-BR"/>
              </w:rPr>
              <w:t>de</w:t>
            </w:r>
            <w:r w:rsidR="005F0444" w:rsidRPr="00C22D6D">
              <w:rPr>
                <w:rFonts w:ascii="Arial" w:eastAsia="Arial" w:hAnsi="Arial" w:cs="Arial"/>
                <w:color w:val="000000"/>
                <w:position w:val="-1"/>
                <w:lang w:eastAsia="pt-BR"/>
              </w:rPr>
              <w:t xml:space="preserve"> </w:t>
            </w:r>
            <w:r w:rsidR="005F0444">
              <w:rPr>
                <w:rFonts w:ascii="Arial" w:eastAsia="Arial" w:hAnsi="Arial" w:cs="Arial"/>
                <w:color w:val="000000"/>
                <w:position w:val="-1"/>
                <w:lang w:eastAsia="pt-BR"/>
              </w:rPr>
              <w:t>Saúde</w:t>
            </w:r>
            <w:r w:rsidR="002E043F" w:rsidRPr="00C22D6D">
              <w:rPr>
                <w:rFonts w:ascii="Arial" w:eastAsia="Arial" w:hAnsi="Arial" w:cs="Arial"/>
                <w:color w:val="000000"/>
                <w:position w:val="-1"/>
                <w:lang w:eastAsia="pt-BR"/>
              </w:rPr>
              <w:t xml:space="preserve"> - CES/</w:t>
            </w:r>
            <w:r w:rsidR="004637F3" w:rsidRPr="00C22D6D">
              <w:rPr>
                <w:rFonts w:ascii="Arial" w:eastAsia="Arial" w:hAnsi="Arial" w:cs="Arial"/>
                <w:color w:val="000000"/>
                <w:position w:val="-1"/>
                <w:lang w:eastAsia="pt-BR"/>
              </w:rPr>
              <w:t>ES, on</w:t>
            </w:r>
            <w:r w:rsidR="002E043F" w:rsidRPr="00C22D6D">
              <w:rPr>
                <w:rFonts w:ascii="Arial" w:eastAsia="Arial" w:hAnsi="Arial" w:cs="Arial"/>
                <w:color w:val="000000"/>
                <w:position w:val="-1"/>
                <w:lang w:eastAsia="pt-BR"/>
              </w:rPr>
              <w:t xml:space="preserve">-line </w:t>
            </w:r>
            <w:r w:rsidR="002F61C1" w:rsidRPr="00C22D6D">
              <w:rPr>
                <w:rFonts w:ascii="Arial" w:eastAsia="Arial" w:hAnsi="Arial" w:cs="Arial"/>
                <w:color w:val="000000"/>
                <w:position w:val="-1"/>
                <w:lang w:eastAsia="pt-BR"/>
              </w:rPr>
              <w:t xml:space="preserve"> </w:t>
            </w:r>
            <w:r w:rsidR="00337B47" w:rsidRPr="00C22D6D">
              <w:rPr>
                <w:rFonts w:ascii="Arial" w:eastAsia="Arial" w:hAnsi="Arial" w:cs="Arial"/>
                <w:color w:val="000000"/>
                <w:position w:val="-1"/>
                <w:lang w:eastAsia="pt-BR"/>
              </w:rPr>
              <w:t xml:space="preserve"> </w:t>
            </w:r>
            <w:r w:rsidR="002E043F" w:rsidRPr="00C22D6D">
              <w:rPr>
                <w:rFonts w:ascii="Arial" w:eastAsia="Arial" w:hAnsi="Arial" w:cs="Arial"/>
                <w:color w:val="000000"/>
                <w:position w:val="-1"/>
                <w:lang w:eastAsia="pt-BR"/>
              </w:rPr>
              <w:t xml:space="preserve">por </w:t>
            </w:r>
            <w:r w:rsidR="00337B47" w:rsidRPr="00C22D6D">
              <w:rPr>
                <w:rFonts w:ascii="Arial" w:eastAsia="Arial" w:hAnsi="Arial" w:cs="Arial"/>
                <w:color w:val="000000"/>
                <w:position w:val="-1"/>
                <w:lang w:eastAsia="pt-BR"/>
              </w:rPr>
              <w:t xml:space="preserve"> </w:t>
            </w:r>
            <w:r w:rsidR="00325561" w:rsidRPr="00C22D6D">
              <w:rPr>
                <w:rFonts w:ascii="Arial" w:eastAsia="Arial" w:hAnsi="Arial" w:cs="Arial"/>
                <w:color w:val="000000"/>
                <w:position w:val="-1"/>
                <w:lang w:eastAsia="pt-BR"/>
              </w:rPr>
              <w:t xml:space="preserve"> </w:t>
            </w:r>
            <w:r w:rsidR="00337B47" w:rsidRPr="00C22D6D">
              <w:rPr>
                <w:rFonts w:ascii="Arial" w:eastAsia="Arial" w:hAnsi="Arial" w:cs="Arial"/>
                <w:color w:val="000000"/>
                <w:position w:val="-1"/>
                <w:lang w:eastAsia="pt-BR"/>
              </w:rPr>
              <w:t xml:space="preserve"> </w:t>
            </w:r>
            <w:r w:rsidR="002E043F" w:rsidRPr="00C22D6D">
              <w:rPr>
                <w:rFonts w:ascii="Arial" w:eastAsia="Arial" w:hAnsi="Arial" w:cs="Arial"/>
                <w:color w:val="000000"/>
                <w:position w:val="-1"/>
                <w:lang w:eastAsia="pt-BR"/>
              </w:rPr>
              <w:t xml:space="preserve">meio </w:t>
            </w:r>
            <w:r w:rsidR="00337B47" w:rsidRPr="00C22D6D">
              <w:rPr>
                <w:rFonts w:ascii="Arial" w:eastAsia="Arial" w:hAnsi="Arial" w:cs="Arial"/>
                <w:color w:val="000000"/>
                <w:position w:val="-1"/>
                <w:lang w:eastAsia="pt-BR"/>
              </w:rPr>
              <w:t xml:space="preserve"> </w:t>
            </w:r>
            <w:r w:rsidR="00325561" w:rsidRPr="00C22D6D">
              <w:rPr>
                <w:rFonts w:ascii="Arial" w:eastAsia="Arial" w:hAnsi="Arial" w:cs="Arial"/>
                <w:color w:val="000000"/>
                <w:position w:val="-1"/>
                <w:lang w:eastAsia="pt-BR"/>
              </w:rPr>
              <w:t xml:space="preserve"> </w:t>
            </w:r>
            <w:r w:rsidR="00337B47" w:rsidRPr="00C22D6D">
              <w:rPr>
                <w:rFonts w:ascii="Arial" w:eastAsia="Arial" w:hAnsi="Arial" w:cs="Arial"/>
                <w:color w:val="000000"/>
                <w:position w:val="-1"/>
                <w:lang w:eastAsia="pt-BR"/>
              </w:rPr>
              <w:t xml:space="preserve"> </w:t>
            </w:r>
            <w:r w:rsidR="002E043F" w:rsidRPr="00C22D6D">
              <w:rPr>
                <w:rFonts w:ascii="Arial" w:eastAsia="Arial" w:hAnsi="Arial" w:cs="Arial"/>
                <w:color w:val="000000"/>
                <w:position w:val="-1"/>
                <w:lang w:eastAsia="pt-BR"/>
              </w:rPr>
              <w:t xml:space="preserve">de     </w:t>
            </w:r>
            <w:r w:rsidR="00337B47" w:rsidRPr="00C22D6D">
              <w:rPr>
                <w:rFonts w:ascii="Arial" w:eastAsia="Arial" w:hAnsi="Arial" w:cs="Arial"/>
                <w:color w:val="000000"/>
                <w:position w:val="-1"/>
                <w:lang w:eastAsia="pt-BR"/>
              </w:rPr>
              <w:t xml:space="preserve"> </w:t>
            </w:r>
            <w:r w:rsidR="002E043F" w:rsidRPr="00C22D6D">
              <w:rPr>
                <w:rFonts w:ascii="Arial" w:eastAsia="Arial" w:hAnsi="Arial" w:cs="Arial"/>
                <w:color w:val="000000"/>
                <w:position w:val="-1"/>
                <w:lang w:eastAsia="pt-BR"/>
              </w:rPr>
              <w:t xml:space="preserve"> plataforma         digital:</w:t>
            </w:r>
            <w:r w:rsidRPr="00C22D6D">
              <w:rPr>
                <w:rFonts w:ascii="Arial" w:hAnsi="Arial" w:cs="Arial"/>
              </w:rPr>
              <w:t xml:space="preserve"> </w:t>
            </w:r>
            <w:hyperlink r:id="rId8" w:tgtFrame="_blank" w:history="1">
              <w:r w:rsidR="004637F3" w:rsidRPr="00C22D6D">
                <w:rPr>
                  <w:rStyle w:val="Hyperlink"/>
                  <w:rFonts w:ascii="Arial" w:hAnsi="Arial" w:cs="Arial"/>
                  <w:color w:val="005A95"/>
                  <w:shd w:val="clear" w:color="auto" w:fill="FFFFFF"/>
                </w:rPr>
                <w:t>https://us02web.zoom.us/j/88117205100?pwd=WXhYZml5ZVFnNVozNlQ4OHhVY1Fkdz09</w:t>
              </w:r>
            </w:hyperlink>
            <w:r w:rsidRPr="00C22D6D">
              <w:rPr>
                <w:rFonts w:ascii="Arial" w:hAnsi="Arial" w:cs="Arial"/>
              </w:rPr>
              <w:t xml:space="preserve">. </w:t>
            </w:r>
            <w:r w:rsidR="00954D44" w:rsidRPr="00C22D6D">
              <w:rPr>
                <w:rFonts w:ascii="Arial" w:eastAsia="Times New Roman" w:hAnsi="Arial" w:cs="Arial"/>
                <w:iCs/>
                <w:color w:val="000000"/>
                <w:position w:val="-1"/>
                <w:lang w:eastAsia="pt-BR"/>
              </w:rPr>
              <w:t>A sessão foi coordenada pel</w:t>
            </w:r>
            <w:r w:rsidR="00A94240" w:rsidRPr="00C22D6D">
              <w:rPr>
                <w:rFonts w:ascii="Arial" w:eastAsia="Times New Roman" w:hAnsi="Arial" w:cs="Arial"/>
                <w:iCs/>
                <w:color w:val="000000"/>
                <w:position w:val="-1"/>
                <w:lang w:eastAsia="pt-BR"/>
              </w:rPr>
              <w:t>o</w:t>
            </w:r>
            <w:r w:rsidR="00954D44" w:rsidRPr="00C22D6D">
              <w:rPr>
                <w:rFonts w:ascii="Arial" w:eastAsia="Times New Roman" w:hAnsi="Arial" w:cs="Arial"/>
                <w:iCs/>
                <w:color w:val="000000"/>
                <w:position w:val="-1"/>
                <w:lang w:eastAsia="pt-BR"/>
              </w:rPr>
              <w:t xml:space="preserve"> </w:t>
            </w:r>
            <w:r w:rsidR="002E043F" w:rsidRPr="00C22D6D">
              <w:rPr>
                <w:rFonts w:ascii="Arial" w:eastAsia="Arial" w:hAnsi="Arial" w:cs="Arial"/>
                <w:color w:val="000000"/>
                <w:position w:val="-1"/>
                <w:lang w:eastAsia="pt-BR"/>
              </w:rPr>
              <w:t>President</w:t>
            </w:r>
            <w:r w:rsidR="00A94240" w:rsidRPr="00C22D6D">
              <w:rPr>
                <w:rFonts w:ascii="Arial" w:eastAsia="Arial" w:hAnsi="Arial" w:cs="Arial"/>
                <w:color w:val="000000"/>
                <w:position w:val="-1"/>
                <w:lang w:eastAsia="pt-BR"/>
              </w:rPr>
              <w:t>e</w:t>
            </w:r>
            <w:r w:rsidR="00954D44" w:rsidRPr="00C22D6D">
              <w:rPr>
                <w:rFonts w:ascii="Arial" w:eastAsia="Arial" w:hAnsi="Arial" w:cs="Arial"/>
                <w:color w:val="000000"/>
                <w:position w:val="-1"/>
                <w:lang w:eastAsia="pt-BR"/>
              </w:rPr>
              <w:t xml:space="preserve"> </w:t>
            </w:r>
            <w:r w:rsidR="00A94240" w:rsidRPr="00C22D6D">
              <w:rPr>
                <w:rFonts w:ascii="Arial" w:eastAsia="Arial" w:hAnsi="Arial" w:cs="Arial"/>
                <w:color w:val="000000"/>
                <w:position w:val="-1"/>
                <w:lang w:eastAsia="pt-BR"/>
              </w:rPr>
              <w:t xml:space="preserve">Ricardo </w:t>
            </w:r>
            <w:proofErr w:type="spellStart"/>
            <w:r w:rsidR="00A94240" w:rsidRPr="00C22D6D">
              <w:rPr>
                <w:rFonts w:ascii="Arial" w:eastAsia="Arial" w:hAnsi="Arial" w:cs="Arial"/>
                <w:color w:val="000000"/>
                <w:position w:val="-1"/>
                <w:lang w:eastAsia="pt-BR"/>
              </w:rPr>
              <w:t>Ewald</w:t>
            </w:r>
            <w:proofErr w:type="spellEnd"/>
            <w:r w:rsidRPr="00C22D6D">
              <w:rPr>
                <w:rFonts w:ascii="Arial" w:hAnsi="Arial" w:cs="Arial"/>
                <w:color w:val="000000"/>
                <w:position w:val="-1"/>
                <w:lang w:eastAsia="pt-BR"/>
              </w:rPr>
              <w:t xml:space="preserve"> e secreta</w:t>
            </w:r>
            <w:r w:rsidR="00A94240" w:rsidRPr="00C22D6D">
              <w:rPr>
                <w:rFonts w:ascii="Arial" w:hAnsi="Arial" w:cs="Arial"/>
                <w:color w:val="000000"/>
                <w:position w:val="-1"/>
                <w:lang w:eastAsia="pt-BR"/>
              </w:rPr>
              <w:t>riada pela</w:t>
            </w:r>
            <w:r w:rsidRPr="00C22D6D">
              <w:rPr>
                <w:rFonts w:ascii="Arial" w:hAnsi="Arial" w:cs="Arial"/>
                <w:color w:val="000000"/>
                <w:position w:val="-1"/>
                <w:lang w:eastAsia="pt-BR"/>
              </w:rPr>
              <w:t xml:space="preserve"> Secretári</w:t>
            </w:r>
            <w:r w:rsidR="00A94240" w:rsidRPr="00C22D6D">
              <w:rPr>
                <w:rFonts w:ascii="Arial" w:hAnsi="Arial" w:cs="Arial"/>
                <w:color w:val="000000"/>
                <w:position w:val="-1"/>
                <w:lang w:eastAsia="pt-BR"/>
              </w:rPr>
              <w:t>a</w:t>
            </w:r>
            <w:r w:rsidRPr="00C22D6D">
              <w:rPr>
                <w:rFonts w:ascii="Arial" w:hAnsi="Arial" w:cs="Arial"/>
                <w:color w:val="000000"/>
                <w:position w:val="-1"/>
                <w:lang w:eastAsia="pt-BR"/>
              </w:rPr>
              <w:t xml:space="preserve"> Executiv</w:t>
            </w:r>
            <w:r w:rsidR="00A94240" w:rsidRPr="00C22D6D">
              <w:rPr>
                <w:rFonts w:ascii="Arial" w:hAnsi="Arial" w:cs="Arial"/>
                <w:color w:val="000000"/>
                <w:position w:val="-1"/>
                <w:lang w:eastAsia="pt-BR"/>
              </w:rPr>
              <w:t>a</w:t>
            </w:r>
            <w:r w:rsidRPr="00C22D6D">
              <w:rPr>
                <w:rFonts w:ascii="Arial" w:hAnsi="Arial" w:cs="Arial"/>
                <w:color w:val="000000"/>
                <w:position w:val="-1"/>
                <w:lang w:eastAsia="pt-BR"/>
              </w:rPr>
              <w:t xml:space="preserve"> </w:t>
            </w:r>
            <w:proofErr w:type="spellStart"/>
            <w:r w:rsidR="00A94240" w:rsidRPr="00C22D6D">
              <w:rPr>
                <w:rFonts w:ascii="Arial" w:hAnsi="Arial" w:cs="Arial"/>
                <w:color w:val="000000"/>
                <w:position w:val="-1"/>
                <w:lang w:eastAsia="pt-BR"/>
              </w:rPr>
              <w:t>Cynara</w:t>
            </w:r>
            <w:proofErr w:type="spellEnd"/>
            <w:r w:rsidR="00A94240" w:rsidRPr="00C22D6D">
              <w:rPr>
                <w:rFonts w:ascii="Arial" w:hAnsi="Arial" w:cs="Arial"/>
                <w:color w:val="000000"/>
                <w:position w:val="-1"/>
                <w:lang w:eastAsia="pt-BR"/>
              </w:rPr>
              <w:t xml:space="preserve"> Azevedo</w:t>
            </w:r>
            <w:r w:rsidRPr="00C22D6D">
              <w:rPr>
                <w:rFonts w:ascii="Arial" w:eastAsia="Arial" w:hAnsi="Arial" w:cs="Arial"/>
                <w:color w:val="000000"/>
                <w:position w:val="-1"/>
                <w:lang w:eastAsia="pt-BR"/>
              </w:rPr>
              <w:t>.</w:t>
            </w:r>
            <w:r w:rsidR="00D9429B" w:rsidRPr="00C22D6D">
              <w:rPr>
                <w:rFonts w:ascii="Arial" w:hAnsi="Arial" w:cs="Arial"/>
                <w:b/>
              </w:rPr>
              <w:t xml:space="preserve"> Conselheiros (as) presentes presencialmente:</w:t>
            </w:r>
            <w:r w:rsidR="00A60D4B" w:rsidRPr="00C22D6D">
              <w:rPr>
                <w:rFonts w:ascii="Arial" w:hAnsi="Arial" w:cs="Arial"/>
                <w:b/>
              </w:rPr>
              <w:t xml:space="preserve"> </w:t>
            </w:r>
            <w:r w:rsidR="00A60D4B" w:rsidRPr="00C22D6D">
              <w:rPr>
                <w:rFonts w:ascii="Arial" w:eastAsia="Arial" w:hAnsi="Arial" w:cs="Arial"/>
                <w:color w:val="000000"/>
                <w:position w:val="-1"/>
                <w:lang w:eastAsia="pt-BR"/>
              </w:rPr>
              <w:t xml:space="preserve">Ricardo </w:t>
            </w:r>
            <w:proofErr w:type="spellStart"/>
            <w:r w:rsidR="00A60D4B" w:rsidRPr="00C22D6D">
              <w:rPr>
                <w:rFonts w:ascii="Arial" w:eastAsia="Arial" w:hAnsi="Arial" w:cs="Arial"/>
                <w:color w:val="000000"/>
                <w:position w:val="-1"/>
                <w:lang w:eastAsia="pt-BR"/>
              </w:rPr>
              <w:t>Ewald</w:t>
            </w:r>
            <w:proofErr w:type="spellEnd"/>
            <w:r w:rsidR="00A60D4B" w:rsidRPr="00C22D6D">
              <w:rPr>
                <w:rFonts w:ascii="Arial" w:eastAsia="Arial" w:hAnsi="Arial" w:cs="Arial"/>
                <w:color w:val="000000"/>
                <w:position w:val="-1"/>
                <w:lang w:eastAsia="pt-BR"/>
              </w:rPr>
              <w:t>(FEHOFES),</w:t>
            </w:r>
            <w:r w:rsidR="00A60D4B" w:rsidRPr="00C22D6D">
              <w:rPr>
                <w:rFonts w:ascii="Arial" w:hAnsi="Arial" w:cs="Arial"/>
                <w:b/>
              </w:rPr>
              <w:t xml:space="preserve"> </w:t>
            </w:r>
            <w:proofErr w:type="spellStart"/>
            <w:r w:rsidR="00A60D4B" w:rsidRPr="00C22D6D">
              <w:rPr>
                <w:rFonts w:ascii="Arial" w:hAnsi="Arial" w:cs="Arial"/>
              </w:rPr>
              <w:t>Mansour</w:t>
            </w:r>
            <w:proofErr w:type="spellEnd"/>
            <w:r w:rsidR="00A60D4B" w:rsidRPr="00C22D6D">
              <w:rPr>
                <w:rFonts w:ascii="Arial" w:hAnsi="Arial" w:cs="Arial"/>
              </w:rPr>
              <w:t xml:space="preserve"> </w:t>
            </w:r>
            <w:proofErr w:type="spellStart"/>
            <w:r w:rsidR="00A60D4B" w:rsidRPr="00C22D6D">
              <w:rPr>
                <w:rFonts w:ascii="Arial" w:hAnsi="Arial" w:cs="Arial"/>
              </w:rPr>
              <w:t>Cadais</w:t>
            </w:r>
            <w:proofErr w:type="spellEnd"/>
            <w:r w:rsidR="00A60D4B" w:rsidRPr="00C22D6D">
              <w:rPr>
                <w:rFonts w:ascii="Arial" w:hAnsi="Arial" w:cs="Arial"/>
              </w:rPr>
              <w:t xml:space="preserve"> Filho (</w:t>
            </w:r>
            <w:r w:rsidR="00A60D4B" w:rsidRPr="00C22D6D">
              <w:rPr>
                <w:rFonts w:ascii="Arial" w:hAnsi="Arial" w:cs="Arial"/>
                <w:bCs/>
              </w:rPr>
              <w:t xml:space="preserve">FAMOPES), </w:t>
            </w:r>
            <w:r w:rsidR="00A60D4B" w:rsidRPr="00C22D6D">
              <w:rPr>
                <w:rFonts w:ascii="Arial" w:hAnsi="Arial" w:cs="Arial"/>
              </w:rPr>
              <w:t xml:space="preserve">Milene da Silva </w:t>
            </w:r>
            <w:proofErr w:type="spellStart"/>
            <w:r w:rsidR="00A60D4B" w:rsidRPr="00C22D6D">
              <w:rPr>
                <w:rFonts w:ascii="Arial" w:hAnsi="Arial" w:cs="Arial"/>
              </w:rPr>
              <w:t>Weck</w:t>
            </w:r>
            <w:proofErr w:type="spellEnd"/>
            <w:r w:rsidR="00A60D4B" w:rsidRPr="00C22D6D">
              <w:rPr>
                <w:rFonts w:ascii="Arial" w:hAnsi="Arial" w:cs="Arial"/>
              </w:rPr>
              <w:t xml:space="preserve"> Terra (UBM),</w:t>
            </w:r>
            <w:r w:rsidR="00D9429B" w:rsidRPr="00C22D6D">
              <w:rPr>
                <w:rFonts w:ascii="Arial" w:hAnsi="Arial" w:cs="Arial"/>
                <w:b/>
              </w:rPr>
              <w:t xml:space="preserve"> </w:t>
            </w:r>
            <w:r w:rsidRPr="00C22D6D">
              <w:rPr>
                <w:rFonts w:ascii="Arial" w:eastAsia="Arial" w:hAnsi="Arial" w:cs="Arial"/>
                <w:color w:val="000000"/>
                <w:position w:val="-1"/>
                <w:lang w:eastAsia="pt-BR"/>
              </w:rPr>
              <w:t xml:space="preserve"> </w:t>
            </w:r>
            <w:r w:rsidR="00FA39B8" w:rsidRPr="00C22D6D">
              <w:rPr>
                <w:rFonts w:ascii="Arial" w:eastAsia="Times New Roman" w:hAnsi="Arial" w:cs="Arial"/>
                <w:b/>
                <w:position w:val="-1"/>
                <w:lang w:eastAsia="pt-BR"/>
              </w:rPr>
              <w:t>Conselhei</w:t>
            </w:r>
            <w:r w:rsidR="00973BC9" w:rsidRPr="00C22D6D">
              <w:rPr>
                <w:rFonts w:ascii="Arial" w:eastAsia="Times New Roman" w:hAnsi="Arial" w:cs="Arial"/>
                <w:b/>
                <w:position w:val="-1"/>
                <w:lang w:eastAsia="pt-BR"/>
              </w:rPr>
              <w:t>ros (as) presentes virtualmente:</w:t>
            </w:r>
            <w:r w:rsidR="00F16256" w:rsidRPr="00C22D6D">
              <w:rPr>
                <w:rFonts w:ascii="Arial" w:hAnsi="Arial" w:cs="Arial"/>
              </w:rPr>
              <w:t xml:space="preserve"> </w:t>
            </w:r>
            <w:proofErr w:type="spellStart"/>
            <w:r w:rsidR="00ED126B" w:rsidRPr="00C22D6D">
              <w:rPr>
                <w:rFonts w:ascii="Arial" w:hAnsi="Arial" w:cs="Arial"/>
              </w:rPr>
              <w:t>Nésio</w:t>
            </w:r>
            <w:proofErr w:type="spellEnd"/>
            <w:r w:rsidR="00ED126B" w:rsidRPr="00C22D6D">
              <w:rPr>
                <w:rFonts w:ascii="Arial" w:hAnsi="Arial" w:cs="Arial"/>
              </w:rPr>
              <w:t xml:space="preserve"> Fernandes de Medeiros Júnior (SESA),  </w:t>
            </w:r>
            <w:r w:rsidR="00F16256" w:rsidRPr="00C22D6D">
              <w:rPr>
                <w:rFonts w:ascii="Arial" w:hAnsi="Arial" w:cs="Arial"/>
              </w:rPr>
              <w:t>Cristiano Luiz Ribeiro Araújo (SESA), Paulo Roberto Alves Guimarães (SESA), José Tadeu Marino (SESA)</w:t>
            </w:r>
            <w:r w:rsidR="003900BE" w:rsidRPr="00C22D6D">
              <w:rPr>
                <w:rFonts w:ascii="Arial" w:hAnsi="Arial" w:cs="Arial"/>
              </w:rPr>
              <w:t xml:space="preserve">, </w:t>
            </w:r>
            <w:proofErr w:type="spellStart"/>
            <w:r w:rsidR="00201297" w:rsidRPr="00C22D6D">
              <w:rPr>
                <w:rFonts w:ascii="Arial" w:eastAsia="Arial" w:hAnsi="Arial" w:cs="Arial"/>
                <w:color w:val="000000"/>
                <w:position w:val="-1"/>
                <w:lang w:eastAsia="pt-BR"/>
              </w:rPr>
              <w:t>Phablo</w:t>
            </w:r>
            <w:proofErr w:type="spellEnd"/>
            <w:r w:rsidR="00201297" w:rsidRPr="00C22D6D">
              <w:rPr>
                <w:rFonts w:ascii="Arial" w:eastAsia="Arial" w:hAnsi="Arial" w:cs="Arial"/>
                <w:color w:val="000000"/>
                <w:position w:val="-1"/>
                <w:lang w:eastAsia="pt-BR"/>
              </w:rPr>
              <w:t xml:space="preserve"> Gabriel </w:t>
            </w:r>
            <w:proofErr w:type="spellStart"/>
            <w:r w:rsidR="00201297" w:rsidRPr="00C22D6D">
              <w:rPr>
                <w:rFonts w:ascii="Arial" w:eastAsia="Arial" w:hAnsi="Arial" w:cs="Arial"/>
                <w:color w:val="000000"/>
                <w:position w:val="-1"/>
                <w:lang w:eastAsia="pt-BR"/>
              </w:rPr>
              <w:t>Dobrovolsky</w:t>
            </w:r>
            <w:proofErr w:type="spellEnd"/>
            <w:r w:rsidR="00201297" w:rsidRPr="00C22D6D">
              <w:rPr>
                <w:rFonts w:ascii="Arial" w:eastAsia="Arial" w:hAnsi="Arial" w:cs="Arial"/>
                <w:color w:val="000000"/>
                <w:position w:val="-1"/>
                <w:lang w:eastAsia="pt-BR"/>
              </w:rPr>
              <w:t xml:space="preserve"> da Silva(FEHOFES), </w:t>
            </w:r>
            <w:r w:rsidR="00C31B75" w:rsidRPr="00C22D6D">
              <w:rPr>
                <w:rFonts w:ascii="Arial" w:eastAsia="Arial" w:hAnsi="Arial" w:cs="Arial"/>
                <w:color w:val="000000"/>
                <w:position w:val="-1"/>
                <w:lang w:eastAsia="pt-BR"/>
              </w:rPr>
              <w:t xml:space="preserve">Cristina </w:t>
            </w:r>
            <w:proofErr w:type="spellStart"/>
            <w:r w:rsidR="00C31B75" w:rsidRPr="00C22D6D">
              <w:rPr>
                <w:rFonts w:ascii="Arial" w:eastAsia="Arial" w:hAnsi="Arial" w:cs="Arial"/>
                <w:color w:val="000000"/>
                <w:position w:val="-1"/>
                <w:lang w:eastAsia="pt-BR"/>
              </w:rPr>
              <w:t>Hamester</w:t>
            </w:r>
            <w:proofErr w:type="spellEnd"/>
            <w:r w:rsidR="00C31B75" w:rsidRPr="00C22D6D">
              <w:rPr>
                <w:rFonts w:ascii="Arial" w:eastAsia="Arial" w:hAnsi="Arial" w:cs="Arial"/>
                <w:color w:val="000000"/>
                <w:position w:val="-1"/>
                <w:lang w:eastAsia="pt-BR"/>
              </w:rPr>
              <w:t xml:space="preserve">(MS), </w:t>
            </w:r>
            <w:r w:rsidR="001304DA" w:rsidRPr="00C22D6D">
              <w:rPr>
                <w:rFonts w:ascii="Arial" w:eastAsia="Arial" w:hAnsi="Arial" w:cs="Arial"/>
                <w:color w:val="000000"/>
                <w:position w:val="-1"/>
                <w:lang w:eastAsia="pt-BR"/>
              </w:rPr>
              <w:t xml:space="preserve">Denise Mara Ramaldes Pedrosa(COSEMS-ES), Alexandre Coutinho </w:t>
            </w:r>
            <w:proofErr w:type="spellStart"/>
            <w:r w:rsidR="001304DA" w:rsidRPr="00C22D6D">
              <w:rPr>
                <w:rFonts w:ascii="Arial" w:eastAsia="Arial" w:hAnsi="Arial" w:cs="Arial"/>
                <w:color w:val="000000"/>
                <w:position w:val="-1"/>
                <w:lang w:eastAsia="pt-BR"/>
              </w:rPr>
              <w:t>Sattle</w:t>
            </w:r>
            <w:r w:rsidR="009C7567" w:rsidRPr="00C22D6D">
              <w:rPr>
                <w:rFonts w:ascii="Arial" w:eastAsia="Arial" w:hAnsi="Arial" w:cs="Arial"/>
                <w:color w:val="000000"/>
                <w:position w:val="-1"/>
                <w:lang w:eastAsia="pt-BR"/>
              </w:rPr>
              <w:t>r</w:t>
            </w:r>
            <w:proofErr w:type="spellEnd"/>
            <w:r w:rsidR="00F16256" w:rsidRPr="00C22D6D">
              <w:rPr>
                <w:rFonts w:ascii="Arial" w:hAnsi="Arial" w:cs="Arial"/>
              </w:rPr>
              <w:t>(SI</w:t>
            </w:r>
            <w:r w:rsidR="009C7567" w:rsidRPr="00C22D6D">
              <w:rPr>
                <w:rFonts w:ascii="Arial" w:hAnsi="Arial" w:cs="Arial"/>
              </w:rPr>
              <w:t>NFE</w:t>
            </w:r>
            <w:r w:rsidR="00F16256" w:rsidRPr="00C22D6D">
              <w:rPr>
                <w:rFonts w:ascii="Arial" w:hAnsi="Arial" w:cs="Arial"/>
              </w:rPr>
              <w:t>S),</w:t>
            </w:r>
            <w:r w:rsidR="00E86EDD" w:rsidRPr="00C22D6D">
              <w:rPr>
                <w:rFonts w:ascii="Arial" w:hAnsi="Arial" w:cs="Arial"/>
              </w:rPr>
              <w:t xml:space="preserve"> Pablo Reis Garcia Perez/(SINFES), </w:t>
            </w:r>
            <w:r w:rsidR="00F16256" w:rsidRPr="00C22D6D">
              <w:rPr>
                <w:rFonts w:ascii="Arial" w:hAnsi="Arial" w:cs="Arial"/>
              </w:rPr>
              <w:t xml:space="preserve">Rudge </w:t>
            </w:r>
            <w:proofErr w:type="spellStart"/>
            <w:r w:rsidR="00F16256" w:rsidRPr="00C22D6D">
              <w:rPr>
                <w:rFonts w:ascii="Arial" w:hAnsi="Arial" w:cs="Arial"/>
              </w:rPr>
              <w:t>Vigato</w:t>
            </w:r>
            <w:proofErr w:type="spellEnd"/>
            <w:r w:rsidR="00F16256" w:rsidRPr="00C22D6D">
              <w:rPr>
                <w:rFonts w:ascii="Arial" w:hAnsi="Arial" w:cs="Arial"/>
              </w:rPr>
              <w:t xml:space="preserve"> da Silva (</w:t>
            </w:r>
            <w:r w:rsidR="00F16256" w:rsidRPr="00C22D6D">
              <w:rPr>
                <w:rFonts w:ascii="Arial" w:hAnsi="Arial" w:cs="Arial"/>
                <w:bCs/>
              </w:rPr>
              <w:t>SINDPSI-ES)</w:t>
            </w:r>
            <w:r w:rsidR="005221F9" w:rsidRPr="00C22D6D">
              <w:rPr>
                <w:rFonts w:ascii="Arial" w:hAnsi="Arial" w:cs="Arial"/>
                <w:bCs/>
              </w:rPr>
              <w:t xml:space="preserve">, </w:t>
            </w:r>
            <w:r w:rsidR="005221F9" w:rsidRPr="00C22D6D">
              <w:rPr>
                <w:rFonts w:ascii="Arial" w:hAnsi="Arial" w:cs="Arial"/>
                <w:iCs/>
              </w:rPr>
              <w:t>Tatiana Peixoto Carvalho Tibúrcio (</w:t>
            </w:r>
            <w:r w:rsidR="005221F9" w:rsidRPr="00C22D6D">
              <w:rPr>
                <w:rFonts w:ascii="Arial" w:hAnsi="Arial" w:cs="Arial"/>
                <w:bCs/>
              </w:rPr>
              <w:t>SINDIENFERMEIROS</w:t>
            </w:r>
            <w:r w:rsidR="00083EA9" w:rsidRPr="00C22D6D">
              <w:rPr>
                <w:rFonts w:ascii="Arial" w:hAnsi="Arial" w:cs="Arial"/>
                <w:bCs/>
              </w:rPr>
              <w:t>)</w:t>
            </w:r>
            <w:r w:rsidR="005221F9" w:rsidRPr="00C22D6D">
              <w:rPr>
                <w:rFonts w:ascii="Arial" w:hAnsi="Arial" w:cs="Arial"/>
                <w:bCs/>
              </w:rPr>
              <w:t xml:space="preserve">, Deise Berger </w:t>
            </w:r>
            <w:proofErr w:type="spellStart"/>
            <w:r w:rsidR="005221F9" w:rsidRPr="00C22D6D">
              <w:rPr>
                <w:rFonts w:ascii="Arial" w:hAnsi="Arial" w:cs="Arial"/>
                <w:bCs/>
              </w:rPr>
              <w:t>Veltem</w:t>
            </w:r>
            <w:proofErr w:type="spellEnd"/>
            <w:r w:rsidR="005221F9" w:rsidRPr="00C22D6D">
              <w:rPr>
                <w:rFonts w:ascii="Arial" w:hAnsi="Arial" w:cs="Arial"/>
                <w:bCs/>
              </w:rPr>
              <w:t xml:space="preserve"> Ramos(SINODONTO)</w:t>
            </w:r>
            <w:r w:rsidR="00914E13" w:rsidRPr="00C22D6D">
              <w:rPr>
                <w:rFonts w:ascii="Arial" w:hAnsi="Arial" w:cs="Arial"/>
                <w:bCs/>
              </w:rPr>
              <w:t xml:space="preserve">, </w:t>
            </w:r>
            <w:r w:rsidR="00F16256" w:rsidRPr="00C22D6D">
              <w:rPr>
                <w:rFonts w:ascii="Arial" w:hAnsi="Arial" w:cs="Arial"/>
              </w:rPr>
              <w:t>Maria Rita de Boni (</w:t>
            </w:r>
            <w:r w:rsidR="00F16256" w:rsidRPr="00C22D6D">
              <w:rPr>
                <w:rFonts w:ascii="Arial" w:hAnsi="Arial" w:cs="Arial"/>
                <w:bCs/>
              </w:rPr>
              <w:t>SINDSAÚDE-ES),</w:t>
            </w:r>
            <w:r w:rsidR="00914E13" w:rsidRPr="00C22D6D">
              <w:rPr>
                <w:rFonts w:ascii="Arial" w:hAnsi="Arial" w:cs="Arial"/>
                <w:bCs/>
              </w:rPr>
              <w:t xml:space="preserve"> </w:t>
            </w:r>
            <w:r w:rsidR="00F16256" w:rsidRPr="00C22D6D">
              <w:rPr>
                <w:rFonts w:ascii="Arial" w:hAnsi="Arial" w:cs="Arial"/>
              </w:rPr>
              <w:t xml:space="preserve">Débora </w:t>
            </w:r>
            <w:proofErr w:type="spellStart"/>
            <w:r w:rsidR="00F16256" w:rsidRPr="00C22D6D">
              <w:rPr>
                <w:rFonts w:ascii="Arial" w:hAnsi="Arial" w:cs="Arial"/>
              </w:rPr>
              <w:t>Randov</w:t>
            </w:r>
            <w:proofErr w:type="spellEnd"/>
            <w:r w:rsidR="00F16256" w:rsidRPr="00C22D6D">
              <w:rPr>
                <w:rFonts w:ascii="Arial" w:hAnsi="Arial" w:cs="Arial"/>
              </w:rPr>
              <w:t xml:space="preserve"> de Oliveira (</w:t>
            </w:r>
            <w:r w:rsidR="00F16256" w:rsidRPr="00C22D6D">
              <w:rPr>
                <w:rFonts w:ascii="Arial" w:hAnsi="Arial" w:cs="Arial"/>
                <w:bCs/>
              </w:rPr>
              <w:t xml:space="preserve">FETAES), Márcio Flávio Soares </w:t>
            </w:r>
            <w:proofErr w:type="spellStart"/>
            <w:r w:rsidR="00F16256" w:rsidRPr="00C22D6D">
              <w:rPr>
                <w:rFonts w:ascii="Arial" w:hAnsi="Arial" w:cs="Arial"/>
                <w:bCs/>
              </w:rPr>
              <w:t>Romanha</w:t>
            </w:r>
            <w:proofErr w:type="spellEnd"/>
            <w:r w:rsidR="00F16256" w:rsidRPr="00C22D6D">
              <w:rPr>
                <w:rFonts w:ascii="Arial" w:hAnsi="Arial" w:cs="Arial"/>
                <w:bCs/>
              </w:rPr>
              <w:t xml:space="preserve"> (CUT),</w:t>
            </w:r>
            <w:r w:rsidR="00477324" w:rsidRPr="00C22D6D">
              <w:rPr>
                <w:rFonts w:ascii="Arial" w:hAnsi="Arial" w:cs="Arial"/>
                <w:bCs/>
              </w:rPr>
              <w:t xml:space="preserve"> Sidney Parreiras de Oliveira(RNP+),</w:t>
            </w:r>
            <w:r w:rsidR="00AF1346" w:rsidRPr="00C22D6D">
              <w:rPr>
                <w:rFonts w:ascii="Arial" w:hAnsi="Arial" w:cs="Arial"/>
                <w:bCs/>
              </w:rPr>
              <w:t xml:space="preserve"> Wellington Barros Nascimento (UNEGRO), </w:t>
            </w:r>
            <w:r w:rsidR="00F16256" w:rsidRPr="00C22D6D">
              <w:rPr>
                <w:rFonts w:ascii="Arial" w:hAnsi="Arial" w:cs="Arial"/>
                <w:bCs/>
              </w:rPr>
              <w:t xml:space="preserve">João Carlos dos Santos </w:t>
            </w:r>
            <w:r w:rsidR="00F16256" w:rsidRPr="00C22D6D">
              <w:rPr>
                <w:rFonts w:ascii="Arial" w:hAnsi="Arial" w:cs="Arial"/>
              </w:rPr>
              <w:t>(</w:t>
            </w:r>
            <w:r w:rsidR="00F16256" w:rsidRPr="00C22D6D">
              <w:rPr>
                <w:rFonts w:ascii="Arial" w:hAnsi="Arial" w:cs="Arial"/>
                <w:bCs/>
              </w:rPr>
              <w:t>SINDNAPI-ES),</w:t>
            </w:r>
            <w:r w:rsidR="00760CE2" w:rsidRPr="00C22D6D">
              <w:rPr>
                <w:rFonts w:ascii="Arial" w:hAnsi="Arial" w:cs="Arial"/>
              </w:rPr>
              <w:t xml:space="preserve"> </w:t>
            </w:r>
            <w:proofErr w:type="spellStart"/>
            <w:r w:rsidR="00760CE2" w:rsidRPr="00C22D6D">
              <w:rPr>
                <w:rFonts w:ascii="Arial" w:hAnsi="Arial" w:cs="Arial"/>
              </w:rPr>
              <w:t>Gleicy</w:t>
            </w:r>
            <w:proofErr w:type="spellEnd"/>
            <w:r w:rsidR="00760CE2" w:rsidRPr="00C22D6D">
              <w:rPr>
                <w:rFonts w:ascii="Arial" w:hAnsi="Arial" w:cs="Arial"/>
              </w:rPr>
              <w:t xml:space="preserve"> </w:t>
            </w:r>
            <w:proofErr w:type="spellStart"/>
            <w:r w:rsidR="00760CE2" w:rsidRPr="00C22D6D">
              <w:rPr>
                <w:rFonts w:ascii="Arial" w:hAnsi="Arial" w:cs="Arial"/>
              </w:rPr>
              <w:t>Blank</w:t>
            </w:r>
            <w:proofErr w:type="spellEnd"/>
            <w:r w:rsidR="00760CE2" w:rsidRPr="00C22D6D">
              <w:rPr>
                <w:rFonts w:ascii="Arial" w:hAnsi="Arial" w:cs="Arial"/>
              </w:rPr>
              <w:t xml:space="preserve">(UBM), </w:t>
            </w:r>
            <w:r w:rsidR="000A5028" w:rsidRPr="00C22D6D">
              <w:rPr>
                <w:rFonts w:ascii="Arial" w:hAnsi="Arial" w:cs="Arial"/>
              </w:rPr>
              <w:t>João Paulo dos Santos Souza(ANP</w:t>
            </w:r>
            <w:r w:rsidR="004B762B" w:rsidRPr="00C22D6D">
              <w:rPr>
                <w:rFonts w:ascii="Arial" w:hAnsi="Arial" w:cs="Arial"/>
              </w:rPr>
              <w:t>G)</w:t>
            </w:r>
            <w:r w:rsidR="00A60D4B" w:rsidRPr="00C22D6D">
              <w:rPr>
                <w:rFonts w:ascii="Arial" w:hAnsi="Arial" w:cs="Arial"/>
              </w:rPr>
              <w:t>,</w:t>
            </w:r>
            <w:r w:rsidR="00F16256" w:rsidRPr="00C22D6D">
              <w:rPr>
                <w:rFonts w:ascii="Arial" w:hAnsi="Arial" w:cs="Arial"/>
              </w:rPr>
              <w:t xml:space="preserve"> </w:t>
            </w:r>
            <w:proofErr w:type="spellStart"/>
            <w:r w:rsidR="00F16256" w:rsidRPr="00C22D6D">
              <w:rPr>
                <w:rFonts w:ascii="Arial" w:hAnsi="Arial" w:cs="Arial"/>
              </w:rPr>
              <w:t>Genecy</w:t>
            </w:r>
            <w:proofErr w:type="spellEnd"/>
            <w:r w:rsidR="00F16256" w:rsidRPr="00C22D6D">
              <w:rPr>
                <w:rFonts w:ascii="Arial" w:hAnsi="Arial" w:cs="Arial"/>
              </w:rPr>
              <w:t xml:space="preserve"> Teixeira de Oliveira (MITRA),</w:t>
            </w:r>
            <w:r w:rsidR="00960D84" w:rsidRPr="00C22D6D">
              <w:rPr>
                <w:rFonts w:ascii="Arial" w:hAnsi="Arial" w:cs="Arial"/>
                <w:bCs/>
              </w:rPr>
              <w:t xml:space="preserve"> Flavio Gustavo Rodrigues (FINDES</w:t>
            </w:r>
            <w:r w:rsidR="004B762B" w:rsidRPr="00C22D6D">
              <w:rPr>
                <w:rFonts w:ascii="Arial" w:hAnsi="Arial" w:cs="Arial"/>
                <w:bCs/>
              </w:rPr>
              <w:t xml:space="preserve">), </w:t>
            </w:r>
            <w:proofErr w:type="spellStart"/>
            <w:r w:rsidR="004B762B" w:rsidRPr="00C22D6D">
              <w:rPr>
                <w:rFonts w:ascii="Arial" w:hAnsi="Arial" w:cs="Arial"/>
                <w:bCs/>
              </w:rPr>
              <w:t>Rosini</w:t>
            </w:r>
            <w:proofErr w:type="spellEnd"/>
            <w:r w:rsidR="004B762B" w:rsidRPr="00C22D6D">
              <w:rPr>
                <w:rFonts w:ascii="Arial" w:hAnsi="Arial" w:cs="Arial"/>
                <w:bCs/>
              </w:rPr>
              <w:t xml:space="preserve"> Helena Gurgel Lopes(FEAPAES)</w:t>
            </w:r>
            <w:r w:rsidR="00F16256" w:rsidRPr="00C22D6D">
              <w:rPr>
                <w:rFonts w:ascii="Arial" w:hAnsi="Arial" w:cs="Arial"/>
              </w:rPr>
              <w:t xml:space="preserve">. </w:t>
            </w:r>
            <w:r w:rsidR="00261F22" w:rsidRPr="00C22D6D">
              <w:rPr>
                <w:rFonts w:ascii="Arial" w:hAnsi="Arial" w:cs="Arial"/>
                <w:b/>
              </w:rPr>
              <w:t xml:space="preserve">Justificaram </w:t>
            </w:r>
            <w:r w:rsidR="002E043F" w:rsidRPr="00C22D6D">
              <w:rPr>
                <w:rFonts w:ascii="Arial" w:eastAsia="Arial" w:hAnsi="Arial" w:cs="Arial"/>
                <w:b/>
                <w:color w:val="000000"/>
                <w:position w:val="-1"/>
                <w:lang w:eastAsia="pt-BR"/>
              </w:rPr>
              <w:t>Ausências</w:t>
            </w:r>
            <w:r w:rsidR="002E043F" w:rsidRPr="00C22D6D">
              <w:rPr>
                <w:rFonts w:ascii="Arial" w:eastAsia="Verdana" w:hAnsi="Arial" w:cs="Arial"/>
                <w:b/>
                <w:color w:val="000000"/>
                <w:position w:val="-1"/>
                <w:lang w:eastAsia="pt-BR"/>
              </w:rPr>
              <w:t>:</w:t>
            </w:r>
            <w:r w:rsidR="00083EA9" w:rsidRPr="00C22D6D">
              <w:rPr>
                <w:rFonts w:ascii="Arial" w:eastAsia="Verdana" w:hAnsi="Arial" w:cs="Arial"/>
                <w:b/>
                <w:color w:val="000000"/>
                <w:position w:val="-1"/>
                <w:lang w:eastAsia="pt-BR"/>
              </w:rPr>
              <w:t xml:space="preserve"> </w:t>
            </w:r>
            <w:proofErr w:type="spellStart"/>
            <w:r w:rsidR="00083EA9" w:rsidRPr="00C22D6D">
              <w:rPr>
                <w:rFonts w:ascii="Arial" w:eastAsia="Verdana" w:hAnsi="Arial" w:cs="Arial"/>
                <w:color w:val="000000"/>
                <w:position w:val="-1"/>
                <w:lang w:eastAsia="pt-BR"/>
              </w:rPr>
              <w:t>Geiza</w:t>
            </w:r>
            <w:proofErr w:type="spellEnd"/>
            <w:r w:rsidR="00083EA9" w:rsidRPr="00C22D6D">
              <w:rPr>
                <w:rFonts w:ascii="Arial" w:eastAsia="Verdana" w:hAnsi="Arial" w:cs="Arial"/>
                <w:color w:val="000000"/>
                <w:position w:val="-1"/>
                <w:lang w:eastAsia="pt-BR"/>
              </w:rPr>
              <w:t xml:space="preserve"> Pinheiro</w:t>
            </w:r>
            <w:r w:rsidR="00164D34" w:rsidRPr="00C22D6D">
              <w:rPr>
                <w:rFonts w:ascii="Arial" w:eastAsia="Verdana" w:hAnsi="Arial" w:cs="Arial"/>
                <w:color w:val="000000"/>
                <w:position w:val="-1"/>
                <w:lang w:eastAsia="pt-BR"/>
              </w:rPr>
              <w:t xml:space="preserve"> Quaresma(SINDISAUDE-ES), </w:t>
            </w:r>
            <w:proofErr w:type="spellStart"/>
            <w:r w:rsidR="00164D34" w:rsidRPr="00C22D6D">
              <w:rPr>
                <w:rFonts w:ascii="Arial" w:eastAsia="Verdana" w:hAnsi="Arial" w:cs="Arial"/>
                <w:color w:val="000000"/>
                <w:position w:val="-1"/>
                <w:lang w:eastAsia="pt-BR"/>
              </w:rPr>
              <w:t>Judismar</w:t>
            </w:r>
            <w:proofErr w:type="spellEnd"/>
            <w:r w:rsidR="00164D34" w:rsidRPr="00C22D6D">
              <w:rPr>
                <w:rFonts w:ascii="Arial" w:eastAsia="Verdana" w:hAnsi="Arial" w:cs="Arial"/>
                <w:color w:val="000000"/>
                <w:position w:val="-1"/>
                <w:lang w:eastAsia="pt-BR"/>
              </w:rPr>
              <w:t xml:space="preserve"> Tadeu </w:t>
            </w:r>
            <w:proofErr w:type="spellStart"/>
            <w:r w:rsidR="00164D34" w:rsidRPr="00C22D6D">
              <w:rPr>
                <w:rFonts w:ascii="Arial" w:eastAsia="Verdana" w:hAnsi="Arial" w:cs="Arial"/>
                <w:color w:val="000000"/>
                <w:position w:val="-1"/>
                <w:lang w:eastAsia="pt-BR"/>
              </w:rPr>
              <w:t>Pedroni</w:t>
            </w:r>
            <w:proofErr w:type="spellEnd"/>
            <w:r w:rsidR="00164D34" w:rsidRPr="00C22D6D">
              <w:rPr>
                <w:rFonts w:ascii="Arial" w:eastAsia="Verdana" w:hAnsi="Arial" w:cs="Arial"/>
                <w:color w:val="000000"/>
                <w:position w:val="-1"/>
                <w:lang w:eastAsia="pt-BR"/>
              </w:rPr>
              <w:t>(SIMES)</w:t>
            </w:r>
            <w:r w:rsidR="00A60D4B" w:rsidRPr="00C22D6D">
              <w:rPr>
                <w:rFonts w:ascii="Arial" w:eastAsia="Verdana" w:hAnsi="Arial" w:cs="Arial"/>
                <w:b/>
                <w:color w:val="000000"/>
                <w:position w:val="-1"/>
                <w:lang w:eastAsia="pt-BR"/>
              </w:rPr>
              <w:t xml:space="preserve">. </w:t>
            </w:r>
            <w:r w:rsidR="00CB2073" w:rsidRPr="00C22D6D">
              <w:rPr>
                <w:rFonts w:ascii="Arial" w:eastAsia="Verdana" w:hAnsi="Arial" w:cs="Arial"/>
                <w:b/>
                <w:color w:val="000000"/>
                <w:position w:val="-1"/>
                <w:lang w:eastAsia="pt-BR"/>
              </w:rPr>
              <w:t xml:space="preserve"> </w:t>
            </w:r>
            <w:r w:rsidR="00CB2073" w:rsidRPr="00C22D6D">
              <w:rPr>
                <w:rFonts w:ascii="Arial" w:eastAsia="Verdana" w:hAnsi="Arial" w:cs="Arial"/>
                <w:bCs/>
                <w:color w:val="000000"/>
                <w:position w:val="-1"/>
                <w:lang w:eastAsia="pt-BR"/>
              </w:rPr>
              <w:t xml:space="preserve">A </w:t>
            </w:r>
            <w:r w:rsidR="00CB2073" w:rsidRPr="00C22D6D">
              <w:rPr>
                <w:rFonts w:ascii="Arial" w:eastAsia="Verdana" w:hAnsi="Arial" w:cs="Arial"/>
                <w:bCs/>
                <w:color w:val="000000"/>
                <w:position w:val="-1"/>
                <w:u w:val="single"/>
                <w:lang w:eastAsia="pt-BR"/>
              </w:rPr>
              <w:t xml:space="preserve">Secretária Executiva </w:t>
            </w:r>
            <w:proofErr w:type="spellStart"/>
            <w:r w:rsidR="00CB2073" w:rsidRPr="00C22D6D">
              <w:rPr>
                <w:rFonts w:ascii="Arial" w:eastAsia="Verdana" w:hAnsi="Arial" w:cs="Arial"/>
                <w:bCs/>
                <w:color w:val="000000"/>
                <w:position w:val="-1"/>
                <w:u w:val="single"/>
                <w:lang w:eastAsia="pt-BR"/>
              </w:rPr>
              <w:t>Cynara</w:t>
            </w:r>
            <w:proofErr w:type="spellEnd"/>
            <w:r w:rsidR="00CB2073" w:rsidRPr="00C22D6D">
              <w:rPr>
                <w:rFonts w:ascii="Arial" w:eastAsia="Verdana" w:hAnsi="Arial" w:cs="Arial"/>
                <w:bCs/>
                <w:color w:val="000000"/>
                <w:position w:val="-1"/>
                <w:u w:val="single"/>
                <w:lang w:eastAsia="pt-BR"/>
              </w:rPr>
              <w:t xml:space="preserve"> Azevedo</w:t>
            </w:r>
            <w:r w:rsidR="00CB2073" w:rsidRPr="00C22D6D">
              <w:rPr>
                <w:rFonts w:ascii="Arial" w:eastAsia="Verdana" w:hAnsi="Arial" w:cs="Arial"/>
                <w:bCs/>
                <w:color w:val="000000"/>
                <w:position w:val="-1"/>
                <w:lang w:eastAsia="pt-BR"/>
              </w:rPr>
              <w:t xml:space="preserve"> iniciou saudando a todos </w:t>
            </w:r>
            <w:r w:rsidR="00AD2AA9" w:rsidRPr="00C22D6D">
              <w:rPr>
                <w:rFonts w:ascii="Arial" w:eastAsia="Verdana" w:hAnsi="Arial" w:cs="Arial"/>
                <w:bCs/>
                <w:color w:val="000000"/>
                <w:position w:val="-1"/>
                <w:lang w:eastAsia="pt-BR"/>
              </w:rPr>
              <w:t>e informou</w:t>
            </w:r>
            <w:r w:rsidR="005F17E1" w:rsidRPr="00C22D6D">
              <w:rPr>
                <w:rFonts w:ascii="Arial" w:eastAsia="Verdana" w:hAnsi="Arial" w:cs="Arial"/>
                <w:bCs/>
                <w:color w:val="000000"/>
                <w:position w:val="-1"/>
                <w:lang w:eastAsia="pt-BR"/>
              </w:rPr>
              <w:t xml:space="preserve"> inversão do ponto 2 da pauta para iniciar a reunião, ao invés de iniciar com o ponto 1. </w:t>
            </w:r>
            <w:r w:rsidR="001033D7" w:rsidRPr="00C22D6D">
              <w:rPr>
                <w:rFonts w:ascii="Arial" w:hAnsi="Arial" w:cs="Arial"/>
                <w:shd w:val="clear" w:color="auto" w:fill="FFFFFF"/>
              </w:rPr>
              <w:t xml:space="preserve">O </w:t>
            </w:r>
            <w:r w:rsidR="001033D7" w:rsidRPr="00C22D6D">
              <w:rPr>
                <w:rFonts w:ascii="Arial" w:hAnsi="Arial" w:cs="Arial"/>
                <w:u w:val="single"/>
                <w:shd w:val="clear" w:color="auto" w:fill="FFFFFF"/>
              </w:rPr>
              <w:t xml:space="preserve">Presidente Ricardo </w:t>
            </w:r>
            <w:proofErr w:type="spellStart"/>
            <w:r w:rsidR="001033D7" w:rsidRPr="00C22D6D">
              <w:rPr>
                <w:rFonts w:ascii="Arial" w:hAnsi="Arial" w:cs="Arial"/>
                <w:u w:val="single"/>
                <w:shd w:val="clear" w:color="auto" w:fill="FFFFFF"/>
              </w:rPr>
              <w:t>Ewald</w:t>
            </w:r>
            <w:proofErr w:type="spellEnd"/>
            <w:r w:rsidR="001033D7" w:rsidRPr="00C22D6D">
              <w:rPr>
                <w:rFonts w:ascii="Arial" w:hAnsi="Arial" w:cs="Arial"/>
                <w:shd w:val="clear" w:color="auto" w:fill="FFFFFF"/>
              </w:rPr>
              <w:t xml:space="preserve"> </w:t>
            </w:r>
            <w:r w:rsidR="00CF175E" w:rsidRPr="00C22D6D">
              <w:rPr>
                <w:rFonts w:ascii="Arial" w:hAnsi="Arial" w:cs="Arial"/>
                <w:shd w:val="clear" w:color="auto" w:fill="FFFFFF"/>
              </w:rPr>
              <w:t xml:space="preserve">às 13:51h iniciou </w:t>
            </w:r>
            <w:r w:rsidR="004D11DB" w:rsidRPr="00C22D6D">
              <w:rPr>
                <w:rFonts w:ascii="Arial" w:hAnsi="Arial" w:cs="Arial"/>
                <w:shd w:val="clear" w:color="auto" w:fill="FFFFFF"/>
              </w:rPr>
              <w:t>cumpriment</w:t>
            </w:r>
            <w:r w:rsidR="00CF175E" w:rsidRPr="00C22D6D">
              <w:rPr>
                <w:rFonts w:ascii="Arial" w:hAnsi="Arial" w:cs="Arial"/>
                <w:shd w:val="clear" w:color="auto" w:fill="FFFFFF"/>
              </w:rPr>
              <w:t>ando</w:t>
            </w:r>
            <w:r w:rsidR="004D11DB" w:rsidRPr="00C22D6D">
              <w:rPr>
                <w:rFonts w:ascii="Arial" w:hAnsi="Arial" w:cs="Arial"/>
                <w:shd w:val="clear" w:color="auto" w:fill="FFFFFF"/>
              </w:rPr>
              <w:t xml:space="preserve"> a todos </w:t>
            </w:r>
            <w:r w:rsidR="00861FE5" w:rsidRPr="00C22D6D">
              <w:rPr>
                <w:rFonts w:ascii="Arial" w:hAnsi="Arial" w:cs="Arial"/>
                <w:shd w:val="clear" w:color="auto" w:fill="FFFFFF"/>
              </w:rPr>
              <w:t>e</w:t>
            </w:r>
            <w:r w:rsidR="00B65CE4" w:rsidRPr="00C22D6D">
              <w:rPr>
                <w:rFonts w:ascii="Arial" w:hAnsi="Arial" w:cs="Arial"/>
                <w:shd w:val="clear" w:color="auto" w:fill="FFFFFF"/>
              </w:rPr>
              <w:t xml:space="preserve"> </w:t>
            </w:r>
            <w:r w:rsidR="005F17E1" w:rsidRPr="00C22D6D">
              <w:rPr>
                <w:rFonts w:ascii="Arial" w:hAnsi="Arial" w:cs="Arial"/>
                <w:shd w:val="clear" w:color="auto" w:fill="FFFFFF"/>
              </w:rPr>
              <w:t xml:space="preserve">convidou </w:t>
            </w:r>
            <w:r w:rsidR="00B65CE4" w:rsidRPr="00C22D6D">
              <w:rPr>
                <w:rFonts w:ascii="Arial" w:hAnsi="Arial" w:cs="Arial"/>
                <w:shd w:val="clear" w:color="auto" w:fill="FFFFFF"/>
              </w:rPr>
              <w:t xml:space="preserve">o </w:t>
            </w:r>
            <w:r w:rsidR="00B65CE4" w:rsidRPr="00C22D6D">
              <w:rPr>
                <w:rFonts w:ascii="Arial" w:hAnsi="Arial" w:cs="Arial"/>
                <w:u w:val="single"/>
                <w:shd w:val="clear" w:color="auto" w:fill="FFFFFF"/>
              </w:rPr>
              <w:t xml:space="preserve">Secretário de Saúde </w:t>
            </w:r>
            <w:proofErr w:type="spellStart"/>
            <w:r w:rsidR="00B65CE4" w:rsidRPr="00C22D6D">
              <w:rPr>
                <w:rFonts w:ascii="Arial" w:hAnsi="Arial" w:cs="Arial"/>
                <w:u w:val="single"/>
                <w:shd w:val="clear" w:color="auto" w:fill="FFFFFF"/>
              </w:rPr>
              <w:t>Nésio</w:t>
            </w:r>
            <w:proofErr w:type="spellEnd"/>
            <w:r w:rsidR="00B65CE4" w:rsidRPr="00C22D6D">
              <w:rPr>
                <w:rFonts w:ascii="Arial" w:hAnsi="Arial" w:cs="Arial"/>
                <w:u w:val="single"/>
                <w:shd w:val="clear" w:color="auto" w:fill="FFFFFF"/>
              </w:rPr>
              <w:t xml:space="preserve"> Fernandes</w:t>
            </w:r>
            <w:r w:rsidR="00B65CE4" w:rsidRPr="00C22D6D">
              <w:rPr>
                <w:rFonts w:ascii="Arial" w:hAnsi="Arial" w:cs="Arial"/>
                <w:shd w:val="clear" w:color="auto" w:fill="FFFFFF"/>
              </w:rPr>
              <w:t xml:space="preserve"> </w:t>
            </w:r>
            <w:r w:rsidR="001D68E5" w:rsidRPr="00C22D6D">
              <w:rPr>
                <w:rFonts w:ascii="Arial" w:hAnsi="Arial" w:cs="Arial"/>
                <w:u w:val="single"/>
                <w:shd w:val="clear" w:color="auto" w:fill="FFFFFF"/>
              </w:rPr>
              <w:t>de Medeiros Junior</w:t>
            </w:r>
            <w:r w:rsidR="005F17E1" w:rsidRPr="00C22D6D">
              <w:rPr>
                <w:rFonts w:ascii="Arial" w:hAnsi="Arial" w:cs="Arial"/>
                <w:shd w:val="clear" w:color="auto" w:fill="FFFFFF"/>
              </w:rPr>
              <w:t xml:space="preserve"> a fazer a sua apresentação </w:t>
            </w:r>
            <w:r w:rsidR="005F17E1" w:rsidRPr="00C22D6D">
              <w:rPr>
                <w:rFonts w:ascii="Arial" w:hAnsi="Arial" w:cs="Arial"/>
                <w:b/>
                <w:shd w:val="clear" w:color="auto" w:fill="FFFFFF"/>
              </w:rPr>
              <w:t>2</w:t>
            </w:r>
            <w:r w:rsidR="00D561FB" w:rsidRPr="00C22D6D">
              <w:rPr>
                <w:rFonts w:ascii="Arial" w:hAnsi="Arial" w:cs="Arial"/>
                <w:b/>
                <w:bCs/>
                <w:shd w:val="clear" w:color="auto" w:fill="FFFFFF"/>
              </w:rPr>
              <w:t>º</w:t>
            </w:r>
            <w:r w:rsidR="0044586D" w:rsidRPr="00C22D6D">
              <w:rPr>
                <w:rFonts w:ascii="Arial" w:hAnsi="Arial" w:cs="Arial"/>
                <w:b/>
                <w:bCs/>
                <w:shd w:val="clear" w:color="auto" w:fill="FFFFFF"/>
              </w:rPr>
              <w:t xml:space="preserve"> </w:t>
            </w:r>
            <w:r w:rsidR="001D68E5" w:rsidRPr="00C22D6D">
              <w:rPr>
                <w:rFonts w:ascii="Arial" w:hAnsi="Arial" w:cs="Arial"/>
                <w:b/>
                <w:bCs/>
                <w:shd w:val="clear" w:color="auto" w:fill="FFFFFF"/>
              </w:rPr>
              <w:t xml:space="preserve">- </w:t>
            </w:r>
            <w:r w:rsidR="00CF175E" w:rsidRPr="00C22D6D">
              <w:rPr>
                <w:rFonts w:ascii="Arial" w:hAnsi="Arial" w:cs="Arial"/>
                <w:b/>
                <w:bCs/>
                <w:shd w:val="clear" w:color="auto" w:fill="FFFFFF"/>
              </w:rPr>
              <w:t xml:space="preserve">Ponto de </w:t>
            </w:r>
            <w:r w:rsidR="00AD2AA9" w:rsidRPr="00C22D6D">
              <w:rPr>
                <w:rFonts w:ascii="Arial" w:hAnsi="Arial" w:cs="Arial"/>
                <w:b/>
                <w:bCs/>
                <w:shd w:val="clear" w:color="auto" w:fill="FFFFFF"/>
              </w:rPr>
              <w:t>Pauta:</w:t>
            </w:r>
            <w:r w:rsidR="00CF175E" w:rsidRPr="00C22D6D">
              <w:rPr>
                <w:rFonts w:ascii="Arial" w:hAnsi="Arial" w:cs="Arial"/>
                <w:b/>
                <w:bCs/>
                <w:shd w:val="clear" w:color="auto" w:fill="FFFFFF"/>
              </w:rPr>
              <w:t xml:space="preserve"> </w:t>
            </w:r>
            <w:r w:rsidR="00AD2AA9" w:rsidRPr="00C22D6D">
              <w:rPr>
                <w:rFonts w:ascii="Arial" w:hAnsi="Arial" w:cs="Arial"/>
                <w:b/>
                <w:bCs/>
                <w:shd w:val="clear" w:color="auto" w:fill="FFFFFF"/>
              </w:rPr>
              <w:t xml:space="preserve">Novo Modelo de </w:t>
            </w:r>
            <w:proofErr w:type="spellStart"/>
            <w:r w:rsidR="00AD2AA9" w:rsidRPr="00C22D6D">
              <w:rPr>
                <w:rFonts w:ascii="Arial" w:hAnsi="Arial" w:cs="Arial"/>
                <w:b/>
                <w:bCs/>
                <w:shd w:val="clear" w:color="auto" w:fill="FFFFFF"/>
              </w:rPr>
              <w:t>Contratualização</w:t>
            </w:r>
            <w:proofErr w:type="spellEnd"/>
            <w:r w:rsidR="00AD2AA9" w:rsidRPr="00C22D6D">
              <w:rPr>
                <w:rFonts w:ascii="Arial" w:hAnsi="Arial" w:cs="Arial"/>
                <w:b/>
                <w:bCs/>
                <w:shd w:val="clear" w:color="auto" w:fill="FFFFFF"/>
              </w:rPr>
              <w:t xml:space="preserve"> dos Serviços de Saúde e Regulação </w:t>
            </w:r>
            <w:r w:rsidR="001D68E5" w:rsidRPr="00C22D6D">
              <w:rPr>
                <w:rFonts w:ascii="Arial" w:hAnsi="Arial" w:cs="Arial"/>
                <w:b/>
                <w:bCs/>
                <w:shd w:val="clear" w:color="auto" w:fill="FFFFFF"/>
              </w:rPr>
              <w:t>Formativa</w:t>
            </w:r>
            <w:r w:rsidR="001D68E5" w:rsidRPr="00C22D6D">
              <w:rPr>
                <w:rFonts w:ascii="Arial" w:hAnsi="Arial" w:cs="Arial"/>
                <w:b/>
                <w:bCs/>
                <w:color w:val="000000"/>
                <w:position w:val="-1"/>
                <w:lang w:eastAsia="pt-BR"/>
              </w:rPr>
              <w:t xml:space="preserve">. </w:t>
            </w:r>
            <w:r w:rsidR="001D68E5" w:rsidRPr="00C22D6D">
              <w:rPr>
                <w:rFonts w:ascii="Arial" w:hAnsi="Arial" w:cs="Arial"/>
                <w:color w:val="000000"/>
                <w:position w:val="-1"/>
                <w:lang w:eastAsia="pt-BR"/>
              </w:rPr>
              <w:t xml:space="preserve">O </w:t>
            </w:r>
            <w:r w:rsidR="001D68E5" w:rsidRPr="00C22D6D">
              <w:rPr>
                <w:rFonts w:ascii="Arial" w:hAnsi="Arial" w:cs="Arial"/>
                <w:color w:val="000000"/>
                <w:position w:val="-1"/>
                <w:u w:val="single"/>
                <w:lang w:eastAsia="pt-BR"/>
              </w:rPr>
              <w:t>Secretário de Saúde</w:t>
            </w:r>
            <w:r w:rsidR="005434ED" w:rsidRPr="00C22D6D">
              <w:rPr>
                <w:rFonts w:ascii="Arial" w:hAnsi="Arial" w:cs="Arial"/>
                <w:color w:val="000000"/>
                <w:position w:val="-1"/>
                <w:u w:val="single"/>
                <w:lang w:eastAsia="pt-BR"/>
              </w:rPr>
              <w:t xml:space="preserve"> </w:t>
            </w:r>
            <w:proofErr w:type="spellStart"/>
            <w:r w:rsidR="005434ED" w:rsidRPr="00C22D6D">
              <w:rPr>
                <w:rFonts w:ascii="Arial" w:hAnsi="Arial" w:cs="Arial"/>
                <w:color w:val="000000"/>
                <w:position w:val="-1"/>
                <w:u w:val="single"/>
                <w:lang w:eastAsia="pt-BR"/>
              </w:rPr>
              <w:t>Nésio</w:t>
            </w:r>
            <w:proofErr w:type="spellEnd"/>
            <w:r w:rsidR="005434ED" w:rsidRPr="00C22D6D">
              <w:rPr>
                <w:rFonts w:ascii="Arial" w:hAnsi="Arial" w:cs="Arial"/>
                <w:color w:val="000000"/>
                <w:position w:val="-1"/>
                <w:u w:val="single"/>
                <w:lang w:eastAsia="pt-BR"/>
              </w:rPr>
              <w:t xml:space="preserve"> Fernandes</w:t>
            </w:r>
            <w:r w:rsidR="005434ED" w:rsidRPr="00C22D6D">
              <w:rPr>
                <w:rFonts w:ascii="Arial" w:hAnsi="Arial" w:cs="Arial"/>
                <w:color w:val="000000"/>
                <w:position w:val="-1"/>
                <w:lang w:eastAsia="pt-BR"/>
              </w:rPr>
              <w:t xml:space="preserve"> inicio</w:t>
            </w:r>
            <w:r w:rsidR="00D561FB" w:rsidRPr="00C22D6D">
              <w:rPr>
                <w:rFonts w:ascii="Arial" w:hAnsi="Arial" w:cs="Arial"/>
                <w:color w:val="000000"/>
                <w:position w:val="-1"/>
                <w:lang w:eastAsia="pt-BR"/>
              </w:rPr>
              <w:t>u saudando a todos e agradeceu</w:t>
            </w:r>
            <w:r w:rsidR="005434ED" w:rsidRPr="00C22D6D">
              <w:rPr>
                <w:rFonts w:ascii="Arial" w:hAnsi="Arial" w:cs="Arial"/>
                <w:color w:val="000000"/>
                <w:position w:val="-1"/>
                <w:lang w:eastAsia="pt-BR"/>
              </w:rPr>
              <w:t xml:space="preserve"> a oportunidade de </w:t>
            </w:r>
            <w:r w:rsidR="00A44C6E" w:rsidRPr="00C22D6D">
              <w:rPr>
                <w:rFonts w:ascii="Arial" w:hAnsi="Arial" w:cs="Arial"/>
                <w:color w:val="000000"/>
                <w:position w:val="-1"/>
                <w:lang w:eastAsia="pt-BR"/>
              </w:rPr>
              <w:t>apresenta</w:t>
            </w:r>
            <w:r w:rsidR="00E86EDD" w:rsidRPr="00C22D6D">
              <w:rPr>
                <w:rFonts w:ascii="Arial" w:hAnsi="Arial" w:cs="Arial"/>
                <w:color w:val="000000"/>
                <w:position w:val="-1"/>
                <w:lang w:eastAsia="pt-BR"/>
              </w:rPr>
              <w:t>r</w:t>
            </w:r>
            <w:r w:rsidR="005434ED" w:rsidRPr="00C22D6D">
              <w:rPr>
                <w:rFonts w:ascii="Arial" w:hAnsi="Arial" w:cs="Arial"/>
                <w:color w:val="000000"/>
                <w:position w:val="-1"/>
                <w:lang w:eastAsia="pt-BR"/>
              </w:rPr>
              <w:t xml:space="preserve"> a Política de </w:t>
            </w:r>
            <w:proofErr w:type="spellStart"/>
            <w:r w:rsidR="005434ED" w:rsidRPr="00C22D6D">
              <w:rPr>
                <w:rFonts w:ascii="Arial" w:hAnsi="Arial" w:cs="Arial"/>
                <w:color w:val="000000"/>
                <w:position w:val="-1"/>
                <w:lang w:eastAsia="pt-BR"/>
              </w:rPr>
              <w:t>Contratualização</w:t>
            </w:r>
            <w:proofErr w:type="spellEnd"/>
            <w:r w:rsidR="005434ED" w:rsidRPr="00C22D6D">
              <w:rPr>
                <w:rFonts w:ascii="Arial" w:hAnsi="Arial" w:cs="Arial"/>
                <w:color w:val="000000"/>
                <w:position w:val="-1"/>
                <w:lang w:eastAsia="pt-BR"/>
              </w:rPr>
              <w:t xml:space="preserve"> e Atualização da Política </w:t>
            </w:r>
            <w:r w:rsidR="008E7473" w:rsidRPr="00C22D6D">
              <w:rPr>
                <w:rFonts w:ascii="Arial" w:hAnsi="Arial" w:cs="Arial"/>
                <w:color w:val="000000"/>
                <w:position w:val="-1"/>
                <w:lang w:eastAsia="pt-BR"/>
              </w:rPr>
              <w:t>realizad</w:t>
            </w:r>
            <w:r w:rsidR="00E86EDD" w:rsidRPr="00C22D6D">
              <w:rPr>
                <w:rFonts w:ascii="Arial" w:hAnsi="Arial" w:cs="Arial"/>
                <w:color w:val="000000"/>
                <w:position w:val="-1"/>
                <w:lang w:eastAsia="pt-BR"/>
              </w:rPr>
              <w:t>a</w:t>
            </w:r>
            <w:r w:rsidR="005434ED" w:rsidRPr="00C22D6D">
              <w:rPr>
                <w:rFonts w:ascii="Arial" w:hAnsi="Arial" w:cs="Arial"/>
                <w:color w:val="000000"/>
                <w:position w:val="-1"/>
                <w:lang w:eastAsia="pt-BR"/>
              </w:rPr>
              <w:t xml:space="preserve"> no Estado</w:t>
            </w:r>
            <w:r w:rsidR="00E86EDD" w:rsidRPr="00C22D6D">
              <w:rPr>
                <w:rFonts w:ascii="Arial" w:hAnsi="Arial" w:cs="Arial"/>
                <w:color w:val="000000"/>
                <w:position w:val="-1"/>
                <w:lang w:eastAsia="pt-BR"/>
              </w:rPr>
              <w:t>. I</w:t>
            </w:r>
            <w:r w:rsidR="00EF5180" w:rsidRPr="00C22D6D">
              <w:rPr>
                <w:rFonts w:ascii="Arial" w:hAnsi="Arial" w:cs="Arial"/>
                <w:color w:val="000000"/>
                <w:position w:val="-1"/>
                <w:lang w:eastAsia="pt-BR"/>
              </w:rPr>
              <w:t>nformou que o conjunto de decisões tomadas no primeiro ano de Governo foram respectivamente aprovadas nos planos anuais, nos planos de saúde</w:t>
            </w:r>
            <w:r w:rsidR="00E86EDD" w:rsidRPr="00C22D6D">
              <w:rPr>
                <w:rFonts w:ascii="Arial" w:hAnsi="Arial" w:cs="Arial"/>
                <w:color w:val="000000"/>
                <w:position w:val="-1"/>
                <w:lang w:eastAsia="pt-BR"/>
              </w:rPr>
              <w:t xml:space="preserve"> e</w:t>
            </w:r>
            <w:r w:rsidR="00EF5180" w:rsidRPr="00C22D6D">
              <w:rPr>
                <w:rFonts w:ascii="Arial" w:hAnsi="Arial" w:cs="Arial"/>
                <w:color w:val="000000"/>
                <w:position w:val="-1"/>
                <w:lang w:eastAsia="pt-BR"/>
              </w:rPr>
              <w:t xml:space="preserve"> todas as políticas </w:t>
            </w:r>
            <w:r w:rsidR="00E86EDD" w:rsidRPr="00C22D6D">
              <w:rPr>
                <w:rFonts w:ascii="Arial" w:hAnsi="Arial" w:cs="Arial"/>
                <w:color w:val="000000"/>
                <w:position w:val="-1"/>
                <w:lang w:eastAsia="pt-BR"/>
              </w:rPr>
              <w:t>d</w:t>
            </w:r>
            <w:r w:rsidR="00EF5180" w:rsidRPr="00C22D6D">
              <w:rPr>
                <w:rFonts w:ascii="Arial" w:hAnsi="Arial" w:cs="Arial"/>
                <w:color w:val="000000"/>
                <w:position w:val="-1"/>
                <w:lang w:eastAsia="pt-BR"/>
              </w:rPr>
              <w:t>esenvolv</w:t>
            </w:r>
            <w:r w:rsidR="00E86EDD" w:rsidRPr="00C22D6D">
              <w:rPr>
                <w:rFonts w:ascii="Arial" w:hAnsi="Arial" w:cs="Arial"/>
                <w:color w:val="000000"/>
                <w:position w:val="-1"/>
                <w:lang w:eastAsia="pt-BR"/>
              </w:rPr>
              <w:t>idas</w:t>
            </w:r>
            <w:r w:rsidR="00EF5180" w:rsidRPr="00C22D6D">
              <w:rPr>
                <w:rFonts w:ascii="Arial" w:hAnsi="Arial" w:cs="Arial"/>
                <w:color w:val="000000"/>
                <w:position w:val="-1"/>
                <w:lang w:eastAsia="pt-BR"/>
              </w:rPr>
              <w:t xml:space="preserve"> no Estado</w:t>
            </w:r>
            <w:r w:rsidR="00E86EDD" w:rsidRPr="00C22D6D">
              <w:rPr>
                <w:rFonts w:ascii="Arial" w:hAnsi="Arial" w:cs="Arial"/>
                <w:color w:val="000000"/>
                <w:position w:val="-1"/>
                <w:lang w:eastAsia="pt-BR"/>
              </w:rPr>
              <w:t xml:space="preserve"> ao longo da pandemia, com</w:t>
            </w:r>
            <w:r w:rsidR="003934B7" w:rsidRPr="00C22D6D">
              <w:rPr>
                <w:rFonts w:ascii="Arial" w:hAnsi="Arial" w:cs="Arial"/>
                <w:color w:val="000000"/>
                <w:position w:val="-1"/>
                <w:lang w:eastAsia="pt-BR"/>
              </w:rPr>
              <w:t xml:space="preserve"> a certeza </w:t>
            </w:r>
            <w:r w:rsidR="00AC309B" w:rsidRPr="00C22D6D">
              <w:rPr>
                <w:rFonts w:ascii="Arial" w:hAnsi="Arial" w:cs="Arial"/>
                <w:color w:val="000000"/>
                <w:position w:val="-1"/>
                <w:lang w:eastAsia="pt-BR"/>
              </w:rPr>
              <w:t xml:space="preserve">de </w:t>
            </w:r>
            <w:r w:rsidR="003934B7" w:rsidRPr="00C22D6D">
              <w:rPr>
                <w:rFonts w:ascii="Arial" w:hAnsi="Arial" w:cs="Arial"/>
                <w:color w:val="000000"/>
                <w:position w:val="-1"/>
                <w:lang w:eastAsia="pt-BR"/>
              </w:rPr>
              <w:t>entrega</w:t>
            </w:r>
            <w:r w:rsidR="00AC309B" w:rsidRPr="00C22D6D">
              <w:rPr>
                <w:rFonts w:ascii="Arial" w:hAnsi="Arial" w:cs="Arial"/>
                <w:color w:val="000000"/>
                <w:position w:val="-1"/>
                <w:lang w:eastAsia="pt-BR"/>
              </w:rPr>
              <w:t>r</w:t>
            </w:r>
            <w:r w:rsidR="003934B7" w:rsidRPr="00C22D6D">
              <w:rPr>
                <w:rFonts w:ascii="Arial" w:hAnsi="Arial" w:cs="Arial"/>
                <w:color w:val="000000"/>
                <w:position w:val="-1"/>
                <w:lang w:eastAsia="pt-BR"/>
              </w:rPr>
              <w:t xml:space="preserve"> ao Sistema Único de Saúde muito</w:t>
            </w:r>
            <w:r w:rsidR="0060584D" w:rsidRPr="00C22D6D">
              <w:rPr>
                <w:rFonts w:ascii="Arial" w:hAnsi="Arial" w:cs="Arial"/>
                <w:color w:val="000000"/>
                <w:position w:val="-1"/>
                <w:lang w:eastAsia="pt-BR"/>
              </w:rPr>
              <w:t>s</w:t>
            </w:r>
            <w:r w:rsidR="003934B7" w:rsidRPr="00C22D6D">
              <w:rPr>
                <w:rFonts w:ascii="Arial" w:hAnsi="Arial" w:cs="Arial"/>
                <w:color w:val="000000"/>
                <w:position w:val="-1"/>
                <w:lang w:eastAsia="pt-BR"/>
              </w:rPr>
              <w:t xml:space="preserve"> avanço</w:t>
            </w:r>
            <w:r w:rsidR="0060584D" w:rsidRPr="00C22D6D">
              <w:rPr>
                <w:rFonts w:ascii="Arial" w:hAnsi="Arial" w:cs="Arial"/>
                <w:color w:val="000000"/>
                <w:position w:val="-1"/>
                <w:lang w:eastAsia="pt-BR"/>
              </w:rPr>
              <w:t>s</w:t>
            </w:r>
            <w:r w:rsidR="003934B7" w:rsidRPr="00C22D6D">
              <w:rPr>
                <w:rFonts w:ascii="Arial" w:hAnsi="Arial" w:cs="Arial"/>
                <w:color w:val="000000"/>
                <w:position w:val="-1"/>
                <w:lang w:eastAsia="pt-BR"/>
              </w:rPr>
              <w:t xml:space="preserve"> </w:t>
            </w:r>
            <w:r w:rsidR="00AC309B" w:rsidRPr="00C22D6D">
              <w:rPr>
                <w:rFonts w:ascii="Arial" w:hAnsi="Arial" w:cs="Arial"/>
                <w:color w:val="000000"/>
                <w:position w:val="-1"/>
                <w:lang w:eastAsia="pt-BR"/>
              </w:rPr>
              <w:t>no</w:t>
            </w:r>
            <w:r w:rsidR="003934B7" w:rsidRPr="00C22D6D">
              <w:rPr>
                <w:rFonts w:ascii="Arial" w:hAnsi="Arial" w:cs="Arial"/>
                <w:color w:val="000000"/>
                <w:position w:val="-1"/>
                <w:lang w:eastAsia="pt-BR"/>
              </w:rPr>
              <w:t xml:space="preserve"> Estado</w:t>
            </w:r>
            <w:r w:rsidR="00AC309B" w:rsidRPr="00C22D6D">
              <w:rPr>
                <w:rFonts w:ascii="Arial" w:hAnsi="Arial" w:cs="Arial"/>
                <w:color w:val="000000"/>
                <w:position w:val="-1"/>
                <w:lang w:eastAsia="pt-BR"/>
              </w:rPr>
              <w:t>. N</w:t>
            </w:r>
            <w:r w:rsidR="003934B7" w:rsidRPr="00C22D6D">
              <w:rPr>
                <w:rFonts w:ascii="Arial" w:hAnsi="Arial" w:cs="Arial"/>
                <w:color w:val="000000"/>
                <w:position w:val="-1"/>
                <w:lang w:eastAsia="pt-BR"/>
              </w:rPr>
              <w:t xml:space="preserve">o entanto, </w:t>
            </w:r>
            <w:r w:rsidR="00AC309B" w:rsidRPr="00C22D6D">
              <w:rPr>
                <w:rFonts w:ascii="Arial" w:hAnsi="Arial" w:cs="Arial"/>
                <w:color w:val="000000"/>
                <w:position w:val="-1"/>
                <w:lang w:eastAsia="pt-BR"/>
              </w:rPr>
              <w:t>o</w:t>
            </w:r>
            <w:r w:rsidR="003934B7" w:rsidRPr="00C22D6D">
              <w:rPr>
                <w:rFonts w:ascii="Arial" w:hAnsi="Arial" w:cs="Arial"/>
                <w:color w:val="000000"/>
                <w:position w:val="-1"/>
                <w:lang w:eastAsia="pt-BR"/>
              </w:rPr>
              <w:t xml:space="preserve"> </w:t>
            </w:r>
            <w:r w:rsidR="00AC309B" w:rsidRPr="00C22D6D">
              <w:rPr>
                <w:rFonts w:ascii="Arial" w:hAnsi="Arial" w:cs="Arial"/>
                <w:color w:val="000000"/>
                <w:position w:val="-1"/>
                <w:lang w:eastAsia="pt-BR"/>
              </w:rPr>
              <w:t xml:space="preserve">Estado tem </w:t>
            </w:r>
            <w:r w:rsidR="003934B7" w:rsidRPr="00C22D6D">
              <w:rPr>
                <w:rFonts w:ascii="Arial" w:hAnsi="Arial" w:cs="Arial"/>
                <w:color w:val="000000"/>
                <w:position w:val="-1"/>
                <w:lang w:eastAsia="pt-BR"/>
              </w:rPr>
              <w:t>uma situação aonde parte daquele</w:t>
            </w:r>
            <w:r w:rsidR="00AC309B" w:rsidRPr="00C22D6D">
              <w:rPr>
                <w:rFonts w:ascii="Arial" w:hAnsi="Arial" w:cs="Arial"/>
                <w:color w:val="000000"/>
                <w:position w:val="-1"/>
                <w:lang w:eastAsia="pt-BR"/>
              </w:rPr>
              <w:t>s</w:t>
            </w:r>
            <w:r w:rsidR="003934B7" w:rsidRPr="00C22D6D">
              <w:rPr>
                <w:rFonts w:ascii="Arial" w:hAnsi="Arial" w:cs="Arial"/>
                <w:color w:val="000000"/>
                <w:position w:val="-1"/>
                <w:lang w:eastAsia="pt-BR"/>
              </w:rPr>
              <w:t xml:space="preserve"> que prestam serviços no Sistema Único de Saúde</w:t>
            </w:r>
            <w:r w:rsidR="005434ED" w:rsidRPr="00C22D6D">
              <w:rPr>
                <w:rFonts w:ascii="Arial" w:hAnsi="Arial" w:cs="Arial"/>
                <w:color w:val="000000"/>
                <w:position w:val="-1"/>
                <w:lang w:eastAsia="pt-BR"/>
              </w:rPr>
              <w:t xml:space="preserve"> </w:t>
            </w:r>
            <w:r w:rsidR="003934B7" w:rsidRPr="00C22D6D">
              <w:rPr>
                <w:rFonts w:ascii="Arial" w:hAnsi="Arial" w:cs="Arial"/>
                <w:color w:val="000000"/>
                <w:position w:val="-1"/>
                <w:lang w:eastAsia="pt-BR"/>
              </w:rPr>
              <w:t xml:space="preserve">na dimensão </w:t>
            </w:r>
            <w:r w:rsidR="0088733E" w:rsidRPr="00C22D6D">
              <w:rPr>
                <w:rFonts w:ascii="Arial" w:hAnsi="Arial" w:cs="Arial"/>
                <w:color w:val="000000"/>
                <w:position w:val="-1"/>
                <w:lang w:eastAsia="pt-BR"/>
              </w:rPr>
              <w:t>do acesso</w:t>
            </w:r>
            <w:r w:rsidR="00505191" w:rsidRPr="00C22D6D">
              <w:rPr>
                <w:rFonts w:ascii="Arial" w:hAnsi="Arial" w:cs="Arial"/>
                <w:color w:val="000000"/>
                <w:position w:val="-1"/>
                <w:lang w:eastAsia="pt-BR"/>
              </w:rPr>
              <w:t xml:space="preserve"> tanto</w:t>
            </w:r>
            <w:r w:rsidR="0088733E" w:rsidRPr="00C22D6D">
              <w:rPr>
                <w:rFonts w:ascii="Arial" w:hAnsi="Arial" w:cs="Arial"/>
                <w:color w:val="000000"/>
                <w:position w:val="-1"/>
                <w:lang w:eastAsia="pt-BR"/>
              </w:rPr>
              <w:t xml:space="preserve"> </w:t>
            </w:r>
            <w:r w:rsidR="003934B7" w:rsidRPr="00C22D6D">
              <w:rPr>
                <w:rFonts w:ascii="Arial" w:hAnsi="Arial" w:cs="Arial"/>
                <w:color w:val="000000"/>
                <w:position w:val="-1"/>
                <w:lang w:eastAsia="pt-BR"/>
              </w:rPr>
              <w:t>hospitalar</w:t>
            </w:r>
            <w:r w:rsidR="0088733E" w:rsidRPr="00C22D6D">
              <w:rPr>
                <w:rFonts w:ascii="Arial" w:hAnsi="Arial" w:cs="Arial"/>
                <w:color w:val="000000"/>
                <w:position w:val="-1"/>
                <w:lang w:eastAsia="pt-BR"/>
              </w:rPr>
              <w:t>, quanto do acesso ambulatorial, viviam sob</w:t>
            </w:r>
            <w:r w:rsidR="005D3A5F" w:rsidRPr="00C22D6D">
              <w:rPr>
                <w:rFonts w:ascii="Arial" w:hAnsi="Arial" w:cs="Arial"/>
                <w:color w:val="000000"/>
                <w:position w:val="-1"/>
                <w:lang w:eastAsia="pt-BR"/>
              </w:rPr>
              <w:t xml:space="preserve"> a </w:t>
            </w:r>
            <w:r w:rsidR="00804580" w:rsidRPr="00C22D6D">
              <w:rPr>
                <w:rFonts w:ascii="Arial" w:hAnsi="Arial" w:cs="Arial"/>
                <w:color w:val="000000"/>
                <w:position w:val="-1"/>
                <w:lang w:eastAsia="pt-BR"/>
              </w:rPr>
              <w:t>égi</w:t>
            </w:r>
            <w:r w:rsidR="005D3A5F" w:rsidRPr="00C22D6D">
              <w:rPr>
                <w:rFonts w:ascii="Arial" w:hAnsi="Arial" w:cs="Arial"/>
                <w:color w:val="000000"/>
                <w:position w:val="-1"/>
                <w:lang w:eastAsia="pt-BR"/>
              </w:rPr>
              <w:t>de</w:t>
            </w:r>
            <w:r w:rsidR="00804580" w:rsidRPr="00C22D6D">
              <w:rPr>
                <w:rFonts w:ascii="Arial" w:hAnsi="Arial" w:cs="Arial"/>
                <w:color w:val="000000"/>
                <w:position w:val="-1"/>
                <w:lang w:eastAsia="pt-BR"/>
              </w:rPr>
              <w:t xml:space="preserve"> </w:t>
            </w:r>
            <w:r w:rsidR="00AC309B" w:rsidRPr="00C22D6D">
              <w:rPr>
                <w:rFonts w:ascii="Arial" w:hAnsi="Arial" w:cs="Arial"/>
                <w:color w:val="000000"/>
                <w:position w:val="-1"/>
                <w:lang w:eastAsia="pt-BR"/>
              </w:rPr>
              <w:t>d</w:t>
            </w:r>
            <w:r w:rsidR="0088733E" w:rsidRPr="00C22D6D">
              <w:rPr>
                <w:rFonts w:ascii="Arial" w:hAnsi="Arial" w:cs="Arial"/>
                <w:color w:val="000000"/>
                <w:position w:val="-1"/>
                <w:lang w:eastAsia="pt-BR"/>
              </w:rPr>
              <w:t>o modelo normativo e de compra de serviço de saúde</w:t>
            </w:r>
            <w:r w:rsidR="000F70E5" w:rsidRPr="00C22D6D">
              <w:rPr>
                <w:rFonts w:ascii="Arial" w:hAnsi="Arial" w:cs="Arial"/>
                <w:color w:val="000000"/>
                <w:position w:val="-1"/>
                <w:lang w:eastAsia="pt-BR"/>
              </w:rPr>
              <w:t>,</w:t>
            </w:r>
            <w:r w:rsidR="0088733E" w:rsidRPr="00C22D6D">
              <w:rPr>
                <w:rFonts w:ascii="Arial" w:hAnsi="Arial" w:cs="Arial"/>
                <w:color w:val="000000"/>
                <w:position w:val="-1"/>
                <w:lang w:eastAsia="pt-BR"/>
              </w:rPr>
              <w:t xml:space="preserve"> que </w:t>
            </w:r>
            <w:r w:rsidR="009E4AF8" w:rsidRPr="00C22D6D">
              <w:rPr>
                <w:rFonts w:ascii="Arial" w:hAnsi="Arial" w:cs="Arial"/>
                <w:color w:val="000000"/>
                <w:position w:val="-1"/>
                <w:lang w:eastAsia="pt-BR"/>
              </w:rPr>
              <w:t>a</w:t>
            </w:r>
            <w:r w:rsidR="0088733E" w:rsidRPr="00C22D6D">
              <w:rPr>
                <w:rFonts w:ascii="Arial" w:hAnsi="Arial" w:cs="Arial"/>
                <w:color w:val="000000"/>
                <w:position w:val="-1"/>
                <w:lang w:eastAsia="pt-BR"/>
              </w:rPr>
              <w:t>va</w:t>
            </w:r>
            <w:r w:rsidR="009E4AF8" w:rsidRPr="00C22D6D">
              <w:rPr>
                <w:rFonts w:ascii="Arial" w:hAnsi="Arial" w:cs="Arial"/>
                <w:color w:val="000000"/>
                <w:position w:val="-1"/>
                <w:lang w:eastAsia="pt-BR"/>
              </w:rPr>
              <w:t>l</w:t>
            </w:r>
            <w:r w:rsidR="0088733E" w:rsidRPr="00C22D6D">
              <w:rPr>
                <w:rFonts w:ascii="Arial" w:hAnsi="Arial" w:cs="Arial"/>
                <w:color w:val="000000"/>
                <w:position w:val="-1"/>
                <w:lang w:eastAsia="pt-BR"/>
              </w:rPr>
              <w:t>ia</w:t>
            </w:r>
            <w:r w:rsidR="00255D66" w:rsidRPr="00C22D6D">
              <w:rPr>
                <w:rFonts w:ascii="Arial" w:hAnsi="Arial" w:cs="Arial"/>
                <w:color w:val="000000"/>
                <w:position w:val="-1"/>
                <w:lang w:eastAsia="pt-BR"/>
              </w:rPr>
              <w:t>m</w:t>
            </w:r>
            <w:r w:rsidR="000F70E5" w:rsidRPr="00C22D6D">
              <w:rPr>
                <w:rFonts w:ascii="Arial" w:hAnsi="Arial" w:cs="Arial"/>
                <w:color w:val="000000"/>
                <w:position w:val="-1"/>
                <w:lang w:eastAsia="pt-BR"/>
              </w:rPr>
              <w:t>,</w:t>
            </w:r>
            <w:r w:rsidR="0088733E" w:rsidRPr="00C22D6D">
              <w:rPr>
                <w:rFonts w:ascii="Arial" w:hAnsi="Arial" w:cs="Arial"/>
                <w:color w:val="000000"/>
                <w:position w:val="-1"/>
                <w:lang w:eastAsia="pt-BR"/>
              </w:rPr>
              <w:t xml:space="preserve"> era </w:t>
            </w:r>
            <w:r w:rsidR="009E4AF8" w:rsidRPr="00C22D6D">
              <w:rPr>
                <w:rFonts w:ascii="Arial" w:hAnsi="Arial" w:cs="Arial"/>
                <w:color w:val="000000"/>
                <w:position w:val="-1"/>
                <w:lang w:eastAsia="pt-BR"/>
              </w:rPr>
              <w:t xml:space="preserve">um </w:t>
            </w:r>
            <w:r w:rsidR="0088733E" w:rsidRPr="00C22D6D">
              <w:rPr>
                <w:rFonts w:ascii="Arial" w:hAnsi="Arial" w:cs="Arial"/>
                <w:color w:val="000000"/>
                <w:position w:val="-1"/>
                <w:lang w:eastAsia="pt-BR"/>
              </w:rPr>
              <w:t>modelo obsoleto.</w:t>
            </w:r>
            <w:r w:rsidR="00953D92" w:rsidRPr="00C22D6D">
              <w:rPr>
                <w:rFonts w:ascii="Arial" w:hAnsi="Arial" w:cs="Arial"/>
                <w:color w:val="000000"/>
                <w:position w:val="-1"/>
                <w:lang w:eastAsia="pt-BR"/>
              </w:rPr>
              <w:t xml:space="preserve"> </w:t>
            </w:r>
            <w:r w:rsidR="0088733E" w:rsidRPr="00C22D6D">
              <w:rPr>
                <w:rFonts w:ascii="Arial" w:hAnsi="Arial" w:cs="Arial"/>
                <w:color w:val="000000"/>
                <w:position w:val="-1"/>
                <w:lang w:eastAsia="pt-BR"/>
              </w:rPr>
              <w:t>Um modelo focado na produção hospitalar e na produção ambulatorial com foco em quantitativo de consultas ofertad</w:t>
            </w:r>
            <w:r w:rsidR="000F70E5" w:rsidRPr="00C22D6D">
              <w:rPr>
                <w:rFonts w:ascii="Arial" w:hAnsi="Arial" w:cs="Arial"/>
                <w:color w:val="000000"/>
                <w:position w:val="-1"/>
                <w:lang w:eastAsia="pt-BR"/>
              </w:rPr>
              <w:t>a</w:t>
            </w:r>
            <w:r w:rsidR="0088733E" w:rsidRPr="00C22D6D">
              <w:rPr>
                <w:rFonts w:ascii="Arial" w:hAnsi="Arial" w:cs="Arial"/>
                <w:color w:val="000000"/>
                <w:position w:val="-1"/>
                <w:lang w:eastAsia="pt-BR"/>
              </w:rPr>
              <w:t xml:space="preserve">s por um valor muito ruim dentro da </w:t>
            </w:r>
            <w:proofErr w:type="spellStart"/>
            <w:r w:rsidR="0088733E" w:rsidRPr="00C22D6D">
              <w:rPr>
                <w:rFonts w:ascii="Arial" w:hAnsi="Arial" w:cs="Arial"/>
                <w:color w:val="000000"/>
                <w:position w:val="-1"/>
                <w:lang w:eastAsia="pt-BR"/>
              </w:rPr>
              <w:t>pactuação</w:t>
            </w:r>
            <w:proofErr w:type="spellEnd"/>
            <w:r w:rsidR="0088733E" w:rsidRPr="00C22D6D">
              <w:rPr>
                <w:rFonts w:ascii="Arial" w:hAnsi="Arial" w:cs="Arial"/>
                <w:color w:val="000000"/>
                <w:position w:val="-1"/>
                <w:lang w:eastAsia="pt-BR"/>
              </w:rPr>
              <w:t xml:space="preserve"> dos convênios</w:t>
            </w:r>
            <w:r w:rsidR="00C7051E" w:rsidRPr="00C22D6D">
              <w:rPr>
                <w:rFonts w:ascii="Arial" w:hAnsi="Arial" w:cs="Arial"/>
                <w:color w:val="000000"/>
                <w:position w:val="-1"/>
                <w:lang w:eastAsia="pt-BR"/>
              </w:rPr>
              <w:t xml:space="preserve"> e pela tabela SUS. </w:t>
            </w:r>
            <w:r w:rsidR="00255D66" w:rsidRPr="00C22D6D">
              <w:rPr>
                <w:rFonts w:ascii="Arial" w:hAnsi="Arial" w:cs="Arial"/>
                <w:color w:val="000000"/>
                <w:position w:val="-1"/>
                <w:lang w:eastAsia="pt-BR"/>
              </w:rPr>
              <w:t>N</w:t>
            </w:r>
            <w:r w:rsidR="00C7051E" w:rsidRPr="00C22D6D">
              <w:rPr>
                <w:rFonts w:ascii="Arial" w:hAnsi="Arial" w:cs="Arial"/>
                <w:color w:val="000000"/>
                <w:position w:val="-1"/>
                <w:lang w:eastAsia="pt-BR"/>
              </w:rPr>
              <w:t>o Estado do Espírito Santo</w:t>
            </w:r>
            <w:r w:rsidR="000F70E5" w:rsidRPr="00C22D6D">
              <w:rPr>
                <w:rFonts w:ascii="Arial" w:hAnsi="Arial" w:cs="Arial"/>
                <w:color w:val="000000"/>
                <w:position w:val="-1"/>
                <w:lang w:eastAsia="pt-BR"/>
              </w:rPr>
              <w:t>,</w:t>
            </w:r>
            <w:r w:rsidR="00C7051E" w:rsidRPr="00C22D6D">
              <w:rPr>
                <w:rFonts w:ascii="Arial" w:hAnsi="Arial" w:cs="Arial"/>
                <w:color w:val="000000"/>
                <w:position w:val="-1"/>
                <w:lang w:eastAsia="pt-BR"/>
              </w:rPr>
              <w:t xml:space="preserve"> a filantropia</w:t>
            </w:r>
            <w:r w:rsidR="005434ED" w:rsidRPr="00C22D6D">
              <w:rPr>
                <w:rFonts w:ascii="Arial" w:hAnsi="Arial" w:cs="Arial"/>
                <w:color w:val="000000"/>
                <w:position w:val="-1"/>
                <w:lang w:eastAsia="pt-BR"/>
              </w:rPr>
              <w:t xml:space="preserve"> </w:t>
            </w:r>
            <w:r w:rsidR="00C7051E" w:rsidRPr="00C22D6D">
              <w:rPr>
                <w:rFonts w:ascii="Arial" w:hAnsi="Arial" w:cs="Arial"/>
                <w:color w:val="000000"/>
                <w:position w:val="-1"/>
                <w:lang w:eastAsia="pt-BR"/>
              </w:rPr>
              <w:t>ocupa um componente estrat</w:t>
            </w:r>
            <w:r w:rsidR="008F4415" w:rsidRPr="00C22D6D">
              <w:rPr>
                <w:rFonts w:ascii="Arial" w:hAnsi="Arial" w:cs="Arial"/>
                <w:color w:val="000000"/>
                <w:position w:val="-1"/>
                <w:lang w:eastAsia="pt-BR"/>
              </w:rPr>
              <w:t>égico na capacidade da oferta de serviço de saúde e também na capacidade da garantia da integralidade</w:t>
            </w:r>
            <w:r w:rsidR="007D2EA1" w:rsidRPr="00C22D6D">
              <w:rPr>
                <w:rFonts w:ascii="Arial" w:hAnsi="Arial" w:cs="Arial"/>
                <w:color w:val="000000"/>
                <w:position w:val="-1"/>
                <w:lang w:eastAsia="pt-BR"/>
              </w:rPr>
              <w:t xml:space="preserve"> do cuidado, no entanto, as lógicas que permeavam a </w:t>
            </w:r>
            <w:proofErr w:type="spellStart"/>
            <w:r w:rsidR="007D2EA1" w:rsidRPr="00C22D6D">
              <w:rPr>
                <w:rFonts w:ascii="Arial" w:hAnsi="Arial" w:cs="Arial"/>
                <w:color w:val="000000"/>
                <w:position w:val="-1"/>
                <w:lang w:eastAsia="pt-BR"/>
              </w:rPr>
              <w:t>contratualização</w:t>
            </w:r>
            <w:proofErr w:type="spellEnd"/>
            <w:r w:rsidR="007D2EA1" w:rsidRPr="00C22D6D">
              <w:rPr>
                <w:rFonts w:ascii="Arial" w:hAnsi="Arial" w:cs="Arial"/>
                <w:color w:val="000000"/>
                <w:position w:val="-1"/>
                <w:lang w:eastAsia="pt-BR"/>
              </w:rPr>
              <w:t xml:space="preserve"> até a publicação dessa Portaria, eram lógicas que não estimulavam e não reconheciam o papel dos territórios</w:t>
            </w:r>
            <w:r w:rsidR="00003F41" w:rsidRPr="00C22D6D">
              <w:rPr>
                <w:rFonts w:ascii="Arial" w:hAnsi="Arial" w:cs="Arial"/>
                <w:color w:val="000000"/>
                <w:position w:val="-1"/>
                <w:lang w:eastAsia="pt-BR"/>
              </w:rPr>
              <w:t>, t</w:t>
            </w:r>
            <w:r w:rsidR="007D2EA1" w:rsidRPr="00C22D6D">
              <w:rPr>
                <w:rFonts w:ascii="Arial" w:hAnsi="Arial" w:cs="Arial"/>
                <w:color w:val="000000"/>
                <w:position w:val="-1"/>
                <w:lang w:eastAsia="pt-BR"/>
              </w:rPr>
              <w:t xml:space="preserve">inham uma fragilidade muito grande </w:t>
            </w:r>
            <w:r w:rsidR="000F70E5" w:rsidRPr="00C22D6D">
              <w:rPr>
                <w:rFonts w:ascii="Arial" w:hAnsi="Arial" w:cs="Arial"/>
                <w:color w:val="000000"/>
                <w:position w:val="-1"/>
                <w:lang w:eastAsia="pt-BR"/>
              </w:rPr>
              <w:t>do</w:t>
            </w:r>
            <w:r w:rsidR="007D2EA1" w:rsidRPr="00C22D6D">
              <w:rPr>
                <w:rFonts w:ascii="Arial" w:hAnsi="Arial" w:cs="Arial"/>
                <w:color w:val="000000"/>
                <w:position w:val="-1"/>
                <w:lang w:eastAsia="pt-BR"/>
              </w:rPr>
              <w:t xml:space="preserve"> ponto de vista</w:t>
            </w:r>
            <w:r w:rsidR="00C50595" w:rsidRPr="00C22D6D">
              <w:rPr>
                <w:rFonts w:ascii="Arial" w:hAnsi="Arial" w:cs="Arial"/>
                <w:color w:val="000000"/>
                <w:position w:val="-1"/>
                <w:lang w:eastAsia="pt-BR"/>
              </w:rPr>
              <w:t xml:space="preserve"> da vinculação</w:t>
            </w:r>
            <w:r w:rsidR="00DF658B" w:rsidRPr="00C22D6D">
              <w:rPr>
                <w:rFonts w:ascii="Arial" w:hAnsi="Arial" w:cs="Arial"/>
                <w:color w:val="000000"/>
                <w:position w:val="-1"/>
                <w:lang w:eastAsia="pt-BR"/>
              </w:rPr>
              <w:t xml:space="preserve"> de contrato com a atenção básica e na verdade</w:t>
            </w:r>
            <w:r w:rsidR="000F70E5" w:rsidRPr="00C22D6D">
              <w:rPr>
                <w:rFonts w:ascii="Arial" w:hAnsi="Arial" w:cs="Arial"/>
                <w:color w:val="000000"/>
                <w:position w:val="-1"/>
                <w:lang w:eastAsia="pt-BR"/>
              </w:rPr>
              <w:t xml:space="preserve">, </w:t>
            </w:r>
            <w:r w:rsidR="00DF658B" w:rsidRPr="00C22D6D">
              <w:rPr>
                <w:rFonts w:ascii="Arial" w:hAnsi="Arial" w:cs="Arial"/>
                <w:color w:val="000000"/>
                <w:position w:val="-1"/>
                <w:lang w:eastAsia="pt-BR"/>
              </w:rPr>
              <w:t>um modelo de atenção hospitalar que normatizou a rede complementar filantrópica numa lógica extremamente produtivista</w:t>
            </w:r>
            <w:r w:rsidR="000F70E5" w:rsidRPr="00C22D6D">
              <w:rPr>
                <w:rFonts w:ascii="Arial" w:hAnsi="Arial" w:cs="Arial"/>
                <w:color w:val="000000"/>
                <w:position w:val="-1"/>
                <w:lang w:eastAsia="pt-BR"/>
              </w:rPr>
              <w:t>,</w:t>
            </w:r>
            <w:r w:rsidR="00DF658B" w:rsidRPr="00C22D6D">
              <w:rPr>
                <w:rFonts w:ascii="Arial" w:hAnsi="Arial" w:cs="Arial"/>
                <w:color w:val="000000"/>
                <w:position w:val="-1"/>
                <w:lang w:eastAsia="pt-BR"/>
              </w:rPr>
              <w:t xml:space="preserve"> quase que </w:t>
            </w:r>
            <w:proofErr w:type="spellStart"/>
            <w:r w:rsidR="00DF658B" w:rsidRPr="00C22D6D">
              <w:rPr>
                <w:rFonts w:ascii="Arial" w:hAnsi="Arial" w:cs="Arial"/>
                <w:color w:val="000000"/>
                <w:position w:val="-1"/>
                <w:lang w:eastAsia="pt-BR"/>
              </w:rPr>
              <w:t>inampista</w:t>
            </w:r>
            <w:proofErr w:type="spellEnd"/>
            <w:r w:rsidR="00DF658B" w:rsidRPr="00C22D6D">
              <w:rPr>
                <w:rFonts w:ascii="Arial" w:hAnsi="Arial" w:cs="Arial"/>
                <w:color w:val="000000"/>
                <w:position w:val="-1"/>
                <w:lang w:eastAsia="pt-BR"/>
              </w:rPr>
              <w:t xml:space="preserve">. Então </w:t>
            </w:r>
            <w:r w:rsidR="000F70E5" w:rsidRPr="00C22D6D">
              <w:rPr>
                <w:rFonts w:ascii="Arial" w:hAnsi="Arial" w:cs="Arial"/>
                <w:color w:val="000000"/>
                <w:position w:val="-1"/>
                <w:lang w:eastAsia="pt-BR"/>
              </w:rPr>
              <w:t>o Estado decidiu</w:t>
            </w:r>
            <w:r w:rsidR="00DF658B" w:rsidRPr="00C22D6D">
              <w:rPr>
                <w:rFonts w:ascii="Arial" w:hAnsi="Arial" w:cs="Arial"/>
                <w:color w:val="000000"/>
                <w:position w:val="-1"/>
                <w:lang w:eastAsia="pt-BR"/>
              </w:rPr>
              <w:t xml:space="preserve"> inserir e construir no âmbito do Estado do E</w:t>
            </w:r>
            <w:r w:rsidR="00FB5832" w:rsidRPr="00C22D6D">
              <w:rPr>
                <w:rFonts w:ascii="Arial" w:hAnsi="Arial" w:cs="Arial"/>
                <w:color w:val="000000"/>
                <w:position w:val="-1"/>
                <w:lang w:eastAsia="pt-BR"/>
              </w:rPr>
              <w:t>spírito Santo</w:t>
            </w:r>
            <w:r w:rsidR="000F70E5" w:rsidRPr="00C22D6D">
              <w:rPr>
                <w:rFonts w:ascii="Arial" w:hAnsi="Arial" w:cs="Arial"/>
                <w:color w:val="000000"/>
                <w:position w:val="-1"/>
                <w:lang w:eastAsia="pt-BR"/>
              </w:rPr>
              <w:t>,</w:t>
            </w:r>
            <w:r w:rsidR="00FB5832" w:rsidRPr="00C22D6D">
              <w:rPr>
                <w:rFonts w:ascii="Arial" w:hAnsi="Arial" w:cs="Arial"/>
                <w:color w:val="000000"/>
                <w:position w:val="-1"/>
                <w:lang w:eastAsia="pt-BR"/>
              </w:rPr>
              <w:t xml:space="preserve"> praticamente uma mini reforma da atenção hospitalar do Sistema Único de Saúde. Resolve</w:t>
            </w:r>
            <w:r w:rsidR="000F70E5" w:rsidRPr="00C22D6D">
              <w:rPr>
                <w:rFonts w:ascii="Arial" w:hAnsi="Arial" w:cs="Arial"/>
                <w:color w:val="000000"/>
                <w:position w:val="-1"/>
                <w:lang w:eastAsia="pt-BR"/>
              </w:rPr>
              <w:t>u</w:t>
            </w:r>
            <w:r w:rsidR="00FB5832" w:rsidRPr="00C22D6D">
              <w:rPr>
                <w:rFonts w:ascii="Arial" w:hAnsi="Arial" w:cs="Arial"/>
                <w:color w:val="000000"/>
                <w:position w:val="-1"/>
                <w:lang w:eastAsia="pt-BR"/>
              </w:rPr>
              <w:t xml:space="preserve"> construir uma série de discussões, debates técnicos dentro daquilo que foi aprovado nos </w:t>
            </w:r>
            <w:proofErr w:type="gramStart"/>
            <w:r w:rsidR="00FB5832" w:rsidRPr="00C22D6D">
              <w:rPr>
                <w:rFonts w:ascii="Arial" w:hAnsi="Arial" w:cs="Arial"/>
                <w:color w:val="000000"/>
                <w:position w:val="-1"/>
                <w:lang w:eastAsia="pt-BR"/>
              </w:rPr>
              <w:lastRenderedPageBreak/>
              <w:t>planos</w:t>
            </w:r>
            <w:proofErr w:type="gramEnd"/>
            <w:r w:rsidR="00FB5832" w:rsidRPr="00C22D6D">
              <w:rPr>
                <w:rFonts w:ascii="Arial" w:hAnsi="Arial" w:cs="Arial"/>
                <w:color w:val="000000"/>
                <w:position w:val="-1"/>
                <w:lang w:eastAsia="pt-BR"/>
              </w:rPr>
              <w:t xml:space="preserve"> de saúde, das diretrizes de uma organização</w:t>
            </w:r>
            <w:r w:rsidR="00BF4E73" w:rsidRPr="00C22D6D">
              <w:rPr>
                <w:rFonts w:ascii="Arial" w:hAnsi="Arial" w:cs="Arial"/>
                <w:color w:val="000000"/>
                <w:position w:val="-1"/>
                <w:lang w:eastAsia="pt-BR"/>
              </w:rPr>
              <w:t>,</w:t>
            </w:r>
            <w:r w:rsidR="00FB5832" w:rsidRPr="00C22D6D">
              <w:rPr>
                <w:rFonts w:ascii="Arial" w:hAnsi="Arial" w:cs="Arial"/>
                <w:color w:val="000000"/>
                <w:position w:val="-1"/>
                <w:lang w:eastAsia="pt-BR"/>
              </w:rPr>
              <w:t xml:space="preserve"> de inovação do sistema</w:t>
            </w:r>
            <w:r w:rsidR="000F70E5" w:rsidRPr="00C22D6D">
              <w:rPr>
                <w:rFonts w:ascii="Arial" w:hAnsi="Arial" w:cs="Arial"/>
                <w:color w:val="000000"/>
                <w:position w:val="-1"/>
                <w:lang w:eastAsia="pt-BR"/>
              </w:rPr>
              <w:t>,</w:t>
            </w:r>
            <w:r w:rsidR="00FB5832" w:rsidRPr="00C22D6D">
              <w:rPr>
                <w:rFonts w:ascii="Arial" w:hAnsi="Arial" w:cs="Arial"/>
                <w:color w:val="000000"/>
                <w:position w:val="-1"/>
                <w:lang w:eastAsia="pt-BR"/>
              </w:rPr>
              <w:t xml:space="preserve"> na perspectiva de garantia que o Espírito Santo pudesse ter</w:t>
            </w:r>
            <w:r w:rsidR="000F70E5" w:rsidRPr="00C22D6D">
              <w:rPr>
                <w:rFonts w:ascii="Arial" w:hAnsi="Arial" w:cs="Arial"/>
                <w:color w:val="000000"/>
                <w:position w:val="-1"/>
                <w:lang w:eastAsia="pt-BR"/>
              </w:rPr>
              <w:t xml:space="preserve">, </w:t>
            </w:r>
            <w:r w:rsidR="00FB5832" w:rsidRPr="00C22D6D">
              <w:rPr>
                <w:rFonts w:ascii="Arial" w:hAnsi="Arial" w:cs="Arial"/>
                <w:color w:val="000000"/>
                <w:position w:val="-1"/>
                <w:lang w:eastAsia="pt-BR"/>
              </w:rPr>
              <w:t>em cada território</w:t>
            </w:r>
            <w:r w:rsidR="000F70E5" w:rsidRPr="00C22D6D">
              <w:rPr>
                <w:rFonts w:ascii="Arial" w:hAnsi="Arial" w:cs="Arial"/>
                <w:color w:val="000000"/>
                <w:position w:val="-1"/>
                <w:lang w:eastAsia="pt-BR"/>
              </w:rPr>
              <w:t>,</w:t>
            </w:r>
            <w:r w:rsidR="00FB5832" w:rsidRPr="00C22D6D">
              <w:rPr>
                <w:rFonts w:ascii="Arial" w:hAnsi="Arial" w:cs="Arial"/>
                <w:color w:val="000000"/>
                <w:position w:val="-1"/>
                <w:lang w:eastAsia="pt-BR"/>
              </w:rPr>
              <w:t xml:space="preserve"> um hospital para chamar de seu</w:t>
            </w:r>
            <w:r w:rsidR="0016331E" w:rsidRPr="00C22D6D">
              <w:rPr>
                <w:rFonts w:ascii="Arial" w:hAnsi="Arial" w:cs="Arial"/>
                <w:color w:val="000000"/>
                <w:position w:val="-1"/>
                <w:lang w:eastAsia="pt-BR"/>
              </w:rPr>
              <w:t>, com um perfil muito claro, com metas de desempenhos</w:t>
            </w:r>
            <w:r w:rsidR="000F70E5" w:rsidRPr="00C22D6D">
              <w:rPr>
                <w:rFonts w:ascii="Arial" w:hAnsi="Arial" w:cs="Arial"/>
                <w:color w:val="000000"/>
                <w:position w:val="-1"/>
                <w:lang w:eastAsia="pt-BR"/>
              </w:rPr>
              <w:t xml:space="preserve">, </w:t>
            </w:r>
            <w:r w:rsidR="0016331E" w:rsidRPr="00C22D6D">
              <w:rPr>
                <w:rFonts w:ascii="Arial" w:hAnsi="Arial" w:cs="Arial"/>
                <w:color w:val="000000"/>
                <w:position w:val="-1"/>
                <w:lang w:eastAsia="pt-BR"/>
              </w:rPr>
              <w:t>com resultados esperados a serem contratados na relação entre a SESA e os hospitais filantrópicos. Ao mesmo tempo, decidi</w:t>
            </w:r>
            <w:r w:rsidR="000F70E5" w:rsidRPr="00C22D6D">
              <w:rPr>
                <w:rFonts w:ascii="Arial" w:hAnsi="Arial" w:cs="Arial"/>
                <w:color w:val="000000"/>
                <w:position w:val="-1"/>
                <w:lang w:eastAsia="pt-BR"/>
              </w:rPr>
              <w:t>u-se,</w:t>
            </w:r>
            <w:r w:rsidR="0016331E" w:rsidRPr="00C22D6D">
              <w:rPr>
                <w:rFonts w:ascii="Arial" w:hAnsi="Arial" w:cs="Arial"/>
                <w:color w:val="000000"/>
                <w:position w:val="-1"/>
                <w:lang w:eastAsia="pt-BR"/>
              </w:rPr>
              <w:t xml:space="preserve"> também</w:t>
            </w:r>
            <w:r w:rsidR="000F70E5" w:rsidRPr="00C22D6D">
              <w:rPr>
                <w:rFonts w:ascii="Arial" w:hAnsi="Arial" w:cs="Arial"/>
                <w:color w:val="000000"/>
                <w:position w:val="-1"/>
                <w:lang w:eastAsia="pt-BR"/>
              </w:rPr>
              <w:t>,</w:t>
            </w:r>
            <w:r w:rsidR="0016331E" w:rsidRPr="00C22D6D">
              <w:rPr>
                <w:rFonts w:ascii="Arial" w:hAnsi="Arial" w:cs="Arial"/>
                <w:color w:val="000000"/>
                <w:position w:val="-1"/>
                <w:lang w:eastAsia="pt-BR"/>
              </w:rPr>
              <w:t xml:space="preserve"> contribuir para o processo do fortalecimento da gestão </w:t>
            </w:r>
            <w:r w:rsidR="008861AD" w:rsidRPr="00C22D6D">
              <w:rPr>
                <w:rFonts w:ascii="Arial" w:hAnsi="Arial" w:cs="Arial"/>
                <w:color w:val="000000"/>
                <w:position w:val="-1"/>
                <w:lang w:eastAsia="pt-BR"/>
              </w:rPr>
              <w:t>municipal do SUS</w:t>
            </w:r>
            <w:r w:rsidR="000F70E5" w:rsidRPr="00C22D6D">
              <w:rPr>
                <w:rFonts w:ascii="Arial" w:hAnsi="Arial" w:cs="Arial"/>
                <w:color w:val="000000"/>
                <w:position w:val="-1"/>
                <w:lang w:eastAsia="pt-BR"/>
              </w:rPr>
              <w:t>,</w:t>
            </w:r>
            <w:r w:rsidR="008861AD" w:rsidRPr="00C22D6D">
              <w:rPr>
                <w:rFonts w:ascii="Arial" w:hAnsi="Arial" w:cs="Arial"/>
                <w:color w:val="000000"/>
                <w:position w:val="-1"/>
                <w:lang w:eastAsia="pt-BR"/>
              </w:rPr>
              <w:t xml:space="preserve"> com estratégia de indução do fortalecimento do comando único e </w:t>
            </w:r>
            <w:r w:rsidR="003D0EEE" w:rsidRPr="00C22D6D">
              <w:rPr>
                <w:rFonts w:ascii="Arial" w:hAnsi="Arial" w:cs="Arial"/>
                <w:color w:val="000000"/>
                <w:position w:val="-1"/>
                <w:lang w:eastAsia="pt-BR"/>
              </w:rPr>
              <w:t xml:space="preserve">da </w:t>
            </w:r>
            <w:r w:rsidR="008861AD" w:rsidRPr="00C22D6D">
              <w:rPr>
                <w:rFonts w:ascii="Arial" w:hAnsi="Arial" w:cs="Arial"/>
                <w:color w:val="000000"/>
                <w:position w:val="-1"/>
                <w:lang w:eastAsia="pt-BR"/>
              </w:rPr>
              <w:t xml:space="preserve">gestão plena dos contratos, o qual </w:t>
            </w:r>
            <w:r w:rsidR="000F70E5" w:rsidRPr="00C22D6D">
              <w:rPr>
                <w:rFonts w:ascii="Arial" w:hAnsi="Arial" w:cs="Arial"/>
                <w:color w:val="000000"/>
                <w:position w:val="-1"/>
                <w:lang w:eastAsia="pt-BR"/>
              </w:rPr>
              <w:t>será</w:t>
            </w:r>
            <w:r w:rsidR="008861AD" w:rsidRPr="00C22D6D">
              <w:rPr>
                <w:rFonts w:ascii="Arial" w:hAnsi="Arial" w:cs="Arial"/>
                <w:color w:val="000000"/>
                <w:position w:val="-1"/>
                <w:lang w:eastAsia="pt-BR"/>
              </w:rPr>
              <w:t xml:space="preserve"> elaborado no decorrer dessa apresentação.</w:t>
            </w:r>
            <w:r w:rsidR="00F85AAD" w:rsidRPr="00C22D6D">
              <w:rPr>
                <w:rFonts w:ascii="Arial" w:hAnsi="Arial" w:cs="Arial"/>
                <w:color w:val="000000"/>
                <w:position w:val="-1"/>
                <w:lang w:eastAsia="pt-BR"/>
              </w:rPr>
              <w:t xml:space="preserve"> O Objetivo da Política Estadual</w:t>
            </w:r>
            <w:r w:rsidR="00496921" w:rsidRPr="00C22D6D">
              <w:rPr>
                <w:rFonts w:ascii="Arial" w:hAnsi="Arial" w:cs="Arial"/>
                <w:color w:val="000000"/>
                <w:position w:val="-1"/>
                <w:lang w:eastAsia="pt-BR"/>
              </w:rPr>
              <w:t xml:space="preserve"> é modernizar o modelo de </w:t>
            </w:r>
            <w:proofErr w:type="spellStart"/>
            <w:r w:rsidR="00496921" w:rsidRPr="00C22D6D">
              <w:rPr>
                <w:rFonts w:ascii="Arial" w:hAnsi="Arial" w:cs="Arial"/>
                <w:color w:val="000000"/>
                <w:position w:val="-1"/>
                <w:lang w:eastAsia="pt-BR"/>
              </w:rPr>
              <w:t>contratualização</w:t>
            </w:r>
            <w:proofErr w:type="spellEnd"/>
            <w:r w:rsidR="00496921" w:rsidRPr="00C22D6D">
              <w:rPr>
                <w:rFonts w:ascii="Arial" w:hAnsi="Arial" w:cs="Arial"/>
                <w:color w:val="000000"/>
                <w:position w:val="-1"/>
                <w:lang w:eastAsia="pt-BR"/>
              </w:rPr>
              <w:t xml:space="preserve"> dos hospitais filantrópicos, buscando</w:t>
            </w:r>
            <w:r w:rsidR="0086408B" w:rsidRPr="00C22D6D">
              <w:rPr>
                <w:rFonts w:ascii="Arial" w:hAnsi="Arial" w:cs="Arial"/>
                <w:color w:val="000000"/>
                <w:position w:val="-1"/>
                <w:lang w:eastAsia="pt-BR"/>
              </w:rPr>
              <w:t xml:space="preserve"> maior</w:t>
            </w:r>
            <w:r w:rsidR="0089244A" w:rsidRPr="00C22D6D">
              <w:rPr>
                <w:rFonts w:ascii="Arial" w:hAnsi="Arial" w:cs="Arial"/>
                <w:color w:val="000000"/>
                <w:position w:val="-1"/>
                <w:lang w:eastAsia="pt-BR"/>
              </w:rPr>
              <w:t xml:space="preserve"> </w:t>
            </w:r>
            <w:r w:rsidR="0089244A" w:rsidRPr="00C22D6D">
              <w:rPr>
                <w:rFonts w:ascii="Arial" w:hAnsi="Arial" w:cs="Arial"/>
                <w:color w:val="000000"/>
                <w:position w:val="-1"/>
                <w:u w:val="single"/>
                <w:lang w:eastAsia="pt-BR"/>
              </w:rPr>
              <w:t>eficácia</w:t>
            </w:r>
            <w:r w:rsidR="0089244A" w:rsidRPr="00C22D6D">
              <w:rPr>
                <w:rFonts w:ascii="Arial" w:hAnsi="Arial" w:cs="Arial"/>
                <w:color w:val="000000"/>
                <w:position w:val="-1"/>
                <w:lang w:eastAsia="pt-BR"/>
              </w:rPr>
              <w:t xml:space="preserve"> e </w:t>
            </w:r>
            <w:r w:rsidR="0089244A" w:rsidRPr="00C22D6D">
              <w:rPr>
                <w:rFonts w:ascii="Arial" w:hAnsi="Arial" w:cs="Arial"/>
                <w:color w:val="000000"/>
                <w:position w:val="-1"/>
                <w:u w:val="single"/>
                <w:lang w:eastAsia="pt-BR"/>
              </w:rPr>
              <w:t>eficiência</w:t>
            </w:r>
            <w:r w:rsidR="0089244A" w:rsidRPr="00C22D6D">
              <w:rPr>
                <w:rFonts w:ascii="Arial" w:hAnsi="Arial" w:cs="Arial"/>
                <w:color w:val="000000"/>
                <w:position w:val="-1"/>
                <w:lang w:eastAsia="pt-BR"/>
              </w:rPr>
              <w:t xml:space="preserve"> </w:t>
            </w:r>
            <w:r w:rsidR="000F70E5" w:rsidRPr="00C22D6D">
              <w:rPr>
                <w:rFonts w:ascii="Arial" w:hAnsi="Arial" w:cs="Arial"/>
                <w:color w:val="000000"/>
                <w:position w:val="-1"/>
                <w:lang w:eastAsia="pt-BR"/>
              </w:rPr>
              <w:t>n</w:t>
            </w:r>
            <w:r w:rsidR="0089244A" w:rsidRPr="00C22D6D">
              <w:rPr>
                <w:rFonts w:ascii="Arial" w:hAnsi="Arial" w:cs="Arial"/>
                <w:color w:val="000000"/>
                <w:position w:val="-1"/>
                <w:lang w:eastAsia="pt-BR"/>
              </w:rPr>
              <w:t xml:space="preserve">a aplicação dos recursos e </w:t>
            </w:r>
            <w:r w:rsidR="0089244A" w:rsidRPr="00C22D6D">
              <w:rPr>
                <w:rFonts w:ascii="Arial" w:hAnsi="Arial" w:cs="Arial"/>
                <w:color w:val="000000"/>
                <w:position w:val="-1"/>
                <w:u w:val="single"/>
                <w:lang w:eastAsia="pt-BR"/>
              </w:rPr>
              <w:t>garantia do acesso</w:t>
            </w:r>
            <w:r w:rsidR="0089244A" w:rsidRPr="00C22D6D">
              <w:rPr>
                <w:rFonts w:ascii="Arial" w:hAnsi="Arial" w:cs="Arial"/>
                <w:color w:val="000000"/>
                <w:position w:val="-1"/>
                <w:lang w:eastAsia="pt-BR"/>
              </w:rPr>
              <w:t xml:space="preserve"> aos usuários SUS. Modernização, eficácia, </w:t>
            </w:r>
            <w:r w:rsidR="004D763A" w:rsidRPr="00C22D6D">
              <w:rPr>
                <w:rFonts w:ascii="Arial" w:hAnsi="Arial" w:cs="Arial"/>
                <w:color w:val="000000"/>
                <w:position w:val="-1"/>
                <w:lang w:eastAsia="pt-BR"/>
              </w:rPr>
              <w:t>ou seja,</w:t>
            </w:r>
            <w:r w:rsidR="0089244A" w:rsidRPr="00C22D6D">
              <w:rPr>
                <w:rFonts w:ascii="Arial" w:hAnsi="Arial" w:cs="Arial"/>
                <w:color w:val="000000"/>
                <w:position w:val="-1"/>
                <w:lang w:eastAsia="pt-BR"/>
              </w:rPr>
              <w:t xml:space="preserve"> alcançar o uso e os recursos disponíveis, eficiência, impacto social</w:t>
            </w:r>
            <w:r w:rsidR="000F70E5" w:rsidRPr="00C22D6D">
              <w:rPr>
                <w:rFonts w:ascii="Arial" w:hAnsi="Arial" w:cs="Arial"/>
                <w:color w:val="000000"/>
                <w:position w:val="-1"/>
                <w:lang w:eastAsia="pt-BR"/>
              </w:rPr>
              <w:t xml:space="preserve">, </w:t>
            </w:r>
            <w:r w:rsidR="0089244A" w:rsidRPr="00C22D6D">
              <w:rPr>
                <w:rFonts w:ascii="Arial" w:hAnsi="Arial" w:cs="Arial"/>
                <w:color w:val="000000"/>
                <w:position w:val="-1"/>
                <w:lang w:eastAsia="pt-BR"/>
              </w:rPr>
              <w:t xml:space="preserve">naqueles recursos que foram executados </w:t>
            </w:r>
            <w:r w:rsidR="00B828C1" w:rsidRPr="00C22D6D">
              <w:rPr>
                <w:rFonts w:ascii="Arial" w:hAnsi="Arial" w:cs="Arial"/>
                <w:color w:val="000000"/>
                <w:position w:val="-1"/>
                <w:lang w:eastAsia="pt-BR"/>
              </w:rPr>
              <w:t>j</w:t>
            </w:r>
            <w:r w:rsidR="00966A83" w:rsidRPr="00C22D6D">
              <w:rPr>
                <w:rFonts w:ascii="Arial" w:hAnsi="Arial" w:cs="Arial"/>
                <w:color w:val="000000"/>
                <w:position w:val="-1"/>
                <w:lang w:eastAsia="pt-BR"/>
              </w:rPr>
              <w:t>unto as metas</w:t>
            </w:r>
            <w:r w:rsidR="000F70E5" w:rsidRPr="00C22D6D">
              <w:rPr>
                <w:rFonts w:ascii="Arial" w:hAnsi="Arial" w:cs="Arial"/>
                <w:color w:val="000000"/>
                <w:position w:val="-1"/>
                <w:lang w:eastAsia="pt-BR"/>
              </w:rPr>
              <w:t>,</w:t>
            </w:r>
            <w:r w:rsidR="00966A83" w:rsidRPr="00C22D6D">
              <w:rPr>
                <w:rFonts w:ascii="Arial" w:hAnsi="Arial" w:cs="Arial"/>
                <w:color w:val="000000"/>
                <w:position w:val="-1"/>
                <w:lang w:eastAsia="pt-BR"/>
              </w:rPr>
              <w:t xml:space="preserve"> isso com foco na garantia do acesso. O Secretário </w:t>
            </w:r>
            <w:proofErr w:type="spellStart"/>
            <w:r w:rsidR="00966A83" w:rsidRPr="00C22D6D">
              <w:rPr>
                <w:rFonts w:ascii="Arial" w:hAnsi="Arial" w:cs="Arial"/>
                <w:color w:val="000000"/>
                <w:position w:val="-1"/>
                <w:lang w:eastAsia="pt-BR"/>
              </w:rPr>
              <w:t>Nésio</w:t>
            </w:r>
            <w:proofErr w:type="spellEnd"/>
            <w:r w:rsidR="00966A83" w:rsidRPr="00C22D6D">
              <w:rPr>
                <w:rFonts w:ascii="Arial" w:hAnsi="Arial" w:cs="Arial"/>
                <w:color w:val="000000"/>
                <w:position w:val="-1"/>
                <w:lang w:eastAsia="pt-BR"/>
              </w:rPr>
              <w:t xml:space="preserve"> Fernandes </w:t>
            </w:r>
            <w:r w:rsidR="00F93013" w:rsidRPr="00C22D6D">
              <w:rPr>
                <w:rFonts w:ascii="Arial" w:hAnsi="Arial" w:cs="Arial"/>
                <w:color w:val="000000"/>
                <w:position w:val="-1"/>
                <w:lang w:eastAsia="pt-BR"/>
              </w:rPr>
              <w:t>fal</w:t>
            </w:r>
            <w:r w:rsidR="00966A83" w:rsidRPr="00C22D6D">
              <w:rPr>
                <w:rFonts w:ascii="Arial" w:hAnsi="Arial" w:cs="Arial"/>
                <w:color w:val="000000"/>
                <w:position w:val="-1"/>
                <w:lang w:eastAsia="pt-BR"/>
              </w:rPr>
              <w:t xml:space="preserve">ou </w:t>
            </w:r>
            <w:r w:rsidR="00F93013" w:rsidRPr="00C22D6D">
              <w:rPr>
                <w:rFonts w:ascii="Arial" w:hAnsi="Arial" w:cs="Arial"/>
                <w:color w:val="000000"/>
                <w:position w:val="-1"/>
                <w:lang w:eastAsia="pt-BR"/>
              </w:rPr>
              <w:t>d</w:t>
            </w:r>
            <w:r w:rsidR="00966A83" w:rsidRPr="00C22D6D">
              <w:rPr>
                <w:rFonts w:ascii="Arial" w:hAnsi="Arial" w:cs="Arial"/>
                <w:color w:val="000000"/>
                <w:position w:val="-1"/>
                <w:lang w:eastAsia="pt-BR"/>
              </w:rPr>
              <w:t xml:space="preserve">a forma de organização de acesso dentro do Sistema Único de Saúde que estava </w:t>
            </w:r>
            <w:r w:rsidR="000F7863" w:rsidRPr="00C22D6D">
              <w:rPr>
                <w:rFonts w:ascii="Arial" w:hAnsi="Arial" w:cs="Arial"/>
                <w:color w:val="000000"/>
                <w:position w:val="-1"/>
                <w:lang w:eastAsia="pt-BR"/>
              </w:rPr>
              <w:t>fundada</w:t>
            </w:r>
            <w:r w:rsidR="00966A83" w:rsidRPr="00C22D6D">
              <w:rPr>
                <w:rFonts w:ascii="Arial" w:hAnsi="Arial" w:cs="Arial"/>
                <w:color w:val="000000"/>
                <w:position w:val="-1"/>
                <w:lang w:eastAsia="pt-BR"/>
              </w:rPr>
              <w:t xml:space="preserve"> em diversas </w:t>
            </w:r>
            <w:r w:rsidR="000F7863" w:rsidRPr="00C22D6D">
              <w:rPr>
                <w:rFonts w:ascii="Arial" w:hAnsi="Arial" w:cs="Arial"/>
                <w:color w:val="000000"/>
                <w:position w:val="-1"/>
                <w:lang w:eastAsia="pt-BR"/>
              </w:rPr>
              <w:t>políticas</w:t>
            </w:r>
            <w:r w:rsidR="00966A83" w:rsidRPr="00C22D6D">
              <w:rPr>
                <w:rFonts w:ascii="Arial" w:hAnsi="Arial" w:cs="Arial"/>
                <w:color w:val="000000"/>
                <w:position w:val="-1"/>
                <w:lang w:eastAsia="pt-BR"/>
              </w:rPr>
              <w:t xml:space="preserve"> que caminhavam separad</w:t>
            </w:r>
            <w:r w:rsidR="000F70E5" w:rsidRPr="00C22D6D">
              <w:rPr>
                <w:rFonts w:ascii="Arial" w:hAnsi="Arial" w:cs="Arial"/>
                <w:color w:val="000000"/>
                <w:position w:val="-1"/>
                <w:lang w:eastAsia="pt-BR"/>
              </w:rPr>
              <w:t>a</w:t>
            </w:r>
            <w:r w:rsidR="00966A83" w:rsidRPr="00C22D6D">
              <w:rPr>
                <w:rFonts w:ascii="Arial" w:hAnsi="Arial" w:cs="Arial"/>
                <w:color w:val="000000"/>
                <w:position w:val="-1"/>
                <w:lang w:eastAsia="pt-BR"/>
              </w:rPr>
              <w:t>s e que decidiram</w:t>
            </w:r>
            <w:r w:rsidR="004D763A" w:rsidRPr="00C22D6D">
              <w:rPr>
                <w:rFonts w:ascii="Arial" w:hAnsi="Arial" w:cs="Arial"/>
                <w:color w:val="000000"/>
                <w:position w:val="-1"/>
                <w:lang w:eastAsia="pt-BR"/>
              </w:rPr>
              <w:t xml:space="preserve"> agrupar todas elas e integr</w:t>
            </w:r>
            <w:r w:rsidR="000F70E5" w:rsidRPr="00C22D6D">
              <w:rPr>
                <w:rFonts w:ascii="Arial" w:hAnsi="Arial" w:cs="Arial"/>
                <w:color w:val="000000"/>
                <w:position w:val="-1"/>
                <w:lang w:eastAsia="pt-BR"/>
              </w:rPr>
              <w:t>á</w:t>
            </w:r>
            <w:r w:rsidR="004D763A" w:rsidRPr="00C22D6D">
              <w:rPr>
                <w:rFonts w:ascii="Arial" w:hAnsi="Arial" w:cs="Arial"/>
                <w:color w:val="000000"/>
                <w:position w:val="-1"/>
                <w:lang w:eastAsia="pt-BR"/>
              </w:rPr>
              <w:t>-las dentro de instrumentos normativos que dialogassem com as engrenagens regulatórias, dialogassem com os diversos níveis de atenção e que pudessem ter uma capacidade de simplificação</w:t>
            </w:r>
            <w:r w:rsidR="00F93013" w:rsidRPr="00C22D6D">
              <w:rPr>
                <w:rFonts w:ascii="Arial" w:hAnsi="Arial" w:cs="Arial"/>
                <w:color w:val="000000"/>
                <w:position w:val="-1"/>
                <w:lang w:eastAsia="pt-BR"/>
              </w:rPr>
              <w:t>,</w:t>
            </w:r>
            <w:r w:rsidR="004D763A" w:rsidRPr="00C22D6D">
              <w:rPr>
                <w:rFonts w:ascii="Arial" w:hAnsi="Arial" w:cs="Arial"/>
                <w:color w:val="000000"/>
                <w:position w:val="-1"/>
                <w:lang w:eastAsia="pt-BR"/>
              </w:rPr>
              <w:t xml:space="preserve"> tanto da formalidade do contrato com</w:t>
            </w:r>
            <w:r w:rsidR="00F93013" w:rsidRPr="00C22D6D">
              <w:rPr>
                <w:rFonts w:ascii="Arial" w:hAnsi="Arial" w:cs="Arial"/>
                <w:color w:val="000000"/>
                <w:position w:val="-1"/>
                <w:lang w:eastAsia="pt-BR"/>
              </w:rPr>
              <w:t>o</w:t>
            </w:r>
            <w:r w:rsidR="004D763A" w:rsidRPr="00C22D6D">
              <w:rPr>
                <w:rFonts w:ascii="Arial" w:hAnsi="Arial" w:cs="Arial"/>
                <w:color w:val="000000"/>
                <w:position w:val="-1"/>
                <w:lang w:eastAsia="pt-BR"/>
              </w:rPr>
              <w:t xml:space="preserve"> também do acesso.</w:t>
            </w:r>
            <w:r w:rsidR="00486161" w:rsidRPr="00C22D6D">
              <w:rPr>
                <w:rFonts w:ascii="Arial" w:hAnsi="Arial" w:cs="Arial"/>
                <w:color w:val="000000"/>
                <w:position w:val="-1"/>
                <w:lang w:eastAsia="pt-BR"/>
              </w:rPr>
              <w:t xml:space="preserve"> </w:t>
            </w:r>
            <w:r w:rsidR="00486161" w:rsidRPr="00C22D6D">
              <w:rPr>
                <w:rFonts w:ascii="Arial" w:hAnsi="Arial" w:cs="Arial"/>
                <w:b/>
                <w:bCs/>
                <w:color w:val="000000"/>
                <w:position w:val="-1"/>
                <w:lang w:eastAsia="pt-BR"/>
              </w:rPr>
              <w:t>Princípios</w:t>
            </w:r>
            <w:r w:rsidR="00B828C1" w:rsidRPr="00C22D6D">
              <w:rPr>
                <w:rFonts w:ascii="Arial" w:hAnsi="Arial" w:cs="Arial"/>
                <w:b/>
                <w:bCs/>
                <w:color w:val="000000"/>
                <w:position w:val="-1"/>
                <w:lang w:eastAsia="pt-BR"/>
              </w:rPr>
              <w:t>:</w:t>
            </w:r>
            <w:r w:rsidR="00B828C1" w:rsidRPr="00C22D6D">
              <w:rPr>
                <w:rFonts w:ascii="Arial" w:hAnsi="Arial" w:cs="Arial"/>
                <w:color w:val="000000"/>
                <w:position w:val="-1"/>
                <w:lang w:eastAsia="pt-BR"/>
              </w:rPr>
              <w:t xml:space="preserve"> </w:t>
            </w:r>
            <w:r w:rsidR="00B828C1" w:rsidRPr="00C22D6D">
              <w:rPr>
                <w:rFonts w:ascii="Arial" w:hAnsi="Arial" w:cs="Arial"/>
                <w:b/>
                <w:color w:val="000000"/>
                <w:position w:val="-1"/>
                <w:lang w:eastAsia="pt-BR"/>
              </w:rPr>
              <w:t>I – Simplificação de formalidades</w:t>
            </w:r>
            <w:r w:rsidR="009F69A8" w:rsidRPr="00C22D6D">
              <w:rPr>
                <w:rFonts w:ascii="Arial" w:hAnsi="Arial" w:cs="Arial"/>
                <w:b/>
                <w:color w:val="000000"/>
                <w:position w:val="-1"/>
                <w:lang w:eastAsia="pt-BR"/>
              </w:rPr>
              <w:t xml:space="preserve"> </w:t>
            </w:r>
            <w:r w:rsidR="00EC4093" w:rsidRPr="00C22D6D">
              <w:rPr>
                <w:rFonts w:ascii="Arial" w:hAnsi="Arial" w:cs="Arial"/>
                <w:b/>
                <w:color w:val="000000"/>
                <w:position w:val="-1"/>
                <w:lang w:eastAsia="pt-BR"/>
              </w:rPr>
              <w:t xml:space="preserve">- </w:t>
            </w:r>
            <w:r w:rsidR="009F69A8" w:rsidRPr="00C22D6D">
              <w:rPr>
                <w:rFonts w:ascii="Arial" w:hAnsi="Arial" w:cs="Arial"/>
                <w:color w:val="000000"/>
                <w:position w:val="-1"/>
                <w:lang w:eastAsia="pt-BR"/>
              </w:rPr>
              <w:t>a partir desse momento a Procuradoria Geral do Estado e</w:t>
            </w:r>
            <w:r w:rsidR="00077BC6" w:rsidRPr="00C22D6D">
              <w:rPr>
                <w:rFonts w:ascii="Arial" w:hAnsi="Arial" w:cs="Arial"/>
                <w:color w:val="000000"/>
                <w:position w:val="-1"/>
                <w:lang w:eastAsia="pt-BR"/>
              </w:rPr>
              <w:t xml:space="preserve"> a Secretaria de Controle </w:t>
            </w:r>
            <w:r w:rsidR="009F69A8" w:rsidRPr="00C22D6D">
              <w:rPr>
                <w:rFonts w:ascii="Arial" w:hAnsi="Arial" w:cs="Arial"/>
                <w:color w:val="000000"/>
                <w:position w:val="-1"/>
                <w:lang w:eastAsia="pt-BR"/>
              </w:rPr>
              <w:t>de Transparência, padronizaram os valores dos leitos, critérios dos contratos</w:t>
            </w:r>
            <w:r w:rsidR="00F93013" w:rsidRPr="00C22D6D">
              <w:rPr>
                <w:rFonts w:ascii="Arial" w:hAnsi="Arial" w:cs="Arial"/>
                <w:color w:val="000000"/>
                <w:position w:val="-1"/>
                <w:lang w:eastAsia="pt-BR"/>
              </w:rPr>
              <w:t xml:space="preserve">, </w:t>
            </w:r>
            <w:r w:rsidR="009F69A8" w:rsidRPr="00C22D6D">
              <w:rPr>
                <w:rFonts w:ascii="Arial" w:hAnsi="Arial" w:cs="Arial"/>
                <w:color w:val="000000"/>
                <w:position w:val="-1"/>
                <w:lang w:eastAsia="pt-BR"/>
              </w:rPr>
              <w:t xml:space="preserve">as metas, os códigos de desempenho. </w:t>
            </w:r>
            <w:r w:rsidR="001E277F">
              <w:rPr>
                <w:rFonts w:ascii="Arial" w:hAnsi="Arial" w:cs="Arial"/>
                <w:color w:val="000000"/>
                <w:position w:val="-1"/>
                <w:lang w:eastAsia="pt-BR"/>
              </w:rPr>
              <w:t>S</w:t>
            </w:r>
            <w:r w:rsidR="00DF5C56" w:rsidRPr="00DF5C56">
              <w:rPr>
                <w:rFonts w:ascii="Arial" w:hAnsi="Arial" w:cs="Arial"/>
                <w:color w:val="000000"/>
                <w:position w:val="-1"/>
                <w:lang w:eastAsia="pt-BR"/>
              </w:rPr>
              <w:t>e</w:t>
            </w:r>
            <w:r w:rsidR="001E277F">
              <w:rPr>
                <w:rFonts w:ascii="Arial" w:hAnsi="Arial" w:cs="Arial"/>
                <w:color w:val="000000"/>
                <w:position w:val="-1"/>
                <w:lang w:eastAsia="pt-BR"/>
              </w:rPr>
              <w:t xml:space="preserve"> o Estado</w:t>
            </w:r>
            <w:r w:rsidR="00DF5C56" w:rsidRPr="00DF5C56">
              <w:rPr>
                <w:rFonts w:ascii="Arial" w:hAnsi="Arial" w:cs="Arial"/>
                <w:color w:val="000000"/>
                <w:position w:val="-1"/>
                <w:lang w:eastAsia="pt-BR"/>
              </w:rPr>
              <w:t xml:space="preserve"> precisar amanhã</w:t>
            </w:r>
            <w:r w:rsidR="001E277F">
              <w:rPr>
                <w:rFonts w:ascii="Arial" w:hAnsi="Arial" w:cs="Arial"/>
                <w:color w:val="000000"/>
                <w:position w:val="-1"/>
                <w:lang w:eastAsia="pt-BR"/>
              </w:rPr>
              <w:t xml:space="preserve"> </w:t>
            </w:r>
            <w:r w:rsidR="001E277F" w:rsidRPr="00DF5C56">
              <w:rPr>
                <w:rFonts w:ascii="Arial" w:hAnsi="Arial" w:cs="Arial"/>
                <w:color w:val="000000"/>
                <w:position w:val="-1"/>
                <w:lang w:eastAsia="pt-BR"/>
              </w:rPr>
              <w:t>assinar</w:t>
            </w:r>
            <w:r w:rsidR="00DF5C56" w:rsidRPr="00DF5C56">
              <w:rPr>
                <w:rFonts w:ascii="Arial" w:hAnsi="Arial" w:cs="Arial"/>
                <w:color w:val="000000"/>
                <w:position w:val="-1"/>
                <w:lang w:eastAsia="pt-BR"/>
              </w:rPr>
              <w:t xml:space="preserve"> um contrato novo de um hospital ou fazer um aditivo de um hospital, tem todos os critérios e requisitos padronizados</w:t>
            </w:r>
            <w:r w:rsidR="001E277F">
              <w:rPr>
                <w:rFonts w:ascii="Arial" w:hAnsi="Arial" w:cs="Arial"/>
                <w:color w:val="000000"/>
                <w:position w:val="-1"/>
                <w:lang w:eastAsia="pt-BR"/>
              </w:rPr>
              <w:t>,</w:t>
            </w:r>
            <w:r w:rsidR="00DF5C56" w:rsidRPr="00DF5C56">
              <w:rPr>
                <w:rFonts w:ascii="Arial" w:hAnsi="Arial" w:cs="Arial"/>
                <w:color w:val="000000"/>
                <w:position w:val="-1"/>
                <w:lang w:eastAsia="pt-BR"/>
              </w:rPr>
              <w:t xml:space="preserve"> tanto pela Procuradoria, quanto pela SECONT. </w:t>
            </w:r>
            <w:r w:rsidR="00DF5C56" w:rsidRPr="00DF5C56">
              <w:rPr>
                <w:rFonts w:ascii="Arial" w:hAnsi="Arial" w:cs="Arial"/>
                <w:b/>
                <w:color w:val="000000"/>
                <w:position w:val="-1"/>
                <w:lang w:eastAsia="pt-BR"/>
              </w:rPr>
              <w:t xml:space="preserve">II – </w:t>
            </w:r>
            <w:proofErr w:type="spellStart"/>
            <w:r w:rsidR="00DF5C56" w:rsidRPr="00DF5C56">
              <w:rPr>
                <w:rFonts w:ascii="Arial" w:hAnsi="Arial" w:cs="Arial"/>
                <w:b/>
                <w:color w:val="000000"/>
                <w:position w:val="-1"/>
                <w:lang w:eastAsia="pt-BR"/>
              </w:rPr>
              <w:t>Territorização</w:t>
            </w:r>
            <w:proofErr w:type="spellEnd"/>
            <w:r w:rsidR="00DF5C56" w:rsidRPr="00DF5C56">
              <w:rPr>
                <w:rFonts w:ascii="Arial" w:hAnsi="Arial" w:cs="Arial"/>
                <w:b/>
                <w:color w:val="000000"/>
                <w:position w:val="-1"/>
                <w:lang w:eastAsia="pt-BR"/>
              </w:rPr>
              <w:t xml:space="preserve"> – </w:t>
            </w:r>
            <w:r w:rsidR="00DF5C56" w:rsidRPr="00DF5C56">
              <w:rPr>
                <w:rFonts w:ascii="Arial" w:hAnsi="Arial" w:cs="Arial"/>
                <w:color w:val="000000"/>
                <w:position w:val="-1"/>
                <w:lang w:eastAsia="pt-BR"/>
              </w:rPr>
              <w:t xml:space="preserve">O Secretário explicou que tal hospital, como para tal perfil, com tantos leitos e com tantos serviços ambulatoriais, será responsável por tais equipes da saúde da família e seus territórios abrangentes.  </w:t>
            </w:r>
            <w:r w:rsidR="00DF5C56" w:rsidRPr="00DF5C56">
              <w:rPr>
                <w:rFonts w:ascii="Arial" w:hAnsi="Arial" w:cs="Arial"/>
                <w:b/>
                <w:color w:val="000000"/>
                <w:position w:val="-1"/>
                <w:lang w:eastAsia="pt-BR"/>
              </w:rPr>
              <w:t xml:space="preserve">III – Garantia do acesso e </w:t>
            </w:r>
            <w:proofErr w:type="spellStart"/>
            <w:r w:rsidR="00DF5C56" w:rsidRPr="00DF5C56">
              <w:rPr>
                <w:rFonts w:ascii="Arial" w:hAnsi="Arial" w:cs="Arial"/>
                <w:b/>
                <w:color w:val="000000"/>
                <w:position w:val="-1"/>
                <w:lang w:eastAsia="pt-BR"/>
              </w:rPr>
              <w:t>desjudicialização</w:t>
            </w:r>
            <w:proofErr w:type="spellEnd"/>
            <w:r w:rsidR="00DF5C56" w:rsidRPr="00DF5C56">
              <w:rPr>
                <w:rFonts w:ascii="Arial" w:hAnsi="Arial" w:cs="Arial"/>
                <w:color w:val="000000"/>
                <w:position w:val="-1"/>
                <w:lang w:eastAsia="pt-BR"/>
              </w:rPr>
              <w:t xml:space="preserve">; </w:t>
            </w:r>
            <w:r w:rsidR="00DF5C56" w:rsidRPr="00DF5C56">
              <w:rPr>
                <w:rFonts w:ascii="Arial" w:hAnsi="Arial" w:cs="Arial"/>
                <w:b/>
                <w:color w:val="000000"/>
                <w:position w:val="-1"/>
                <w:lang w:eastAsia="pt-BR"/>
              </w:rPr>
              <w:t>IV – Responsabilização pelo cuidado</w:t>
            </w:r>
            <w:r w:rsidR="00DF5C56" w:rsidRPr="00DF5C56">
              <w:rPr>
                <w:rFonts w:ascii="Arial" w:hAnsi="Arial" w:cs="Arial"/>
                <w:color w:val="000000"/>
                <w:position w:val="-1"/>
                <w:lang w:eastAsia="pt-BR"/>
              </w:rPr>
              <w:t xml:space="preserve">; e </w:t>
            </w:r>
            <w:r w:rsidR="00DF5C56" w:rsidRPr="00DF5C56">
              <w:rPr>
                <w:rFonts w:ascii="Arial" w:hAnsi="Arial" w:cs="Arial"/>
                <w:b/>
                <w:color w:val="000000"/>
                <w:position w:val="-1"/>
                <w:lang w:eastAsia="pt-BR"/>
              </w:rPr>
              <w:t>V – Isonomia nas relações entre Estado e entidades complementares</w:t>
            </w:r>
            <w:r w:rsidR="00DF5C56" w:rsidRPr="00DF5C56">
              <w:rPr>
                <w:rFonts w:ascii="Arial" w:hAnsi="Arial" w:cs="Arial"/>
                <w:color w:val="000000"/>
                <w:position w:val="-1"/>
                <w:lang w:eastAsia="pt-BR"/>
              </w:rPr>
              <w:t>, ou seja, os mesmos critérios e os mesmos pagamentos para hospita</w:t>
            </w:r>
            <w:r w:rsidR="001E277F">
              <w:rPr>
                <w:rFonts w:ascii="Arial" w:hAnsi="Arial" w:cs="Arial"/>
                <w:color w:val="000000"/>
                <w:position w:val="-1"/>
                <w:lang w:eastAsia="pt-BR"/>
              </w:rPr>
              <w:t>is</w:t>
            </w:r>
            <w:r w:rsidR="00DF5C56" w:rsidRPr="00DF5C56">
              <w:rPr>
                <w:rFonts w:ascii="Arial" w:hAnsi="Arial" w:cs="Arial"/>
                <w:color w:val="000000"/>
                <w:position w:val="-1"/>
                <w:lang w:eastAsia="pt-BR"/>
              </w:rPr>
              <w:t xml:space="preserve"> da região sul, </w:t>
            </w:r>
            <w:r w:rsidR="001E277F">
              <w:rPr>
                <w:rFonts w:ascii="Arial" w:hAnsi="Arial" w:cs="Arial"/>
                <w:color w:val="000000"/>
                <w:position w:val="-1"/>
                <w:lang w:eastAsia="pt-BR"/>
              </w:rPr>
              <w:t>serão</w:t>
            </w:r>
            <w:r w:rsidR="00DF5C56" w:rsidRPr="00DF5C56">
              <w:rPr>
                <w:rFonts w:ascii="Arial" w:hAnsi="Arial" w:cs="Arial"/>
                <w:color w:val="000000"/>
                <w:position w:val="-1"/>
                <w:lang w:eastAsia="pt-BR"/>
              </w:rPr>
              <w:t xml:space="preserve"> para região metropo</w:t>
            </w:r>
            <w:r w:rsidR="001E277F">
              <w:rPr>
                <w:rFonts w:ascii="Arial" w:hAnsi="Arial" w:cs="Arial"/>
                <w:color w:val="000000"/>
                <w:position w:val="-1"/>
                <w:lang w:eastAsia="pt-BR"/>
              </w:rPr>
              <w:t>litana e</w:t>
            </w:r>
            <w:r w:rsidR="00DF5C56" w:rsidRPr="00DF5C56">
              <w:rPr>
                <w:rFonts w:ascii="Arial" w:hAnsi="Arial" w:cs="Arial"/>
                <w:color w:val="000000"/>
                <w:position w:val="-1"/>
                <w:lang w:eastAsia="pt-BR"/>
              </w:rPr>
              <w:t xml:space="preserve"> região norte do Estado.</w:t>
            </w:r>
            <w:r w:rsidR="00953D92" w:rsidRPr="00C22D6D">
              <w:rPr>
                <w:rFonts w:ascii="Arial" w:hAnsi="Arial" w:cs="Arial"/>
                <w:color w:val="FFFFFF" w:themeColor="background1"/>
                <w:position w:val="-1"/>
                <w:lang w:eastAsia="pt-BR"/>
              </w:rPr>
              <w:t>z</w:t>
            </w:r>
            <w:r w:rsidR="0008400B" w:rsidRPr="00C22D6D">
              <w:rPr>
                <w:rFonts w:ascii="Arial" w:hAnsi="Arial" w:cs="Arial"/>
                <w:color w:val="000000"/>
                <w:position w:val="-1"/>
                <w:lang w:eastAsia="pt-BR"/>
              </w:rPr>
              <w:t xml:space="preserve">A ideia é avançar nos </w:t>
            </w:r>
            <w:r w:rsidR="00EC4093" w:rsidRPr="00C22D6D">
              <w:rPr>
                <w:rFonts w:ascii="Arial" w:hAnsi="Arial" w:cs="Arial"/>
                <w:b/>
                <w:bCs/>
                <w:color w:val="000000"/>
                <w:position w:val="-1"/>
                <w:lang w:eastAsia="pt-BR"/>
              </w:rPr>
              <w:t xml:space="preserve">Objetivos Específicos </w:t>
            </w:r>
            <w:r w:rsidR="00EC4093" w:rsidRPr="00C22D6D">
              <w:rPr>
                <w:rFonts w:ascii="Arial" w:hAnsi="Arial" w:cs="Arial"/>
                <w:bCs/>
                <w:color w:val="000000"/>
                <w:position w:val="-1"/>
                <w:lang w:eastAsia="pt-BR"/>
              </w:rPr>
              <w:t xml:space="preserve">com:  </w:t>
            </w:r>
            <w:r w:rsidR="00953D92" w:rsidRPr="00C22D6D">
              <w:rPr>
                <w:rFonts w:ascii="Arial" w:hAnsi="Arial" w:cs="Arial"/>
                <w:color w:val="000000"/>
                <w:position w:val="-1"/>
                <w:lang w:eastAsia="pt-BR"/>
              </w:rPr>
              <w:t>a</w:t>
            </w:r>
            <w:r w:rsidR="0008400B" w:rsidRPr="00C22D6D">
              <w:rPr>
                <w:rFonts w:ascii="Arial" w:hAnsi="Arial" w:cs="Arial"/>
                <w:color w:val="000000"/>
                <w:position w:val="-1"/>
                <w:lang w:eastAsia="pt-BR"/>
              </w:rPr>
              <w:t>mpliar</w:t>
            </w:r>
            <w:r w:rsidR="00EC4093" w:rsidRPr="00C22D6D">
              <w:rPr>
                <w:rFonts w:ascii="Arial" w:hAnsi="Arial" w:cs="Arial"/>
                <w:color w:val="000000"/>
                <w:position w:val="-1"/>
                <w:lang w:eastAsia="pt-BR"/>
              </w:rPr>
              <w:t xml:space="preserve"> a segurança jurídica</w:t>
            </w:r>
            <w:r w:rsidR="00BC5B96" w:rsidRPr="00C22D6D">
              <w:rPr>
                <w:rFonts w:ascii="Arial" w:hAnsi="Arial" w:cs="Arial"/>
                <w:color w:val="000000"/>
                <w:position w:val="-1"/>
                <w:lang w:eastAsia="pt-BR"/>
              </w:rPr>
              <w:t xml:space="preserve"> na </w:t>
            </w:r>
            <w:proofErr w:type="spellStart"/>
            <w:r w:rsidR="00BC5B96" w:rsidRPr="00C22D6D">
              <w:rPr>
                <w:rFonts w:ascii="Arial" w:hAnsi="Arial" w:cs="Arial"/>
                <w:color w:val="000000"/>
                <w:position w:val="-1"/>
                <w:lang w:eastAsia="pt-BR"/>
              </w:rPr>
              <w:t>contratualização</w:t>
            </w:r>
            <w:proofErr w:type="spellEnd"/>
            <w:r w:rsidR="00BC5B96" w:rsidRPr="00C22D6D">
              <w:rPr>
                <w:rFonts w:ascii="Arial" w:hAnsi="Arial" w:cs="Arial"/>
                <w:color w:val="000000"/>
                <w:position w:val="-1"/>
                <w:lang w:eastAsia="pt-BR"/>
              </w:rPr>
              <w:t xml:space="preserve">; </w:t>
            </w:r>
            <w:r w:rsidR="00953D92" w:rsidRPr="00C22D6D">
              <w:rPr>
                <w:rFonts w:ascii="Arial" w:hAnsi="Arial" w:cs="Arial"/>
                <w:color w:val="000000"/>
                <w:position w:val="-1"/>
                <w:lang w:eastAsia="pt-BR"/>
              </w:rPr>
              <w:t>g</w:t>
            </w:r>
            <w:r w:rsidR="00BC5B96" w:rsidRPr="00C22D6D">
              <w:rPr>
                <w:rFonts w:ascii="Arial" w:hAnsi="Arial" w:cs="Arial"/>
                <w:color w:val="000000"/>
                <w:position w:val="-1"/>
                <w:lang w:eastAsia="pt-BR"/>
              </w:rPr>
              <w:t xml:space="preserve">arantir a estabilidade econômica nos convênios firmados; </w:t>
            </w:r>
            <w:r w:rsidR="00953D92" w:rsidRPr="00C22D6D">
              <w:rPr>
                <w:rFonts w:ascii="Arial" w:hAnsi="Arial" w:cs="Arial"/>
                <w:color w:val="000000"/>
                <w:position w:val="-1"/>
                <w:lang w:eastAsia="pt-BR"/>
              </w:rPr>
              <w:t>g</w:t>
            </w:r>
            <w:r w:rsidR="00BC5B96" w:rsidRPr="00C22D6D">
              <w:rPr>
                <w:rFonts w:ascii="Arial" w:hAnsi="Arial" w:cs="Arial"/>
                <w:color w:val="000000"/>
                <w:position w:val="-1"/>
                <w:lang w:eastAsia="pt-BR"/>
              </w:rPr>
              <w:t xml:space="preserve">erar autonomia, para os hospitais, na gestão dos recursos e na gestão dos serviços prestados;  </w:t>
            </w:r>
            <w:r w:rsidR="00953D92" w:rsidRPr="00C22D6D">
              <w:rPr>
                <w:rFonts w:ascii="Arial" w:hAnsi="Arial" w:cs="Arial"/>
                <w:color w:val="000000"/>
                <w:position w:val="-1"/>
                <w:lang w:eastAsia="pt-BR"/>
              </w:rPr>
              <w:t>q</w:t>
            </w:r>
            <w:r w:rsidR="00BC5B96" w:rsidRPr="00C22D6D">
              <w:rPr>
                <w:rFonts w:ascii="Arial" w:hAnsi="Arial" w:cs="Arial"/>
                <w:color w:val="000000"/>
                <w:position w:val="-1"/>
                <w:lang w:eastAsia="pt-BR"/>
              </w:rPr>
              <w:t xml:space="preserve">ualificar a assistência, de acordo com a grade hospitalar definida, as necessidades territoriais e capacidade instalada dos hospitais; </w:t>
            </w:r>
            <w:proofErr w:type="spellStart"/>
            <w:r w:rsidR="00953D92" w:rsidRPr="00C22D6D">
              <w:rPr>
                <w:rFonts w:ascii="Arial" w:hAnsi="Arial" w:cs="Arial"/>
                <w:color w:val="000000"/>
                <w:position w:val="-1"/>
                <w:lang w:eastAsia="pt-BR"/>
              </w:rPr>
              <w:t>d</w:t>
            </w:r>
            <w:r w:rsidR="00BC5B96" w:rsidRPr="00C22D6D">
              <w:rPr>
                <w:rFonts w:ascii="Arial" w:hAnsi="Arial" w:cs="Arial"/>
                <w:color w:val="000000"/>
                <w:position w:val="-1"/>
                <w:lang w:eastAsia="pt-BR"/>
              </w:rPr>
              <w:t>esjudicializar</w:t>
            </w:r>
            <w:proofErr w:type="spellEnd"/>
            <w:r w:rsidR="00BC5B96" w:rsidRPr="00C22D6D">
              <w:rPr>
                <w:rFonts w:ascii="Arial" w:hAnsi="Arial" w:cs="Arial"/>
                <w:color w:val="000000"/>
                <w:position w:val="-1"/>
                <w:lang w:eastAsia="pt-BR"/>
              </w:rPr>
              <w:t xml:space="preserve"> o acesso ao SUS, com a garantia de acesso pleno; </w:t>
            </w:r>
            <w:r w:rsidR="00953D92" w:rsidRPr="00C22D6D">
              <w:rPr>
                <w:rFonts w:ascii="Arial" w:hAnsi="Arial" w:cs="Arial"/>
                <w:color w:val="000000"/>
                <w:position w:val="-1"/>
                <w:lang w:eastAsia="pt-BR"/>
              </w:rPr>
              <w:t>o</w:t>
            </w:r>
            <w:r w:rsidR="00BC5B96" w:rsidRPr="00C22D6D">
              <w:rPr>
                <w:rFonts w:ascii="Arial" w:hAnsi="Arial" w:cs="Arial"/>
                <w:color w:val="000000"/>
                <w:position w:val="-1"/>
                <w:lang w:eastAsia="pt-BR"/>
              </w:rPr>
              <w:t xml:space="preserve">timizar aplicação de recursos da rede privada para a rede filantrópica </w:t>
            </w:r>
            <w:proofErr w:type="spellStart"/>
            <w:r w:rsidR="00BC5B96" w:rsidRPr="00C22D6D">
              <w:rPr>
                <w:rFonts w:ascii="Arial" w:hAnsi="Arial" w:cs="Arial"/>
                <w:color w:val="000000"/>
                <w:position w:val="-1"/>
                <w:lang w:eastAsia="pt-BR"/>
              </w:rPr>
              <w:t>contratualizada</w:t>
            </w:r>
            <w:proofErr w:type="spellEnd"/>
            <w:r w:rsidR="00BC5B96" w:rsidRPr="00C22D6D">
              <w:rPr>
                <w:rFonts w:ascii="Arial" w:hAnsi="Arial" w:cs="Arial"/>
                <w:color w:val="000000"/>
                <w:position w:val="-1"/>
                <w:lang w:eastAsia="pt-BR"/>
              </w:rPr>
              <w:t xml:space="preserve">; </w:t>
            </w:r>
            <w:r w:rsidR="00953D92" w:rsidRPr="00C22D6D">
              <w:rPr>
                <w:rFonts w:ascii="Arial" w:hAnsi="Arial" w:cs="Arial"/>
                <w:color w:val="000000"/>
                <w:position w:val="-1"/>
                <w:lang w:eastAsia="pt-BR"/>
              </w:rPr>
              <w:t>i</w:t>
            </w:r>
            <w:r w:rsidR="00BC5B96" w:rsidRPr="00C22D6D">
              <w:rPr>
                <w:rFonts w:ascii="Arial" w:hAnsi="Arial" w:cs="Arial"/>
                <w:color w:val="000000"/>
                <w:position w:val="-1"/>
                <w:lang w:eastAsia="pt-BR"/>
              </w:rPr>
              <w:t>nduzir execução de serviços assistenciais</w:t>
            </w:r>
            <w:r w:rsidR="000212FE" w:rsidRPr="00C22D6D">
              <w:rPr>
                <w:rFonts w:ascii="Arial" w:hAnsi="Arial" w:cs="Arial"/>
                <w:color w:val="000000"/>
                <w:position w:val="-1"/>
                <w:lang w:eastAsia="pt-BR"/>
              </w:rPr>
              <w:t xml:space="preserve"> nos termo das políticas do SUS, reduzindo vazios assistenciais; </w:t>
            </w:r>
            <w:r w:rsidR="00953D92" w:rsidRPr="00C22D6D">
              <w:rPr>
                <w:rFonts w:ascii="Arial" w:hAnsi="Arial" w:cs="Arial"/>
                <w:color w:val="000000"/>
                <w:position w:val="-1"/>
                <w:lang w:eastAsia="pt-BR"/>
              </w:rPr>
              <w:t>g</w:t>
            </w:r>
            <w:r w:rsidR="000212FE" w:rsidRPr="00C22D6D">
              <w:rPr>
                <w:rFonts w:ascii="Arial" w:hAnsi="Arial" w:cs="Arial"/>
                <w:color w:val="000000"/>
                <w:position w:val="-1"/>
                <w:lang w:eastAsia="pt-BR"/>
              </w:rPr>
              <w:t xml:space="preserve">arantir acesso às cirurgias eletivas; e </w:t>
            </w:r>
            <w:r w:rsidR="00953D92" w:rsidRPr="00C22D6D">
              <w:rPr>
                <w:rFonts w:ascii="Arial" w:hAnsi="Arial" w:cs="Arial"/>
                <w:color w:val="000000"/>
                <w:position w:val="-1"/>
                <w:lang w:eastAsia="pt-BR"/>
              </w:rPr>
              <w:t>a</w:t>
            </w:r>
            <w:r w:rsidR="000212FE" w:rsidRPr="00C22D6D">
              <w:rPr>
                <w:rFonts w:ascii="Arial" w:hAnsi="Arial" w:cs="Arial"/>
                <w:color w:val="000000"/>
                <w:position w:val="-1"/>
                <w:lang w:eastAsia="pt-BR"/>
              </w:rPr>
              <w:t>mpliar o papel da transparência do SUS com indicadores e resultados.</w:t>
            </w:r>
            <w:r w:rsidR="00953D92" w:rsidRPr="00C22D6D">
              <w:rPr>
                <w:rFonts w:ascii="Arial" w:hAnsi="Arial" w:cs="Arial"/>
                <w:color w:val="000000"/>
                <w:position w:val="-1"/>
                <w:lang w:eastAsia="pt-BR"/>
              </w:rPr>
              <w:t xml:space="preserve"> </w:t>
            </w:r>
            <w:r w:rsidR="00280C66" w:rsidRPr="00C22D6D">
              <w:rPr>
                <w:rFonts w:ascii="Arial" w:hAnsi="Arial" w:cs="Arial"/>
                <w:color w:val="000000"/>
                <w:position w:val="-1"/>
                <w:lang w:eastAsia="pt-BR"/>
              </w:rPr>
              <w:t xml:space="preserve">O Secretário </w:t>
            </w:r>
            <w:proofErr w:type="spellStart"/>
            <w:r w:rsidR="00280C66" w:rsidRPr="00C22D6D">
              <w:rPr>
                <w:rFonts w:ascii="Arial" w:hAnsi="Arial" w:cs="Arial"/>
                <w:color w:val="000000"/>
                <w:position w:val="-1"/>
                <w:lang w:eastAsia="pt-BR"/>
              </w:rPr>
              <w:t>Nésio</w:t>
            </w:r>
            <w:proofErr w:type="spellEnd"/>
            <w:r w:rsidR="00280C66" w:rsidRPr="00C22D6D">
              <w:rPr>
                <w:rFonts w:ascii="Arial" w:hAnsi="Arial" w:cs="Arial"/>
                <w:color w:val="000000"/>
                <w:position w:val="-1"/>
                <w:lang w:eastAsia="pt-BR"/>
              </w:rPr>
              <w:t xml:space="preserve"> explicou que não dá para fazer de conta que a tabela SUS paga</w:t>
            </w:r>
            <w:r w:rsidR="00953D92" w:rsidRPr="00C22D6D">
              <w:rPr>
                <w:rFonts w:ascii="Arial" w:hAnsi="Arial" w:cs="Arial"/>
                <w:color w:val="000000"/>
                <w:position w:val="-1"/>
                <w:lang w:eastAsia="pt-BR"/>
              </w:rPr>
              <w:t>r</w:t>
            </w:r>
            <w:r w:rsidR="00280C66" w:rsidRPr="00C22D6D">
              <w:rPr>
                <w:rFonts w:ascii="Arial" w:hAnsi="Arial" w:cs="Arial"/>
                <w:color w:val="000000"/>
                <w:position w:val="-1"/>
                <w:lang w:eastAsia="pt-BR"/>
              </w:rPr>
              <w:t xml:space="preserve"> a conta e que o SUS financia os hospitais e os hospitais entregam o que tem que entregar. </w:t>
            </w:r>
            <w:r w:rsidR="001A4B08" w:rsidRPr="00C22D6D">
              <w:rPr>
                <w:rFonts w:ascii="Arial" w:hAnsi="Arial" w:cs="Arial"/>
                <w:color w:val="000000"/>
                <w:position w:val="-1"/>
                <w:lang w:eastAsia="pt-BR"/>
              </w:rPr>
              <w:t>I</w:t>
            </w:r>
            <w:r w:rsidR="00280C66" w:rsidRPr="00C22D6D">
              <w:rPr>
                <w:rFonts w:ascii="Arial" w:hAnsi="Arial" w:cs="Arial"/>
                <w:color w:val="000000"/>
                <w:position w:val="-1"/>
                <w:lang w:eastAsia="pt-BR"/>
              </w:rPr>
              <w:t>nformou que decidiram reconhecer que a tabela SUS não era e não se constitui hoje</w:t>
            </w:r>
            <w:r w:rsidR="00953D92" w:rsidRPr="00C22D6D">
              <w:rPr>
                <w:rFonts w:ascii="Arial" w:hAnsi="Arial" w:cs="Arial"/>
                <w:color w:val="000000"/>
                <w:position w:val="-1"/>
                <w:lang w:eastAsia="pt-BR"/>
              </w:rPr>
              <w:t>,</w:t>
            </w:r>
            <w:r w:rsidR="00280C66" w:rsidRPr="00C22D6D">
              <w:rPr>
                <w:rFonts w:ascii="Arial" w:hAnsi="Arial" w:cs="Arial"/>
                <w:color w:val="000000"/>
                <w:position w:val="-1"/>
                <w:lang w:eastAsia="pt-BR"/>
              </w:rPr>
              <w:t xml:space="preserve"> um instrumento adequado para sermos centro e a regra de todas as relações filantrópicas. A tabela SUS é importante porque ela dimensiona, codifica os procedimentos e permite registrar o que se paga em hospital. Ela pode ser referência para alguns procedimentos, mas não pode ser a produção</w:t>
            </w:r>
            <w:r w:rsidR="0096140E" w:rsidRPr="00C22D6D">
              <w:rPr>
                <w:rFonts w:ascii="Arial" w:hAnsi="Arial" w:cs="Arial"/>
                <w:color w:val="000000"/>
                <w:position w:val="-1"/>
                <w:lang w:eastAsia="pt-BR"/>
              </w:rPr>
              <w:t xml:space="preserve"> da tabela SUS</w:t>
            </w:r>
            <w:r w:rsidR="001A4B08" w:rsidRPr="00C22D6D">
              <w:rPr>
                <w:rFonts w:ascii="Arial" w:hAnsi="Arial" w:cs="Arial"/>
                <w:color w:val="000000"/>
                <w:position w:val="-1"/>
                <w:lang w:eastAsia="pt-BR"/>
              </w:rPr>
              <w:t>.</w:t>
            </w:r>
            <w:r w:rsidR="0096140E" w:rsidRPr="00C22D6D">
              <w:rPr>
                <w:rFonts w:ascii="Arial" w:hAnsi="Arial" w:cs="Arial"/>
                <w:color w:val="000000"/>
                <w:position w:val="-1"/>
                <w:lang w:eastAsia="pt-BR"/>
              </w:rPr>
              <w:t xml:space="preserve"> </w:t>
            </w:r>
            <w:proofErr w:type="gramStart"/>
            <w:r w:rsidR="0096140E" w:rsidRPr="00C22D6D">
              <w:rPr>
                <w:rFonts w:ascii="Arial" w:hAnsi="Arial" w:cs="Arial"/>
                <w:color w:val="000000"/>
                <w:position w:val="-1"/>
                <w:lang w:eastAsia="pt-BR"/>
              </w:rPr>
              <w:t>o</w:t>
            </w:r>
            <w:proofErr w:type="gramEnd"/>
            <w:r w:rsidR="0096140E" w:rsidRPr="00C22D6D">
              <w:rPr>
                <w:rFonts w:ascii="Arial" w:hAnsi="Arial" w:cs="Arial"/>
                <w:color w:val="000000"/>
                <w:position w:val="-1"/>
                <w:lang w:eastAsia="pt-BR"/>
              </w:rPr>
              <w:t xml:space="preserve"> centro da unidade da produção do contrato.</w:t>
            </w:r>
            <w:r w:rsidR="008D5580" w:rsidRPr="00C22D6D">
              <w:rPr>
                <w:rFonts w:ascii="Arial" w:hAnsi="Arial" w:cs="Arial"/>
                <w:color w:val="000000"/>
                <w:position w:val="-1"/>
                <w:lang w:eastAsia="pt-BR"/>
              </w:rPr>
              <w:t xml:space="preserve"> </w:t>
            </w:r>
            <w:r w:rsidR="001A4B08" w:rsidRPr="00C22D6D">
              <w:rPr>
                <w:rFonts w:ascii="Arial" w:hAnsi="Arial" w:cs="Arial"/>
                <w:color w:val="000000"/>
                <w:position w:val="-1"/>
                <w:lang w:eastAsia="pt-BR"/>
              </w:rPr>
              <w:t>O</w:t>
            </w:r>
            <w:r w:rsidR="008D5580" w:rsidRPr="00C22D6D">
              <w:rPr>
                <w:rFonts w:ascii="Arial" w:hAnsi="Arial" w:cs="Arial"/>
                <w:color w:val="000000"/>
                <w:position w:val="-1"/>
                <w:lang w:eastAsia="pt-BR"/>
              </w:rPr>
              <w:t>s hospitais serão obrigados a cumprir os mandados</w:t>
            </w:r>
            <w:r w:rsidR="00AE7B55" w:rsidRPr="00C22D6D">
              <w:rPr>
                <w:rFonts w:ascii="Arial" w:hAnsi="Arial" w:cs="Arial"/>
                <w:color w:val="000000"/>
                <w:position w:val="-1"/>
                <w:lang w:eastAsia="pt-BR"/>
              </w:rPr>
              <w:t xml:space="preserve"> e a parar de criar subsídios para a </w:t>
            </w:r>
            <w:r w:rsidR="000F7863" w:rsidRPr="00C22D6D">
              <w:rPr>
                <w:rFonts w:ascii="Arial" w:hAnsi="Arial" w:cs="Arial"/>
                <w:color w:val="000000"/>
                <w:position w:val="-1"/>
                <w:lang w:eastAsia="pt-BR"/>
              </w:rPr>
              <w:t>jurisdição.</w:t>
            </w:r>
            <w:r w:rsidR="00AE7B55" w:rsidRPr="00C22D6D">
              <w:rPr>
                <w:rFonts w:ascii="Arial" w:hAnsi="Arial" w:cs="Arial"/>
                <w:color w:val="000000"/>
                <w:position w:val="-1"/>
                <w:lang w:eastAsia="pt-BR"/>
              </w:rPr>
              <w:t xml:space="preserve"> Os hospitais terão políticas transparentes e indicadores claros. </w:t>
            </w:r>
            <w:r w:rsidR="001A4B08" w:rsidRPr="00C22D6D">
              <w:rPr>
                <w:rFonts w:ascii="Arial" w:hAnsi="Arial" w:cs="Arial"/>
                <w:color w:val="000000"/>
                <w:position w:val="-1"/>
                <w:lang w:eastAsia="pt-BR"/>
              </w:rPr>
              <w:t>E</w:t>
            </w:r>
            <w:r w:rsidR="00132CEE" w:rsidRPr="00C22D6D">
              <w:rPr>
                <w:rFonts w:ascii="Arial" w:hAnsi="Arial" w:cs="Arial"/>
                <w:color w:val="000000"/>
                <w:position w:val="-1"/>
                <w:lang w:eastAsia="pt-BR"/>
              </w:rPr>
              <w:t xml:space="preserve">xplicou que </w:t>
            </w:r>
            <w:r w:rsidR="00953D92" w:rsidRPr="00C22D6D">
              <w:rPr>
                <w:rFonts w:ascii="Arial" w:hAnsi="Arial" w:cs="Arial"/>
                <w:color w:val="000000"/>
                <w:position w:val="-1"/>
                <w:lang w:eastAsia="pt-BR"/>
              </w:rPr>
              <w:t xml:space="preserve">o Estado </w:t>
            </w:r>
            <w:proofErr w:type="spellStart"/>
            <w:r w:rsidR="00132CEE" w:rsidRPr="00C22D6D">
              <w:rPr>
                <w:rFonts w:ascii="Arial" w:hAnsi="Arial" w:cs="Arial"/>
                <w:color w:val="000000"/>
                <w:position w:val="-1"/>
                <w:lang w:eastAsia="pt-BR"/>
              </w:rPr>
              <w:t>vínha</w:t>
            </w:r>
            <w:proofErr w:type="spellEnd"/>
            <w:r w:rsidR="00132CEE" w:rsidRPr="00C22D6D">
              <w:rPr>
                <w:rFonts w:ascii="Arial" w:hAnsi="Arial" w:cs="Arial"/>
                <w:color w:val="000000"/>
                <w:position w:val="-1"/>
                <w:lang w:eastAsia="pt-BR"/>
              </w:rPr>
              <w:t xml:space="preserve"> caminhando com um modelo de </w:t>
            </w:r>
            <w:proofErr w:type="spellStart"/>
            <w:r w:rsidR="00132CEE" w:rsidRPr="00C22D6D">
              <w:rPr>
                <w:rFonts w:ascii="Arial" w:hAnsi="Arial" w:cs="Arial"/>
                <w:color w:val="000000"/>
                <w:position w:val="-1"/>
                <w:lang w:eastAsia="pt-BR"/>
              </w:rPr>
              <w:t>contratualização</w:t>
            </w:r>
            <w:proofErr w:type="spellEnd"/>
            <w:r w:rsidR="00132CEE" w:rsidRPr="00C22D6D">
              <w:rPr>
                <w:rFonts w:ascii="Arial" w:hAnsi="Arial" w:cs="Arial"/>
                <w:color w:val="000000"/>
                <w:position w:val="-1"/>
                <w:lang w:eastAsia="pt-BR"/>
              </w:rPr>
              <w:t xml:space="preserve"> com muitos gargalos. </w:t>
            </w:r>
            <w:r w:rsidR="00132CEE" w:rsidRPr="00C22D6D">
              <w:rPr>
                <w:rFonts w:ascii="Arial" w:hAnsi="Arial" w:cs="Arial"/>
                <w:b/>
                <w:color w:val="000000"/>
                <w:position w:val="-1"/>
                <w:lang w:eastAsia="pt-BR"/>
              </w:rPr>
              <w:t xml:space="preserve">Gargalos da </w:t>
            </w:r>
            <w:proofErr w:type="spellStart"/>
            <w:r w:rsidR="00132CEE" w:rsidRPr="00C22D6D">
              <w:rPr>
                <w:rFonts w:ascii="Arial" w:hAnsi="Arial" w:cs="Arial"/>
                <w:b/>
                <w:color w:val="000000"/>
                <w:position w:val="-1"/>
                <w:lang w:eastAsia="pt-BR"/>
              </w:rPr>
              <w:t>contratualização</w:t>
            </w:r>
            <w:proofErr w:type="spellEnd"/>
            <w:r w:rsidR="00132CEE" w:rsidRPr="00C22D6D">
              <w:rPr>
                <w:rFonts w:ascii="Arial" w:hAnsi="Arial" w:cs="Arial"/>
                <w:b/>
                <w:color w:val="000000"/>
                <w:position w:val="-1"/>
                <w:lang w:eastAsia="pt-BR"/>
              </w:rPr>
              <w:t xml:space="preserve"> vigente e soluções da </w:t>
            </w:r>
            <w:proofErr w:type="spellStart"/>
            <w:r w:rsidR="00132CEE" w:rsidRPr="00C22D6D">
              <w:rPr>
                <w:rFonts w:ascii="Arial" w:hAnsi="Arial" w:cs="Arial"/>
                <w:b/>
                <w:color w:val="000000"/>
                <w:position w:val="-1"/>
                <w:lang w:eastAsia="pt-BR"/>
              </w:rPr>
              <w:t>contratualização</w:t>
            </w:r>
            <w:proofErr w:type="spellEnd"/>
            <w:r w:rsidR="00132CEE" w:rsidRPr="00C22D6D">
              <w:rPr>
                <w:rFonts w:ascii="Arial" w:hAnsi="Arial" w:cs="Arial"/>
                <w:b/>
                <w:color w:val="000000"/>
                <w:position w:val="-1"/>
                <w:lang w:eastAsia="pt-BR"/>
              </w:rPr>
              <w:t xml:space="preserve"> proposta: Comparativo – </w:t>
            </w:r>
            <w:proofErr w:type="spellStart"/>
            <w:r w:rsidR="003D39DD" w:rsidRPr="00C22D6D">
              <w:rPr>
                <w:rFonts w:ascii="Arial" w:hAnsi="Arial" w:cs="Arial"/>
                <w:b/>
                <w:color w:val="000000"/>
                <w:position w:val="-1"/>
                <w:lang w:eastAsia="pt-BR"/>
              </w:rPr>
              <w:t>Contratualização</w:t>
            </w:r>
            <w:proofErr w:type="spellEnd"/>
            <w:r w:rsidR="003D39DD" w:rsidRPr="00C22D6D">
              <w:rPr>
                <w:rFonts w:ascii="Arial" w:hAnsi="Arial" w:cs="Arial"/>
                <w:b/>
                <w:color w:val="000000"/>
                <w:position w:val="-1"/>
                <w:lang w:eastAsia="pt-BR"/>
              </w:rPr>
              <w:t xml:space="preserve"> Vigente: </w:t>
            </w:r>
            <w:r w:rsidR="00132CEE" w:rsidRPr="00C22D6D">
              <w:rPr>
                <w:rFonts w:ascii="Arial" w:hAnsi="Arial" w:cs="Arial"/>
                <w:color w:val="000000"/>
                <w:position w:val="-1"/>
                <w:lang w:eastAsia="pt-BR"/>
              </w:rPr>
              <w:t xml:space="preserve">Não há isonomia dos valores de recurso estadual de incentivos; </w:t>
            </w:r>
            <w:r w:rsidR="00953D92" w:rsidRPr="00C22D6D">
              <w:rPr>
                <w:rFonts w:ascii="Arial" w:hAnsi="Arial" w:cs="Arial"/>
                <w:color w:val="000000"/>
                <w:position w:val="-1"/>
                <w:lang w:eastAsia="pt-BR"/>
              </w:rPr>
              <w:t>a</w:t>
            </w:r>
            <w:r w:rsidR="00132CEE" w:rsidRPr="00C22D6D">
              <w:rPr>
                <w:rFonts w:ascii="Arial" w:hAnsi="Arial" w:cs="Arial"/>
                <w:color w:val="000000"/>
                <w:position w:val="-1"/>
                <w:lang w:eastAsia="pt-BR"/>
              </w:rPr>
              <w:t xml:space="preserve">valiação da produção </w:t>
            </w:r>
            <w:r w:rsidR="00132CEE" w:rsidRPr="00C22D6D">
              <w:rPr>
                <w:rFonts w:ascii="Arial" w:hAnsi="Arial" w:cs="Arial"/>
                <w:color w:val="000000"/>
                <w:position w:val="-1"/>
                <w:lang w:eastAsia="pt-BR"/>
              </w:rPr>
              <w:lastRenderedPageBreak/>
              <w:t xml:space="preserve">faturada; </w:t>
            </w:r>
            <w:r w:rsidR="00953D92" w:rsidRPr="00C22D6D">
              <w:rPr>
                <w:rFonts w:ascii="Arial" w:hAnsi="Arial" w:cs="Arial"/>
                <w:color w:val="000000"/>
                <w:position w:val="-1"/>
                <w:lang w:eastAsia="pt-BR"/>
              </w:rPr>
              <w:t>g</w:t>
            </w:r>
            <w:r w:rsidR="00132CEE" w:rsidRPr="00C22D6D">
              <w:rPr>
                <w:rFonts w:ascii="Arial" w:hAnsi="Arial" w:cs="Arial"/>
                <w:color w:val="000000"/>
                <w:position w:val="-1"/>
                <w:lang w:eastAsia="pt-BR"/>
              </w:rPr>
              <w:t>losa de produção pel</w:t>
            </w:r>
            <w:r w:rsidR="00953D92" w:rsidRPr="00C22D6D">
              <w:rPr>
                <w:rFonts w:ascii="Arial" w:hAnsi="Arial" w:cs="Arial"/>
                <w:color w:val="000000"/>
                <w:position w:val="-1"/>
                <w:lang w:eastAsia="pt-BR"/>
              </w:rPr>
              <w:t>a Ficha de Programação Orçamentária -</w:t>
            </w:r>
            <w:r w:rsidR="00132CEE" w:rsidRPr="00C22D6D">
              <w:rPr>
                <w:rFonts w:ascii="Arial" w:hAnsi="Arial" w:cs="Arial"/>
                <w:color w:val="000000"/>
                <w:position w:val="-1"/>
                <w:lang w:eastAsia="pt-BR"/>
              </w:rPr>
              <w:t xml:space="preserve"> FPO;</w:t>
            </w:r>
            <w:r w:rsidR="00953D92" w:rsidRPr="00C22D6D">
              <w:rPr>
                <w:rFonts w:ascii="Arial" w:hAnsi="Arial" w:cs="Arial"/>
                <w:color w:val="000000"/>
                <w:position w:val="-1"/>
                <w:lang w:eastAsia="pt-BR"/>
              </w:rPr>
              <w:t xml:space="preserve"> p</w:t>
            </w:r>
            <w:r w:rsidR="00132CEE" w:rsidRPr="00C22D6D">
              <w:rPr>
                <w:rFonts w:ascii="Arial" w:hAnsi="Arial" w:cs="Arial"/>
                <w:color w:val="000000"/>
                <w:position w:val="-1"/>
                <w:lang w:eastAsia="pt-BR"/>
              </w:rPr>
              <w:t xml:space="preserve">agamento por produção das internações; </w:t>
            </w:r>
            <w:r w:rsidR="004E7DF0" w:rsidRPr="00C22D6D">
              <w:rPr>
                <w:rFonts w:ascii="Arial" w:hAnsi="Arial" w:cs="Arial"/>
                <w:color w:val="000000"/>
                <w:position w:val="-1"/>
                <w:lang w:eastAsia="pt-BR"/>
              </w:rPr>
              <w:t>a</w:t>
            </w:r>
            <w:r w:rsidR="00132CEE" w:rsidRPr="00C22D6D">
              <w:rPr>
                <w:rFonts w:ascii="Arial" w:hAnsi="Arial" w:cs="Arial"/>
                <w:color w:val="000000"/>
                <w:position w:val="-1"/>
                <w:lang w:eastAsia="pt-BR"/>
              </w:rPr>
              <w:t>valiação trimestral, com retenção de 10%</w:t>
            </w:r>
            <w:r w:rsidR="003D39DD" w:rsidRPr="00C22D6D">
              <w:rPr>
                <w:rFonts w:ascii="Arial" w:hAnsi="Arial" w:cs="Arial"/>
                <w:color w:val="000000"/>
                <w:position w:val="-1"/>
                <w:lang w:eastAsia="pt-BR"/>
              </w:rPr>
              <w:t xml:space="preserve">, apenas da média complexidade. </w:t>
            </w:r>
            <w:r w:rsidR="003D39DD" w:rsidRPr="00C22D6D">
              <w:rPr>
                <w:rFonts w:ascii="Arial" w:hAnsi="Arial" w:cs="Arial"/>
                <w:b/>
                <w:color w:val="000000"/>
                <w:position w:val="-1"/>
                <w:lang w:eastAsia="pt-BR"/>
              </w:rPr>
              <w:t xml:space="preserve">Soluções da </w:t>
            </w:r>
            <w:proofErr w:type="spellStart"/>
            <w:r w:rsidR="003D39DD" w:rsidRPr="00C22D6D">
              <w:rPr>
                <w:rFonts w:ascii="Arial" w:hAnsi="Arial" w:cs="Arial"/>
                <w:b/>
                <w:color w:val="000000"/>
                <w:position w:val="-1"/>
                <w:lang w:eastAsia="pt-BR"/>
              </w:rPr>
              <w:t>Contratualização</w:t>
            </w:r>
            <w:proofErr w:type="spellEnd"/>
            <w:r w:rsidR="003D39DD" w:rsidRPr="00C22D6D">
              <w:rPr>
                <w:rFonts w:ascii="Arial" w:hAnsi="Arial" w:cs="Arial"/>
                <w:b/>
                <w:color w:val="000000"/>
                <w:position w:val="-1"/>
                <w:lang w:eastAsia="pt-BR"/>
              </w:rPr>
              <w:t xml:space="preserve"> Proposta: </w:t>
            </w:r>
            <w:r w:rsidR="003D39DD" w:rsidRPr="00C22D6D">
              <w:rPr>
                <w:rFonts w:ascii="Arial" w:hAnsi="Arial" w:cs="Arial"/>
                <w:color w:val="000000"/>
                <w:position w:val="-1"/>
                <w:lang w:eastAsia="pt-BR"/>
              </w:rPr>
              <w:t xml:space="preserve">Isonomia da base de cálculos entre os hospitais; </w:t>
            </w:r>
            <w:r w:rsidR="004E7DF0" w:rsidRPr="00C22D6D">
              <w:rPr>
                <w:rFonts w:ascii="Arial" w:hAnsi="Arial" w:cs="Arial"/>
                <w:color w:val="000000"/>
                <w:position w:val="-1"/>
                <w:lang w:eastAsia="pt-BR"/>
              </w:rPr>
              <w:t>p</w:t>
            </w:r>
            <w:r w:rsidR="003D39DD" w:rsidRPr="00C22D6D">
              <w:rPr>
                <w:rFonts w:ascii="Arial" w:hAnsi="Arial" w:cs="Arial"/>
                <w:color w:val="000000"/>
                <w:position w:val="-1"/>
                <w:lang w:eastAsia="pt-BR"/>
              </w:rPr>
              <w:t xml:space="preserve">agamento valor global com pós-fixado na atividade ambulatorial e </w:t>
            </w:r>
            <w:r w:rsidR="004E7DF0" w:rsidRPr="00C22D6D">
              <w:rPr>
                <w:rFonts w:ascii="Arial" w:hAnsi="Arial" w:cs="Arial"/>
                <w:color w:val="000000"/>
                <w:position w:val="-1"/>
                <w:lang w:eastAsia="pt-BR"/>
              </w:rPr>
              <w:t xml:space="preserve">Fundo de Ações Estratégicas de Compensação - </w:t>
            </w:r>
            <w:r w:rsidR="003D39DD" w:rsidRPr="00C22D6D">
              <w:rPr>
                <w:rFonts w:ascii="Arial" w:hAnsi="Arial" w:cs="Arial"/>
                <w:color w:val="000000"/>
                <w:position w:val="-1"/>
                <w:lang w:eastAsia="pt-BR"/>
              </w:rPr>
              <w:t xml:space="preserve">FAEC; FPO da média complexidade atualizada pela SESA, sempre que necessário para que não haja glosa; </w:t>
            </w:r>
            <w:r w:rsidR="004E7DF0" w:rsidRPr="00C22D6D">
              <w:rPr>
                <w:rFonts w:ascii="Arial" w:hAnsi="Arial" w:cs="Arial"/>
                <w:color w:val="000000"/>
                <w:position w:val="-1"/>
                <w:lang w:eastAsia="pt-BR"/>
              </w:rPr>
              <w:t>v</w:t>
            </w:r>
            <w:r w:rsidR="003D39DD" w:rsidRPr="00C22D6D">
              <w:rPr>
                <w:rFonts w:ascii="Arial" w:hAnsi="Arial" w:cs="Arial"/>
                <w:color w:val="000000"/>
                <w:position w:val="-1"/>
                <w:lang w:eastAsia="pt-BR"/>
              </w:rPr>
              <w:t xml:space="preserve">alor global por disponibilidade de leitos, sem glosa com ocupação abaixo de 85%; </w:t>
            </w:r>
            <w:r w:rsidR="004E7DF0" w:rsidRPr="00C22D6D">
              <w:rPr>
                <w:rFonts w:ascii="Arial" w:hAnsi="Arial" w:cs="Arial"/>
                <w:color w:val="000000"/>
                <w:position w:val="-1"/>
                <w:lang w:eastAsia="pt-BR"/>
              </w:rPr>
              <w:t>a</w:t>
            </w:r>
            <w:r w:rsidR="003D39DD" w:rsidRPr="00C22D6D">
              <w:rPr>
                <w:rFonts w:ascii="Arial" w:hAnsi="Arial" w:cs="Arial"/>
                <w:color w:val="000000"/>
                <w:position w:val="-1"/>
                <w:lang w:eastAsia="pt-BR"/>
              </w:rPr>
              <w:t xml:space="preserve">valiação quadrimestral, com pagamento integral do valor global, sem retenção no 1º quadrimestre. O Secretário explicou </w:t>
            </w:r>
            <w:r w:rsidR="00304065" w:rsidRPr="00C22D6D">
              <w:rPr>
                <w:rFonts w:ascii="Arial" w:hAnsi="Arial" w:cs="Arial"/>
                <w:color w:val="000000"/>
                <w:position w:val="-1"/>
                <w:lang w:eastAsia="pt-BR"/>
              </w:rPr>
              <w:t>que para cada hospital tinha um valor diferente pago, mesmo considerando os mesmos serviços</w:t>
            </w:r>
            <w:r w:rsidR="004E7DF0" w:rsidRPr="00C22D6D">
              <w:rPr>
                <w:rFonts w:ascii="Arial" w:hAnsi="Arial" w:cs="Arial"/>
                <w:color w:val="000000"/>
                <w:position w:val="-1"/>
                <w:lang w:eastAsia="pt-BR"/>
              </w:rPr>
              <w:t>, o</w:t>
            </w:r>
            <w:r w:rsidR="00304065" w:rsidRPr="00C22D6D">
              <w:rPr>
                <w:rFonts w:ascii="Arial" w:hAnsi="Arial" w:cs="Arial"/>
                <w:color w:val="000000"/>
                <w:position w:val="-1"/>
                <w:lang w:eastAsia="pt-BR"/>
              </w:rPr>
              <w:t>nde a avaliação era pela produção faturada. Existia uma engrenagem da operação dos contratos da produção d</w:t>
            </w:r>
            <w:r w:rsidR="004E7DF0" w:rsidRPr="00C22D6D">
              <w:rPr>
                <w:rFonts w:ascii="Arial" w:hAnsi="Arial" w:cs="Arial"/>
                <w:color w:val="000000"/>
                <w:position w:val="-1"/>
                <w:lang w:eastAsia="pt-BR"/>
              </w:rPr>
              <w:t>a</w:t>
            </w:r>
            <w:r w:rsidR="00304065" w:rsidRPr="00C22D6D">
              <w:rPr>
                <w:rFonts w:ascii="Arial" w:hAnsi="Arial" w:cs="Arial"/>
                <w:color w:val="000000"/>
                <w:position w:val="-1"/>
                <w:lang w:eastAsia="pt-BR"/>
              </w:rPr>
              <w:t xml:space="preserve"> FPO que </w:t>
            </w:r>
            <w:r w:rsidR="00FA3ADA" w:rsidRPr="00C22D6D">
              <w:rPr>
                <w:rFonts w:ascii="Arial" w:hAnsi="Arial" w:cs="Arial"/>
                <w:color w:val="000000"/>
                <w:position w:val="-1"/>
                <w:lang w:eastAsia="pt-BR"/>
              </w:rPr>
              <w:t>tinha</w:t>
            </w:r>
            <w:r w:rsidR="00304065" w:rsidRPr="00C22D6D">
              <w:rPr>
                <w:rFonts w:ascii="Arial" w:hAnsi="Arial" w:cs="Arial"/>
                <w:color w:val="000000"/>
                <w:position w:val="-1"/>
                <w:lang w:eastAsia="pt-BR"/>
              </w:rPr>
              <w:t xml:space="preserve"> o recurso disponível, meta de um segmento de contrato que estava faltando no outro e não podia remanejar esse saldo de produção entre contratos</w:t>
            </w:r>
            <w:r w:rsidR="004E7DF0" w:rsidRPr="00C22D6D">
              <w:rPr>
                <w:rFonts w:ascii="Arial" w:hAnsi="Arial" w:cs="Arial"/>
                <w:color w:val="000000"/>
                <w:position w:val="-1"/>
                <w:lang w:eastAsia="pt-BR"/>
              </w:rPr>
              <w:t>;</w:t>
            </w:r>
            <w:r w:rsidR="00304065" w:rsidRPr="00C22D6D">
              <w:rPr>
                <w:rFonts w:ascii="Arial" w:hAnsi="Arial" w:cs="Arial"/>
                <w:color w:val="000000"/>
                <w:position w:val="-1"/>
                <w:lang w:eastAsia="pt-BR"/>
              </w:rPr>
              <w:t xml:space="preserve"> o pagamento era por produção das internações, então, se o hospital internasse um paciente com pneumonia</w:t>
            </w:r>
            <w:r w:rsidR="004E7DF0" w:rsidRPr="00C22D6D">
              <w:rPr>
                <w:rFonts w:ascii="Arial" w:hAnsi="Arial" w:cs="Arial"/>
                <w:color w:val="000000"/>
                <w:position w:val="-1"/>
                <w:lang w:eastAsia="pt-BR"/>
              </w:rPr>
              <w:t>,</w:t>
            </w:r>
            <w:r w:rsidR="00304065" w:rsidRPr="00C22D6D">
              <w:rPr>
                <w:rFonts w:ascii="Arial" w:hAnsi="Arial" w:cs="Arial"/>
                <w:color w:val="000000"/>
                <w:position w:val="-1"/>
                <w:lang w:eastAsia="pt-BR"/>
              </w:rPr>
              <w:t xml:space="preserve"> sem complicações adquirida na comunidade que poderia ser tratada ambulatorial</w:t>
            </w:r>
            <w:r w:rsidR="00622DE4" w:rsidRPr="00C22D6D">
              <w:rPr>
                <w:rFonts w:ascii="Arial" w:hAnsi="Arial" w:cs="Arial"/>
                <w:color w:val="000000"/>
                <w:position w:val="-1"/>
                <w:lang w:eastAsia="pt-BR"/>
              </w:rPr>
              <w:t xml:space="preserve"> e acompanhada diariamente, ele era estimulado a internar esse paciente e garantindo o tempo de permanência exigindo </w:t>
            </w:r>
            <w:r w:rsidR="0064641E">
              <w:rPr>
                <w:rFonts w:ascii="Arial" w:hAnsi="Arial" w:cs="Arial"/>
                <w:color w:val="000000"/>
                <w:position w:val="-1"/>
                <w:lang w:eastAsia="pt-BR"/>
              </w:rPr>
              <w:t>Autorização Internação Hospitalar(</w:t>
            </w:r>
            <w:r w:rsidR="005D3B44" w:rsidRPr="00C22D6D">
              <w:rPr>
                <w:rFonts w:ascii="Arial" w:hAnsi="Arial" w:cs="Arial"/>
                <w:color w:val="000000"/>
                <w:position w:val="-1"/>
                <w:lang w:eastAsia="pt-BR"/>
              </w:rPr>
              <w:t>AIH</w:t>
            </w:r>
            <w:r w:rsidR="0064641E">
              <w:rPr>
                <w:rFonts w:ascii="Arial" w:hAnsi="Arial" w:cs="Arial"/>
                <w:color w:val="000000"/>
                <w:position w:val="-1"/>
                <w:lang w:eastAsia="pt-BR"/>
              </w:rPr>
              <w:t>)</w:t>
            </w:r>
            <w:r w:rsidR="00622DE4" w:rsidRPr="00C22D6D">
              <w:rPr>
                <w:rFonts w:ascii="Arial" w:hAnsi="Arial" w:cs="Arial"/>
                <w:color w:val="000000"/>
                <w:position w:val="-1"/>
                <w:lang w:eastAsia="pt-BR"/>
              </w:rPr>
              <w:t xml:space="preserve"> e isso não é adequado, porque hoje sabe</w:t>
            </w:r>
            <w:r w:rsidR="004E7DF0" w:rsidRPr="00C22D6D">
              <w:rPr>
                <w:rFonts w:ascii="Arial" w:hAnsi="Arial" w:cs="Arial"/>
                <w:color w:val="000000"/>
                <w:position w:val="-1"/>
                <w:lang w:eastAsia="pt-BR"/>
              </w:rPr>
              <w:t>-se</w:t>
            </w:r>
            <w:r w:rsidR="00622DE4" w:rsidRPr="00C22D6D">
              <w:rPr>
                <w:rFonts w:ascii="Arial" w:hAnsi="Arial" w:cs="Arial"/>
                <w:color w:val="000000"/>
                <w:position w:val="-1"/>
                <w:lang w:eastAsia="pt-BR"/>
              </w:rPr>
              <w:t xml:space="preserve"> que dependendo da i</w:t>
            </w:r>
            <w:r w:rsidR="00C756F1" w:rsidRPr="00C22D6D">
              <w:rPr>
                <w:rFonts w:ascii="Arial" w:hAnsi="Arial" w:cs="Arial"/>
                <w:color w:val="000000"/>
                <w:position w:val="-1"/>
                <w:lang w:eastAsia="pt-BR"/>
              </w:rPr>
              <w:t xml:space="preserve">dade, das </w:t>
            </w:r>
            <w:proofErr w:type="spellStart"/>
            <w:r w:rsidR="00C756F1" w:rsidRPr="00C22D6D">
              <w:rPr>
                <w:rFonts w:ascii="Arial" w:hAnsi="Arial" w:cs="Arial"/>
                <w:color w:val="000000"/>
                <w:position w:val="-1"/>
                <w:lang w:eastAsia="pt-BR"/>
              </w:rPr>
              <w:t>comor</w:t>
            </w:r>
            <w:r w:rsidR="000114D7" w:rsidRPr="00C22D6D">
              <w:rPr>
                <w:rFonts w:ascii="Arial" w:hAnsi="Arial" w:cs="Arial"/>
                <w:color w:val="000000"/>
                <w:position w:val="-1"/>
                <w:lang w:eastAsia="pt-BR"/>
              </w:rPr>
              <w:t>bidades</w:t>
            </w:r>
            <w:proofErr w:type="spellEnd"/>
            <w:r w:rsidR="000114D7" w:rsidRPr="00C22D6D">
              <w:rPr>
                <w:rFonts w:ascii="Arial" w:hAnsi="Arial" w:cs="Arial"/>
                <w:color w:val="000000"/>
                <w:position w:val="-1"/>
                <w:lang w:eastAsia="pt-BR"/>
              </w:rPr>
              <w:t xml:space="preserve">, das </w:t>
            </w:r>
            <w:r w:rsidR="00C756F1" w:rsidRPr="00C22D6D">
              <w:rPr>
                <w:rFonts w:ascii="Arial" w:hAnsi="Arial" w:cs="Arial"/>
                <w:color w:val="000000"/>
                <w:position w:val="-1"/>
                <w:lang w:eastAsia="pt-BR"/>
              </w:rPr>
              <w:t xml:space="preserve">cirurgias anteriores, dependendo de uma série </w:t>
            </w:r>
            <w:r w:rsidR="00394DB7" w:rsidRPr="00C22D6D">
              <w:rPr>
                <w:rFonts w:ascii="Arial" w:hAnsi="Arial" w:cs="Arial"/>
                <w:color w:val="000000"/>
                <w:position w:val="-1"/>
                <w:lang w:eastAsia="pt-BR"/>
              </w:rPr>
              <w:t>de questões, uma pneumonia pode ser tratada em casa, pode ser tratada com uma internação de curto espaço de tempo ou pode ser tratada com uma internação de maior espaço de tempo.</w:t>
            </w:r>
            <w:r w:rsidR="00C86E95" w:rsidRPr="00C22D6D">
              <w:rPr>
                <w:rFonts w:ascii="Arial" w:hAnsi="Arial" w:cs="Arial"/>
                <w:color w:val="000000"/>
                <w:position w:val="-1"/>
                <w:lang w:eastAsia="pt-BR"/>
              </w:rPr>
              <w:t xml:space="preserve"> Isso é algo que varia de paciente </w:t>
            </w:r>
            <w:r w:rsidR="004E7DF0" w:rsidRPr="00C22D6D">
              <w:rPr>
                <w:rFonts w:ascii="Arial" w:hAnsi="Arial" w:cs="Arial"/>
                <w:color w:val="000000"/>
                <w:position w:val="-1"/>
                <w:lang w:eastAsia="pt-BR"/>
              </w:rPr>
              <w:t>par</w:t>
            </w:r>
            <w:r w:rsidR="00C86E95" w:rsidRPr="00C22D6D">
              <w:rPr>
                <w:rFonts w:ascii="Arial" w:hAnsi="Arial" w:cs="Arial"/>
                <w:color w:val="000000"/>
                <w:position w:val="-1"/>
                <w:lang w:eastAsia="pt-BR"/>
              </w:rPr>
              <w:t xml:space="preserve">a paciente e a avaliação era trimestral com a retenção de 10%. O </w:t>
            </w:r>
            <w:r w:rsidR="00446E65" w:rsidRPr="00C22D6D">
              <w:rPr>
                <w:rFonts w:ascii="Arial" w:hAnsi="Arial" w:cs="Arial"/>
                <w:color w:val="000000"/>
                <w:position w:val="-1"/>
                <w:lang w:eastAsia="pt-BR"/>
              </w:rPr>
              <w:t>Secretário explicou</w:t>
            </w:r>
            <w:r w:rsidR="00934824" w:rsidRPr="00C22D6D">
              <w:rPr>
                <w:rFonts w:ascii="Arial" w:hAnsi="Arial" w:cs="Arial"/>
                <w:color w:val="000000"/>
                <w:position w:val="-1"/>
                <w:lang w:eastAsia="pt-BR"/>
              </w:rPr>
              <w:t xml:space="preserve"> que partiram</w:t>
            </w:r>
            <w:r w:rsidR="00C86E95" w:rsidRPr="00C22D6D">
              <w:rPr>
                <w:rFonts w:ascii="Arial" w:hAnsi="Arial" w:cs="Arial"/>
                <w:color w:val="000000"/>
                <w:position w:val="-1"/>
                <w:lang w:eastAsia="pt-BR"/>
              </w:rPr>
              <w:t xml:space="preserve"> então para o novo modelo, que paga</w:t>
            </w:r>
            <w:r w:rsidR="00934824" w:rsidRPr="00C22D6D">
              <w:rPr>
                <w:rFonts w:ascii="Arial" w:hAnsi="Arial" w:cs="Arial"/>
                <w:color w:val="000000"/>
                <w:position w:val="-1"/>
                <w:lang w:eastAsia="pt-BR"/>
              </w:rPr>
              <w:t>ria</w:t>
            </w:r>
            <w:r w:rsidR="00C86E95" w:rsidRPr="00C22D6D">
              <w:rPr>
                <w:rFonts w:ascii="Arial" w:hAnsi="Arial" w:cs="Arial"/>
                <w:color w:val="000000"/>
                <w:position w:val="-1"/>
                <w:lang w:eastAsia="pt-BR"/>
              </w:rPr>
              <w:t xml:space="preserve"> os mesmos valores, pel</w:t>
            </w:r>
            <w:r w:rsidR="001D071E" w:rsidRPr="00C22D6D">
              <w:rPr>
                <w:rFonts w:ascii="Arial" w:hAnsi="Arial" w:cs="Arial"/>
                <w:color w:val="000000"/>
                <w:position w:val="-1"/>
                <w:lang w:eastAsia="pt-BR"/>
              </w:rPr>
              <w:t>os mesmos serviços proporcionados</w:t>
            </w:r>
            <w:r w:rsidR="00446E65" w:rsidRPr="00C22D6D">
              <w:rPr>
                <w:rFonts w:ascii="Arial" w:hAnsi="Arial" w:cs="Arial"/>
                <w:color w:val="000000"/>
                <w:position w:val="-1"/>
                <w:lang w:eastAsia="pt-BR"/>
              </w:rPr>
              <w:t xml:space="preserve"> nos hospitais, que também tem o valor de pagamento por produção de acordo da </w:t>
            </w:r>
            <w:r w:rsidR="00210654" w:rsidRPr="00C22D6D">
              <w:rPr>
                <w:rFonts w:ascii="Arial" w:hAnsi="Arial" w:cs="Arial"/>
                <w:color w:val="000000"/>
                <w:position w:val="-1"/>
                <w:lang w:eastAsia="pt-BR"/>
              </w:rPr>
              <w:t>componente de alta complexidade.</w:t>
            </w:r>
            <w:r w:rsidR="00446E65" w:rsidRPr="00C22D6D">
              <w:rPr>
                <w:rFonts w:ascii="Arial" w:hAnsi="Arial" w:cs="Arial"/>
                <w:color w:val="000000"/>
                <w:position w:val="-1"/>
                <w:lang w:eastAsia="pt-BR"/>
              </w:rPr>
              <w:t xml:space="preserve"> </w:t>
            </w:r>
            <w:r w:rsidR="00934824" w:rsidRPr="00C22D6D">
              <w:rPr>
                <w:rFonts w:ascii="Arial" w:hAnsi="Arial" w:cs="Arial"/>
                <w:color w:val="000000"/>
                <w:position w:val="-1"/>
                <w:lang w:eastAsia="pt-BR"/>
              </w:rPr>
              <w:t xml:space="preserve">O valor global pela disponibilidade de leitos sem glosa de ocupação baixa de 85% e avaliação passaria a ser quadrimestral sem glosa no </w:t>
            </w:r>
            <w:r w:rsidR="00E83CE6" w:rsidRPr="00C22D6D">
              <w:rPr>
                <w:rFonts w:ascii="Arial" w:hAnsi="Arial" w:cs="Arial"/>
                <w:color w:val="000000"/>
                <w:position w:val="-1"/>
                <w:lang w:eastAsia="pt-BR"/>
              </w:rPr>
              <w:t>1º quadrimestre, então assim, conseguiríamos vencer os gargalos com a burocratização, solicitação constante de inclusão de procedimentos de valores de complementação da tabela SUS para o modelo que extingue a lógica e a ideia do estratégico e foca na obtenção</w:t>
            </w:r>
            <w:r w:rsidR="0078119F" w:rsidRPr="00C22D6D">
              <w:rPr>
                <w:rFonts w:ascii="Arial" w:hAnsi="Arial" w:cs="Arial"/>
                <w:color w:val="000000"/>
                <w:position w:val="-1"/>
                <w:lang w:eastAsia="pt-BR"/>
              </w:rPr>
              <w:t xml:space="preserve"> de resultados ligados na integralidade</w:t>
            </w:r>
            <w:r w:rsidR="000307FC" w:rsidRPr="00C22D6D">
              <w:rPr>
                <w:rFonts w:ascii="Arial" w:hAnsi="Arial" w:cs="Arial"/>
                <w:color w:val="000000"/>
                <w:position w:val="-1"/>
                <w:lang w:eastAsia="pt-BR"/>
              </w:rPr>
              <w:t xml:space="preserve"> e ligados na garantia do acesso.</w:t>
            </w:r>
            <w:r w:rsidR="00443DE4" w:rsidRPr="00C22D6D">
              <w:rPr>
                <w:rFonts w:ascii="Arial" w:hAnsi="Arial" w:cs="Arial"/>
                <w:color w:val="000000"/>
                <w:position w:val="-1"/>
                <w:lang w:eastAsia="pt-BR"/>
              </w:rPr>
              <w:t xml:space="preserve"> Continuando a </w:t>
            </w:r>
            <w:r w:rsidR="00C93B8D" w:rsidRPr="00C22D6D">
              <w:rPr>
                <w:rFonts w:ascii="Arial" w:hAnsi="Arial" w:cs="Arial"/>
                <w:color w:val="000000"/>
                <w:position w:val="-1"/>
                <w:lang w:eastAsia="pt-BR"/>
              </w:rPr>
              <w:t>apresentação</w:t>
            </w:r>
            <w:r w:rsidR="00443DE4" w:rsidRPr="00C22D6D">
              <w:rPr>
                <w:rFonts w:ascii="Arial" w:hAnsi="Arial" w:cs="Arial"/>
                <w:color w:val="000000"/>
                <w:position w:val="-1"/>
                <w:lang w:eastAsia="pt-BR"/>
              </w:rPr>
              <w:t xml:space="preserve">: </w:t>
            </w:r>
            <w:r w:rsidR="00443DE4" w:rsidRPr="00C22D6D">
              <w:rPr>
                <w:rFonts w:ascii="Arial" w:hAnsi="Arial" w:cs="Arial"/>
                <w:b/>
                <w:color w:val="000000"/>
                <w:position w:val="-1"/>
                <w:lang w:eastAsia="pt-BR"/>
              </w:rPr>
              <w:t xml:space="preserve">Gargalos da </w:t>
            </w:r>
            <w:proofErr w:type="spellStart"/>
            <w:r w:rsidR="00443DE4" w:rsidRPr="00C22D6D">
              <w:rPr>
                <w:rFonts w:ascii="Arial" w:hAnsi="Arial" w:cs="Arial"/>
                <w:b/>
                <w:color w:val="000000"/>
                <w:position w:val="-1"/>
                <w:lang w:eastAsia="pt-BR"/>
              </w:rPr>
              <w:t>contratualização</w:t>
            </w:r>
            <w:proofErr w:type="spellEnd"/>
            <w:r w:rsidR="00443DE4" w:rsidRPr="00C22D6D">
              <w:rPr>
                <w:rFonts w:ascii="Arial" w:hAnsi="Arial" w:cs="Arial"/>
                <w:b/>
                <w:color w:val="000000"/>
                <w:position w:val="-1"/>
                <w:lang w:eastAsia="pt-BR"/>
              </w:rPr>
              <w:t xml:space="preserve"> vigente e soluções da </w:t>
            </w:r>
            <w:proofErr w:type="spellStart"/>
            <w:r w:rsidR="00443DE4" w:rsidRPr="00C22D6D">
              <w:rPr>
                <w:rFonts w:ascii="Arial" w:hAnsi="Arial" w:cs="Arial"/>
                <w:b/>
                <w:color w:val="000000"/>
                <w:position w:val="-1"/>
                <w:lang w:eastAsia="pt-BR"/>
              </w:rPr>
              <w:t>contratualização</w:t>
            </w:r>
            <w:proofErr w:type="spellEnd"/>
            <w:r w:rsidR="00443DE4" w:rsidRPr="00C22D6D">
              <w:rPr>
                <w:rFonts w:ascii="Arial" w:hAnsi="Arial" w:cs="Arial"/>
                <w:b/>
                <w:color w:val="000000"/>
                <w:position w:val="-1"/>
                <w:lang w:eastAsia="pt-BR"/>
              </w:rPr>
              <w:t xml:space="preserve"> proposta: Comparativo – </w:t>
            </w:r>
            <w:proofErr w:type="spellStart"/>
            <w:r w:rsidR="00443DE4" w:rsidRPr="00C22D6D">
              <w:rPr>
                <w:rFonts w:ascii="Arial" w:hAnsi="Arial" w:cs="Arial"/>
                <w:b/>
                <w:color w:val="000000"/>
                <w:position w:val="-1"/>
                <w:lang w:eastAsia="pt-BR"/>
              </w:rPr>
              <w:t>Contratualização</w:t>
            </w:r>
            <w:proofErr w:type="spellEnd"/>
            <w:r w:rsidR="00443DE4" w:rsidRPr="00C22D6D">
              <w:rPr>
                <w:rFonts w:ascii="Arial" w:hAnsi="Arial" w:cs="Arial"/>
                <w:b/>
                <w:color w:val="000000"/>
                <w:position w:val="-1"/>
                <w:lang w:eastAsia="pt-BR"/>
              </w:rPr>
              <w:t xml:space="preserve"> Vigente: </w:t>
            </w:r>
            <w:r w:rsidR="00C93B8D" w:rsidRPr="00C22D6D">
              <w:rPr>
                <w:rFonts w:ascii="Arial" w:hAnsi="Arial" w:cs="Arial"/>
                <w:color w:val="000000"/>
                <w:position w:val="-1"/>
                <w:lang w:eastAsia="pt-BR"/>
              </w:rPr>
              <w:t xml:space="preserve">Monitoramento manual, com contagem de procedimentos por avaliação de prontuário; </w:t>
            </w:r>
            <w:r w:rsidR="000F37F2" w:rsidRPr="00C22D6D">
              <w:rPr>
                <w:rFonts w:ascii="Arial" w:hAnsi="Arial" w:cs="Arial"/>
                <w:color w:val="000000"/>
                <w:position w:val="-1"/>
                <w:lang w:eastAsia="pt-BR"/>
              </w:rPr>
              <w:t>c</w:t>
            </w:r>
            <w:r w:rsidR="00C93B8D" w:rsidRPr="00C22D6D">
              <w:rPr>
                <w:rFonts w:ascii="Arial" w:hAnsi="Arial" w:cs="Arial"/>
                <w:color w:val="000000"/>
                <w:position w:val="-1"/>
                <w:lang w:eastAsia="pt-BR"/>
              </w:rPr>
              <w:t xml:space="preserve">onstante solicitação de pagamento indenizatório de produção realizada acima do valor </w:t>
            </w:r>
            <w:proofErr w:type="spellStart"/>
            <w:r w:rsidR="00C93B8D" w:rsidRPr="00C22D6D">
              <w:rPr>
                <w:rFonts w:ascii="Arial" w:hAnsi="Arial" w:cs="Arial"/>
                <w:color w:val="000000"/>
                <w:position w:val="-1"/>
                <w:lang w:eastAsia="pt-BR"/>
              </w:rPr>
              <w:t>contratualizado</w:t>
            </w:r>
            <w:proofErr w:type="spellEnd"/>
            <w:r w:rsidR="00C93B8D" w:rsidRPr="00C22D6D">
              <w:rPr>
                <w:rFonts w:ascii="Arial" w:hAnsi="Arial" w:cs="Arial"/>
                <w:color w:val="000000"/>
                <w:position w:val="-1"/>
                <w:lang w:eastAsia="pt-BR"/>
              </w:rPr>
              <w:t xml:space="preserve"> (extra teto); </w:t>
            </w:r>
            <w:r w:rsidR="000F37F2" w:rsidRPr="00C22D6D">
              <w:rPr>
                <w:rFonts w:ascii="Arial" w:hAnsi="Arial" w:cs="Arial"/>
                <w:color w:val="000000"/>
                <w:position w:val="-1"/>
                <w:lang w:eastAsia="pt-BR"/>
              </w:rPr>
              <w:t>c</w:t>
            </w:r>
            <w:r w:rsidR="00C93B8D" w:rsidRPr="00C22D6D">
              <w:rPr>
                <w:rFonts w:ascii="Arial" w:hAnsi="Arial" w:cs="Arial"/>
                <w:color w:val="000000"/>
                <w:position w:val="-1"/>
                <w:lang w:eastAsia="pt-BR"/>
              </w:rPr>
              <w:t xml:space="preserve">onstante solicitação de inclusão de procedimentos hospitalares, com valor complementar de tabela SUS; </w:t>
            </w:r>
            <w:r w:rsidR="000F37F2" w:rsidRPr="00C22D6D">
              <w:rPr>
                <w:rFonts w:ascii="Arial" w:hAnsi="Arial" w:cs="Arial"/>
                <w:color w:val="000000"/>
                <w:position w:val="-1"/>
                <w:lang w:eastAsia="pt-BR"/>
              </w:rPr>
              <w:t>b</w:t>
            </w:r>
            <w:r w:rsidR="00C93B8D" w:rsidRPr="00C22D6D">
              <w:rPr>
                <w:rFonts w:ascii="Arial" w:hAnsi="Arial" w:cs="Arial"/>
                <w:color w:val="000000"/>
                <w:position w:val="-1"/>
                <w:lang w:eastAsia="pt-BR"/>
              </w:rPr>
              <w:t xml:space="preserve">urocratização na tramitação de aditivos. </w:t>
            </w:r>
            <w:r w:rsidR="00C93B8D" w:rsidRPr="00C22D6D">
              <w:rPr>
                <w:rFonts w:ascii="Arial" w:hAnsi="Arial" w:cs="Arial"/>
                <w:b/>
                <w:color w:val="000000"/>
                <w:position w:val="-1"/>
                <w:lang w:eastAsia="pt-BR"/>
              </w:rPr>
              <w:t xml:space="preserve">Soluções da </w:t>
            </w:r>
            <w:proofErr w:type="spellStart"/>
            <w:r w:rsidR="00C93B8D" w:rsidRPr="00C22D6D">
              <w:rPr>
                <w:rFonts w:ascii="Arial" w:hAnsi="Arial" w:cs="Arial"/>
                <w:b/>
                <w:color w:val="000000"/>
                <w:position w:val="-1"/>
                <w:lang w:eastAsia="pt-BR"/>
              </w:rPr>
              <w:t>Contratualização</w:t>
            </w:r>
            <w:proofErr w:type="spellEnd"/>
            <w:r w:rsidR="00C93B8D" w:rsidRPr="00C22D6D">
              <w:rPr>
                <w:rFonts w:ascii="Arial" w:hAnsi="Arial" w:cs="Arial"/>
                <w:b/>
                <w:color w:val="000000"/>
                <w:position w:val="-1"/>
                <w:lang w:eastAsia="pt-BR"/>
              </w:rPr>
              <w:t xml:space="preserve"> Proposta: </w:t>
            </w:r>
            <w:r w:rsidR="00C93B8D" w:rsidRPr="00C22D6D">
              <w:rPr>
                <w:rFonts w:ascii="Arial" w:hAnsi="Arial" w:cs="Arial"/>
                <w:color w:val="000000"/>
                <w:position w:val="-1"/>
                <w:lang w:eastAsia="pt-BR"/>
              </w:rPr>
              <w:t xml:space="preserve">Monitoramento orientado por desempenho e resultados; </w:t>
            </w:r>
            <w:r w:rsidR="000F37F2" w:rsidRPr="00C22D6D">
              <w:rPr>
                <w:rFonts w:ascii="Arial" w:hAnsi="Arial" w:cs="Arial"/>
                <w:color w:val="000000"/>
                <w:position w:val="-1"/>
                <w:lang w:eastAsia="pt-BR"/>
              </w:rPr>
              <w:t>n</w:t>
            </w:r>
            <w:r w:rsidR="00C93B8D" w:rsidRPr="00C22D6D">
              <w:rPr>
                <w:rFonts w:ascii="Arial" w:hAnsi="Arial" w:cs="Arial"/>
                <w:color w:val="000000"/>
                <w:position w:val="-1"/>
                <w:lang w:eastAsia="pt-BR"/>
              </w:rPr>
              <w:t xml:space="preserve">ão se aplica o conceito de extra teto; </w:t>
            </w:r>
            <w:r w:rsidR="000F37F2" w:rsidRPr="00C22D6D">
              <w:rPr>
                <w:rFonts w:ascii="Arial" w:hAnsi="Arial" w:cs="Arial"/>
                <w:color w:val="000000"/>
                <w:position w:val="-1"/>
                <w:lang w:eastAsia="pt-BR"/>
              </w:rPr>
              <w:t>o</w:t>
            </w:r>
            <w:r w:rsidR="00C93B8D" w:rsidRPr="00C22D6D">
              <w:rPr>
                <w:rFonts w:ascii="Arial" w:hAnsi="Arial" w:cs="Arial"/>
                <w:color w:val="000000"/>
                <w:position w:val="-1"/>
                <w:lang w:eastAsia="pt-BR"/>
              </w:rPr>
              <w:t>s procedimentos hospitalares estão contemplados dentro dos valores das diárias dos leitos, de acordo com o perfil assistencial.</w:t>
            </w:r>
            <w:r w:rsidR="00327B2A" w:rsidRPr="00C22D6D">
              <w:rPr>
                <w:rFonts w:ascii="Arial" w:hAnsi="Arial" w:cs="Arial"/>
                <w:color w:val="000000"/>
                <w:position w:val="-1"/>
                <w:lang w:eastAsia="pt-BR"/>
              </w:rPr>
              <w:t xml:space="preserve"> Agilidade de aditivos contratuais devido à padronização</w:t>
            </w:r>
            <w:r w:rsidR="007557F2" w:rsidRPr="00C22D6D">
              <w:rPr>
                <w:rFonts w:ascii="Arial" w:hAnsi="Arial" w:cs="Arial"/>
                <w:color w:val="000000"/>
                <w:position w:val="-1"/>
                <w:lang w:eastAsia="pt-BR"/>
              </w:rPr>
              <w:t xml:space="preserve">. </w:t>
            </w:r>
            <w:r w:rsidR="007557F2" w:rsidRPr="00C22D6D">
              <w:rPr>
                <w:rFonts w:ascii="Arial" w:hAnsi="Arial" w:cs="Arial"/>
                <w:b/>
                <w:color w:val="000000"/>
                <w:position w:val="-1"/>
                <w:lang w:eastAsia="pt-BR"/>
              </w:rPr>
              <w:t>Modelo Vigente: 90% / 10% - Média complexidade e Incentivos Estaduais, Portaria 3410/2013, 60% / 40% Parte pré-fixada (Média complexidade e todos incentivos)</w:t>
            </w:r>
            <w:r w:rsidR="00033A14" w:rsidRPr="00C22D6D">
              <w:rPr>
                <w:rFonts w:ascii="Arial" w:hAnsi="Arial" w:cs="Arial"/>
                <w:b/>
                <w:color w:val="000000"/>
                <w:position w:val="-1"/>
                <w:lang w:eastAsia="pt-BR"/>
              </w:rPr>
              <w:t xml:space="preserve"> - </w:t>
            </w:r>
            <w:r w:rsidR="00886D65" w:rsidRPr="00C22D6D">
              <w:rPr>
                <w:rFonts w:ascii="Arial" w:hAnsi="Arial" w:cs="Arial"/>
                <w:b/>
                <w:color w:val="000000"/>
                <w:position w:val="-1"/>
                <w:lang w:eastAsia="pt-BR"/>
              </w:rPr>
              <w:t xml:space="preserve"> </w:t>
            </w:r>
            <w:proofErr w:type="spellStart"/>
            <w:r w:rsidR="00033A14" w:rsidRPr="00C22D6D">
              <w:rPr>
                <w:rFonts w:ascii="Arial" w:hAnsi="Arial" w:cs="Arial"/>
                <w:b/>
                <w:color w:val="000000"/>
                <w:position w:val="-1"/>
                <w:lang w:eastAsia="pt-BR"/>
              </w:rPr>
              <w:t>Contratualização</w:t>
            </w:r>
            <w:proofErr w:type="spellEnd"/>
            <w:r w:rsidR="00033A14" w:rsidRPr="00C22D6D">
              <w:rPr>
                <w:rFonts w:ascii="Arial" w:hAnsi="Arial" w:cs="Arial"/>
                <w:b/>
                <w:color w:val="000000"/>
                <w:position w:val="-1"/>
                <w:lang w:eastAsia="pt-BR"/>
              </w:rPr>
              <w:t xml:space="preserve"> Proposta 80% / 20%</w:t>
            </w:r>
            <w:r w:rsidR="007557F2" w:rsidRPr="00C22D6D">
              <w:rPr>
                <w:rFonts w:ascii="Arial" w:hAnsi="Arial" w:cs="Arial"/>
                <w:color w:val="000000"/>
                <w:position w:val="-1"/>
                <w:lang w:eastAsia="pt-BR"/>
              </w:rPr>
              <w:t>.</w:t>
            </w:r>
            <w:r w:rsidR="000F37F2" w:rsidRPr="00C22D6D">
              <w:rPr>
                <w:rFonts w:ascii="Arial" w:hAnsi="Arial" w:cs="Arial"/>
                <w:color w:val="000000"/>
                <w:position w:val="-1"/>
                <w:lang w:eastAsia="pt-BR"/>
              </w:rPr>
              <w:t xml:space="preserve"> </w:t>
            </w:r>
            <w:r w:rsidR="007557F2" w:rsidRPr="00C22D6D">
              <w:rPr>
                <w:rFonts w:ascii="Arial" w:hAnsi="Arial" w:cs="Arial"/>
                <w:color w:val="000000"/>
                <w:position w:val="-1"/>
                <w:lang w:eastAsia="pt-BR"/>
              </w:rPr>
              <w:t xml:space="preserve">O Secretário informou que </w:t>
            </w:r>
            <w:r w:rsidR="000F37F2" w:rsidRPr="00C22D6D">
              <w:rPr>
                <w:rFonts w:ascii="Arial" w:hAnsi="Arial" w:cs="Arial"/>
                <w:color w:val="000000"/>
                <w:position w:val="-1"/>
                <w:lang w:eastAsia="pt-BR"/>
              </w:rPr>
              <w:t xml:space="preserve">antes </w:t>
            </w:r>
            <w:r w:rsidR="00187D62" w:rsidRPr="00C22D6D">
              <w:rPr>
                <w:rFonts w:ascii="Arial" w:hAnsi="Arial" w:cs="Arial"/>
                <w:color w:val="000000"/>
                <w:position w:val="-1"/>
                <w:lang w:eastAsia="pt-BR"/>
              </w:rPr>
              <w:t>havia</w:t>
            </w:r>
            <w:r w:rsidR="007557F2" w:rsidRPr="00C22D6D">
              <w:rPr>
                <w:rFonts w:ascii="Arial" w:hAnsi="Arial" w:cs="Arial"/>
                <w:color w:val="000000"/>
                <w:position w:val="-1"/>
                <w:lang w:eastAsia="pt-BR"/>
              </w:rPr>
              <w:t xml:space="preserve"> um modelo de 90%/10%, ou seja</w:t>
            </w:r>
            <w:r w:rsidR="000F37F2" w:rsidRPr="00C22D6D">
              <w:rPr>
                <w:rFonts w:ascii="Arial" w:hAnsi="Arial" w:cs="Arial"/>
                <w:color w:val="000000"/>
                <w:position w:val="-1"/>
                <w:lang w:eastAsia="pt-BR"/>
              </w:rPr>
              <w:t>,</w:t>
            </w:r>
            <w:r w:rsidR="007557F2" w:rsidRPr="00C22D6D">
              <w:rPr>
                <w:rFonts w:ascii="Arial" w:hAnsi="Arial" w:cs="Arial"/>
                <w:color w:val="000000"/>
                <w:position w:val="-1"/>
                <w:lang w:eastAsia="pt-BR"/>
              </w:rPr>
              <w:t xml:space="preserve"> pag</w:t>
            </w:r>
            <w:r w:rsidR="000F37F2" w:rsidRPr="00C22D6D">
              <w:rPr>
                <w:rFonts w:ascii="Arial" w:hAnsi="Arial" w:cs="Arial"/>
                <w:color w:val="000000"/>
                <w:position w:val="-1"/>
                <w:lang w:eastAsia="pt-BR"/>
              </w:rPr>
              <w:t>a</w:t>
            </w:r>
            <w:r w:rsidR="007557F2" w:rsidRPr="00C22D6D">
              <w:rPr>
                <w:rFonts w:ascii="Arial" w:hAnsi="Arial" w:cs="Arial"/>
                <w:color w:val="000000"/>
                <w:position w:val="-1"/>
                <w:lang w:eastAsia="pt-BR"/>
              </w:rPr>
              <w:t>va 90% e reti</w:t>
            </w:r>
            <w:r w:rsidR="00187D62" w:rsidRPr="00C22D6D">
              <w:rPr>
                <w:rFonts w:ascii="Arial" w:hAnsi="Arial" w:cs="Arial"/>
                <w:color w:val="000000"/>
                <w:position w:val="-1"/>
                <w:lang w:eastAsia="pt-BR"/>
              </w:rPr>
              <w:t>nh</w:t>
            </w:r>
            <w:r w:rsidR="007557F2" w:rsidRPr="00C22D6D">
              <w:rPr>
                <w:rFonts w:ascii="Arial" w:hAnsi="Arial" w:cs="Arial"/>
                <w:color w:val="000000"/>
                <w:position w:val="-1"/>
                <w:lang w:eastAsia="pt-BR"/>
              </w:rPr>
              <w:t xml:space="preserve">a 10% numa avaliação trimestral. A Portaria nº 3410/2013 do Ministério da Saúde recomendava 60% pré-fixado 40% pós e </w:t>
            </w:r>
            <w:r w:rsidR="000F37F2" w:rsidRPr="00C22D6D">
              <w:rPr>
                <w:rFonts w:ascii="Arial" w:hAnsi="Arial" w:cs="Arial"/>
                <w:color w:val="000000"/>
                <w:position w:val="-1"/>
                <w:lang w:eastAsia="pt-BR"/>
              </w:rPr>
              <w:t xml:space="preserve">o Estado </w:t>
            </w:r>
            <w:r w:rsidR="007557F2" w:rsidRPr="00C22D6D">
              <w:rPr>
                <w:rFonts w:ascii="Arial" w:hAnsi="Arial" w:cs="Arial"/>
                <w:color w:val="000000"/>
                <w:position w:val="-1"/>
                <w:lang w:eastAsia="pt-BR"/>
              </w:rPr>
              <w:t>decidi</w:t>
            </w:r>
            <w:r w:rsidR="000F37F2" w:rsidRPr="00C22D6D">
              <w:rPr>
                <w:rFonts w:ascii="Arial" w:hAnsi="Arial" w:cs="Arial"/>
                <w:color w:val="000000"/>
                <w:position w:val="-1"/>
                <w:lang w:eastAsia="pt-BR"/>
              </w:rPr>
              <w:t>u</w:t>
            </w:r>
            <w:r w:rsidR="007557F2" w:rsidRPr="00C22D6D">
              <w:rPr>
                <w:rFonts w:ascii="Arial" w:hAnsi="Arial" w:cs="Arial"/>
                <w:color w:val="000000"/>
                <w:position w:val="-1"/>
                <w:lang w:eastAsia="pt-BR"/>
              </w:rPr>
              <w:t xml:space="preserve"> adotar o modelo 80%/20%</w:t>
            </w:r>
            <w:r w:rsidR="00754241" w:rsidRPr="00C22D6D">
              <w:rPr>
                <w:rFonts w:ascii="Arial" w:hAnsi="Arial" w:cs="Arial"/>
                <w:color w:val="000000"/>
                <w:position w:val="-1"/>
                <w:lang w:eastAsia="pt-BR"/>
              </w:rPr>
              <w:t xml:space="preserve">. </w:t>
            </w:r>
            <w:r w:rsidR="000F37F2" w:rsidRPr="00C22D6D">
              <w:rPr>
                <w:rFonts w:ascii="Arial" w:hAnsi="Arial" w:cs="Arial"/>
                <w:color w:val="000000"/>
                <w:position w:val="-1"/>
                <w:lang w:eastAsia="pt-BR"/>
              </w:rPr>
              <w:t>M</w:t>
            </w:r>
            <w:r w:rsidR="00754241" w:rsidRPr="00C22D6D">
              <w:rPr>
                <w:rFonts w:ascii="Arial" w:hAnsi="Arial" w:cs="Arial"/>
                <w:color w:val="000000"/>
                <w:position w:val="-1"/>
                <w:lang w:eastAsia="pt-BR"/>
              </w:rPr>
              <w:t>aior orçamentação global pré-fixada daquele contrato, onde daquela orçamentação global no 2º quadrimestre aplicaria sobre 20%</w:t>
            </w:r>
            <w:r w:rsidR="000F37F2" w:rsidRPr="00C22D6D">
              <w:rPr>
                <w:rFonts w:ascii="Arial" w:hAnsi="Arial" w:cs="Arial"/>
                <w:color w:val="000000"/>
                <w:position w:val="-1"/>
                <w:lang w:eastAsia="pt-BR"/>
              </w:rPr>
              <w:t>,</w:t>
            </w:r>
            <w:r w:rsidR="00754241" w:rsidRPr="00C22D6D">
              <w:rPr>
                <w:rFonts w:ascii="Arial" w:hAnsi="Arial" w:cs="Arial"/>
                <w:color w:val="000000"/>
                <w:position w:val="-1"/>
                <w:lang w:eastAsia="pt-BR"/>
              </w:rPr>
              <w:t xml:space="preserve"> o score de desempenho que determinará se </w:t>
            </w:r>
            <w:r w:rsidR="000F37F2" w:rsidRPr="00C22D6D">
              <w:rPr>
                <w:rFonts w:ascii="Arial" w:hAnsi="Arial" w:cs="Arial"/>
                <w:color w:val="000000"/>
                <w:position w:val="-1"/>
                <w:lang w:eastAsia="pt-BR"/>
              </w:rPr>
              <w:t>vai</w:t>
            </w:r>
            <w:r w:rsidR="00754241" w:rsidRPr="00C22D6D">
              <w:rPr>
                <w:rFonts w:ascii="Arial" w:hAnsi="Arial" w:cs="Arial"/>
                <w:color w:val="000000"/>
                <w:position w:val="-1"/>
                <w:lang w:eastAsia="pt-BR"/>
              </w:rPr>
              <w:t xml:space="preserve"> dar ou não o desconto no pagamento do 2º quadrimestre daquele percentual de 20% mais pagamento de produção da alta complexidade.</w:t>
            </w:r>
            <w:r w:rsidR="00C04B75" w:rsidRPr="00C22D6D">
              <w:rPr>
                <w:rFonts w:ascii="Arial" w:hAnsi="Arial" w:cs="Arial"/>
                <w:color w:val="000000"/>
                <w:position w:val="-1"/>
                <w:lang w:eastAsia="pt-BR"/>
              </w:rPr>
              <w:t xml:space="preserve"> </w:t>
            </w:r>
            <w:r w:rsidR="00AC0296" w:rsidRPr="00C22D6D">
              <w:rPr>
                <w:rFonts w:ascii="Arial" w:hAnsi="Arial" w:cs="Arial"/>
                <w:b/>
                <w:color w:val="000000"/>
                <w:position w:val="-1"/>
                <w:lang w:eastAsia="pt-BR"/>
              </w:rPr>
              <w:t>Parte Pré-F</w:t>
            </w:r>
            <w:r w:rsidR="00C04B75" w:rsidRPr="00C22D6D">
              <w:rPr>
                <w:rFonts w:ascii="Arial" w:hAnsi="Arial" w:cs="Arial"/>
                <w:b/>
                <w:color w:val="000000"/>
                <w:position w:val="-1"/>
                <w:lang w:eastAsia="pt-BR"/>
              </w:rPr>
              <w:t>ixada -</w:t>
            </w:r>
            <w:r w:rsidR="00C04B75" w:rsidRPr="00C22D6D">
              <w:rPr>
                <w:rFonts w:ascii="Arial" w:hAnsi="Arial" w:cs="Arial"/>
                <w:color w:val="000000"/>
                <w:position w:val="-1"/>
                <w:lang w:eastAsia="pt-BR"/>
              </w:rPr>
              <w:t xml:space="preserve"> A composição do valor total a ser </w:t>
            </w:r>
            <w:proofErr w:type="spellStart"/>
            <w:r w:rsidR="00C04B75" w:rsidRPr="00C22D6D">
              <w:rPr>
                <w:rFonts w:ascii="Arial" w:hAnsi="Arial" w:cs="Arial"/>
                <w:color w:val="000000"/>
                <w:position w:val="-1"/>
                <w:lang w:eastAsia="pt-BR"/>
              </w:rPr>
              <w:t>contratualizado</w:t>
            </w:r>
            <w:proofErr w:type="spellEnd"/>
            <w:r w:rsidR="00C04B75" w:rsidRPr="00C22D6D">
              <w:rPr>
                <w:rFonts w:ascii="Arial" w:hAnsi="Arial" w:cs="Arial"/>
                <w:color w:val="000000"/>
                <w:position w:val="-1"/>
                <w:lang w:eastAsia="pt-BR"/>
              </w:rPr>
              <w:t xml:space="preserve"> será </w:t>
            </w:r>
            <w:r w:rsidR="00C04B75" w:rsidRPr="00C22D6D">
              <w:rPr>
                <w:rFonts w:ascii="Arial" w:hAnsi="Arial" w:cs="Arial"/>
                <w:color w:val="000000"/>
                <w:position w:val="-1"/>
                <w:lang w:eastAsia="pt-BR"/>
              </w:rPr>
              <w:lastRenderedPageBreak/>
              <w:t xml:space="preserve">formada por uma parte pré-fixada e outra pós-fixada, tendo a forma de repasse definida nesta Portaria. </w:t>
            </w:r>
            <w:r w:rsidR="00C04B75" w:rsidRPr="00C22D6D">
              <w:rPr>
                <w:rFonts w:ascii="Arial" w:hAnsi="Arial" w:cs="Arial"/>
                <w:b/>
                <w:color w:val="000000"/>
                <w:position w:val="-1"/>
                <w:lang w:eastAsia="pt-BR"/>
              </w:rPr>
              <w:t>Parte Pré-Fixada (Or</w:t>
            </w:r>
            <w:r w:rsidR="00AC0296" w:rsidRPr="00C22D6D">
              <w:rPr>
                <w:rFonts w:ascii="Arial" w:hAnsi="Arial" w:cs="Arial"/>
                <w:b/>
                <w:color w:val="000000"/>
                <w:position w:val="-1"/>
                <w:lang w:eastAsia="pt-BR"/>
              </w:rPr>
              <w:t>çamentação Global)</w:t>
            </w:r>
            <w:r w:rsidR="00AC0296" w:rsidRPr="00C22D6D">
              <w:rPr>
                <w:rFonts w:ascii="Arial" w:hAnsi="Arial" w:cs="Arial"/>
                <w:color w:val="000000"/>
                <w:position w:val="-1"/>
                <w:lang w:eastAsia="pt-BR"/>
              </w:rPr>
              <w:t xml:space="preserve"> – A parte pré-fixada, com orçamentação global, será definida com base na capacidade instalada e no perfil assistencial na Unidade Hospitalar e vinculada aos seguintes critérios: Habilitação, qualificação e disponibilidade de leitos, conforme valores definidos no Anexo I da Portaria nº</w:t>
            </w:r>
            <w:r w:rsidR="00187D62" w:rsidRPr="00C22D6D">
              <w:rPr>
                <w:rFonts w:ascii="Arial" w:hAnsi="Arial" w:cs="Arial"/>
                <w:color w:val="000000"/>
                <w:position w:val="-1"/>
                <w:lang w:eastAsia="pt-BR"/>
              </w:rPr>
              <w:t xml:space="preserve"> </w:t>
            </w:r>
            <w:r w:rsidR="002D5F58" w:rsidRPr="00C22D6D">
              <w:rPr>
                <w:rFonts w:ascii="Arial" w:hAnsi="Arial" w:cs="Arial"/>
                <w:color w:val="000000"/>
                <w:position w:val="-1"/>
                <w:lang w:eastAsia="pt-BR"/>
              </w:rPr>
              <w:t xml:space="preserve">076-R, de 19/05/2022; </w:t>
            </w:r>
            <w:r w:rsidR="00187D62" w:rsidRPr="00C22D6D">
              <w:rPr>
                <w:rFonts w:ascii="Arial" w:hAnsi="Arial" w:cs="Arial"/>
                <w:color w:val="000000"/>
                <w:position w:val="-1"/>
                <w:lang w:eastAsia="pt-BR"/>
              </w:rPr>
              <w:t>q</w:t>
            </w:r>
            <w:r w:rsidR="002D5F58" w:rsidRPr="00C22D6D">
              <w:rPr>
                <w:rFonts w:ascii="Arial" w:hAnsi="Arial" w:cs="Arial"/>
                <w:color w:val="000000"/>
                <w:position w:val="-1"/>
                <w:lang w:eastAsia="pt-BR"/>
              </w:rPr>
              <w:t xml:space="preserve">ualificação e disponibilidade de leitos de Sala Vermelha – Pronto Socorro; </w:t>
            </w:r>
            <w:r w:rsidR="00187D62" w:rsidRPr="00C22D6D">
              <w:rPr>
                <w:rFonts w:ascii="Arial" w:hAnsi="Arial" w:cs="Arial"/>
                <w:color w:val="000000"/>
                <w:position w:val="-1"/>
                <w:lang w:eastAsia="pt-BR"/>
              </w:rPr>
              <w:t>c</w:t>
            </w:r>
            <w:r w:rsidR="002D5F58" w:rsidRPr="00C22D6D">
              <w:rPr>
                <w:rFonts w:ascii="Arial" w:hAnsi="Arial" w:cs="Arial"/>
                <w:color w:val="000000"/>
                <w:position w:val="-1"/>
                <w:lang w:eastAsia="pt-BR"/>
              </w:rPr>
              <w:t>onsultas ambulatoriais especializados no novo modelo de regulação ambulatorial – Auto Regulação Formativa Territorial</w:t>
            </w:r>
            <w:r w:rsidR="00187D62" w:rsidRPr="00C22D6D">
              <w:rPr>
                <w:rFonts w:ascii="Arial" w:hAnsi="Arial" w:cs="Arial"/>
                <w:color w:val="000000"/>
                <w:position w:val="-1"/>
                <w:lang w:eastAsia="pt-BR"/>
              </w:rPr>
              <w:t xml:space="preserve"> </w:t>
            </w:r>
            <w:r w:rsidR="002D5F58" w:rsidRPr="00C22D6D">
              <w:rPr>
                <w:rFonts w:ascii="Arial" w:hAnsi="Arial" w:cs="Arial"/>
                <w:color w:val="000000"/>
                <w:position w:val="-1"/>
                <w:lang w:eastAsia="pt-BR"/>
              </w:rPr>
              <w:t>(ARFT) conforme valores definidos no Anexo I da Portaria n°</w:t>
            </w:r>
            <w:r w:rsidR="00187D62" w:rsidRPr="00C22D6D">
              <w:rPr>
                <w:rFonts w:ascii="Arial" w:hAnsi="Arial" w:cs="Arial"/>
                <w:color w:val="000000"/>
                <w:position w:val="-1"/>
                <w:lang w:eastAsia="pt-BR"/>
              </w:rPr>
              <w:t xml:space="preserve"> </w:t>
            </w:r>
            <w:r w:rsidR="002D5F58" w:rsidRPr="00C22D6D">
              <w:rPr>
                <w:rFonts w:ascii="Arial" w:hAnsi="Arial" w:cs="Arial"/>
                <w:color w:val="000000"/>
                <w:position w:val="-1"/>
                <w:lang w:eastAsia="pt-BR"/>
              </w:rPr>
              <w:t xml:space="preserve">076-R, de 19/05/2022; </w:t>
            </w:r>
            <w:r w:rsidR="00187D62" w:rsidRPr="00C22D6D">
              <w:rPr>
                <w:rFonts w:ascii="Arial" w:hAnsi="Arial" w:cs="Arial"/>
                <w:color w:val="000000"/>
                <w:position w:val="-1"/>
                <w:lang w:eastAsia="pt-BR"/>
              </w:rPr>
              <w:t>i</w:t>
            </w:r>
            <w:r w:rsidR="002D5F58" w:rsidRPr="00C22D6D">
              <w:rPr>
                <w:rFonts w:ascii="Arial" w:hAnsi="Arial" w:cs="Arial"/>
                <w:color w:val="000000"/>
                <w:position w:val="-1"/>
                <w:lang w:eastAsia="pt-BR"/>
              </w:rPr>
              <w:t>ncentivos federais e efetivação de repasses federais.</w:t>
            </w:r>
            <w:r w:rsidR="00901398" w:rsidRPr="00C22D6D">
              <w:rPr>
                <w:rFonts w:ascii="Arial" w:hAnsi="Arial" w:cs="Arial"/>
                <w:color w:val="000000"/>
                <w:position w:val="-1"/>
                <w:lang w:eastAsia="pt-BR"/>
              </w:rPr>
              <w:t xml:space="preserve"> A</w:t>
            </w:r>
            <w:r w:rsidR="002D5F58" w:rsidRPr="00C22D6D">
              <w:rPr>
                <w:rFonts w:ascii="Arial" w:hAnsi="Arial" w:cs="Arial"/>
                <w:color w:val="000000"/>
                <w:position w:val="-1"/>
                <w:lang w:eastAsia="pt-BR"/>
              </w:rPr>
              <w:t xml:space="preserve"> </w:t>
            </w:r>
            <w:r w:rsidR="00901398" w:rsidRPr="00C22D6D">
              <w:rPr>
                <w:rFonts w:ascii="Arial" w:hAnsi="Arial" w:cs="Arial"/>
                <w:color w:val="000000"/>
                <w:position w:val="-1"/>
                <w:lang w:eastAsia="pt-BR"/>
              </w:rPr>
              <w:t>p</w:t>
            </w:r>
            <w:r w:rsidR="002D5F58" w:rsidRPr="00C22D6D">
              <w:rPr>
                <w:rFonts w:ascii="Arial" w:hAnsi="Arial" w:cs="Arial"/>
                <w:color w:val="000000"/>
                <w:position w:val="-1"/>
                <w:lang w:eastAsia="pt-BR"/>
              </w:rPr>
              <w:t xml:space="preserve">arte Pré-fixada (Orçamentação Global) </w:t>
            </w:r>
            <w:r w:rsidR="00901398" w:rsidRPr="00C22D6D">
              <w:rPr>
                <w:rFonts w:ascii="Arial" w:hAnsi="Arial" w:cs="Arial"/>
                <w:color w:val="000000"/>
                <w:position w:val="-1"/>
                <w:lang w:eastAsia="pt-BR"/>
              </w:rPr>
              <w:t xml:space="preserve">se </w:t>
            </w:r>
            <w:r w:rsidR="00004F9E" w:rsidRPr="00C22D6D">
              <w:rPr>
                <w:rFonts w:ascii="Arial" w:hAnsi="Arial" w:cs="Arial"/>
                <w:color w:val="000000"/>
                <w:position w:val="-1"/>
                <w:lang w:eastAsia="pt-BR"/>
              </w:rPr>
              <w:t>consegui</w:t>
            </w:r>
            <w:r w:rsidR="00901398" w:rsidRPr="00C22D6D">
              <w:rPr>
                <w:rFonts w:ascii="Arial" w:hAnsi="Arial" w:cs="Arial"/>
                <w:color w:val="000000"/>
                <w:position w:val="-1"/>
                <w:lang w:eastAsia="pt-BR"/>
              </w:rPr>
              <w:t xml:space="preserve">u </w:t>
            </w:r>
            <w:r w:rsidR="00004F9E" w:rsidRPr="00C22D6D">
              <w:rPr>
                <w:rFonts w:ascii="Arial" w:hAnsi="Arial" w:cs="Arial"/>
                <w:color w:val="000000"/>
                <w:position w:val="-1"/>
                <w:lang w:eastAsia="pt-BR"/>
              </w:rPr>
              <w:t>padronizar. O Secretário informou que tem uma quantidade de proporção de leitos habilitados, que criaram um Estatuto da Habilitação Estadual, no qual conseguiram padronizar cada leito de cirurgia geral, de ortopedia, de clínica médica e que chegaram uma definição de valores. Uma Resolução da Comissão</w:t>
            </w:r>
            <w:r w:rsidR="00AF0F60" w:rsidRPr="00C22D6D">
              <w:rPr>
                <w:rFonts w:ascii="Arial" w:hAnsi="Arial" w:cs="Arial"/>
                <w:color w:val="000000"/>
                <w:position w:val="-1"/>
                <w:lang w:eastAsia="pt-BR"/>
              </w:rPr>
              <w:t xml:space="preserve"> </w:t>
            </w:r>
            <w:proofErr w:type="spellStart"/>
            <w:r w:rsidR="00AF0F60" w:rsidRPr="00C22D6D">
              <w:rPr>
                <w:rFonts w:ascii="Arial" w:hAnsi="Arial" w:cs="Arial"/>
                <w:color w:val="000000"/>
                <w:position w:val="-1"/>
                <w:lang w:eastAsia="pt-BR"/>
              </w:rPr>
              <w:t>Bipartite</w:t>
            </w:r>
            <w:proofErr w:type="spellEnd"/>
            <w:r w:rsidR="00AF0F60" w:rsidRPr="00C22D6D">
              <w:rPr>
                <w:rFonts w:ascii="Arial" w:hAnsi="Arial" w:cs="Arial"/>
                <w:color w:val="000000"/>
                <w:position w:val="-1"/>
                <w:lang w:eastAsia="pt-BR"/>
              </w:rPr>
              <w:t xml:space="preserve"> faz habilitação desses leitos por meio de Resolução da CIB e leitos habilitados </w:t>
            </w:r>
            <w:proofErr w:type="spellStart"/>
            <w:r w:rsidR="00AF0F60" w:rsidRPr="00C22D6D">
              <w:rPr>
                <w:rFonts w:ascii="Arial" w:hAnsi="Arial" w:cs="Arial"/>
                <w:color w:val="000000"/>
                <w:position w:val="-1"/>
                <w:lang w:eastAsia="pt-BR"/>
              </w:rPr>
              <w:t>estadualmente</w:t>
            </w:r>
            <w:proofErr w:type="spellEnd"/>
            <w:r w:rsidR="00AF0F60" w:rsidRPr="00C22D6D">
              <w:rPr>
                <w:rFonts w:ascii="Arial" w:hAnsi="Arial" w:cs="Arial"/>
                <w:color w:val="000000"/>
                <w:position w:val="-1"/>
                <w:lang w:eastAsia="pt-BR"/>
              </w:rPr>
              <w:t xml:space="preserve"> passa</w:t>
            </w:r>
            <w:r w:rsidR="00187D62" w:rsidRPr="00C22D6D">
              <w:rPr>
                <w:rFonts w:ascii="Arial" w:hAnsi="Arial" w:cs="Arial"/>
                <w:color w:val="000000"/>
                <w:position w:val="-1"/>
                <w:lang w:eastAsia="pt-BR"/>
              </w:rPr>
              <w:t>m</w:t>
            </w:r>
            <w:r w:rsidR="00AF0F60" w:rsidRPr="00C22D6D">
              <w:rPr>
                <w:rFonts w:ascii="Arial" w:hAnsi="Arial" w:cs="Arial"/>
                <w:color w:val="000000"/>
                <w:position w:val="-1"/>
                <w:lang w:eastAsia="pt-BR"/>
              </w:rPr>
              <w:t xml:space="preserve"> a receber aquela remuneração. O mesmo explicou que se vier uma habilitação federal o hospital não vai ganhar a habilitação estadual</w:t>
            </w:r>
            <w:r w:rsidR="00187D62" w:rsidRPr="00C22D6D">
              <w:rPr>
                <w:rFonts w:ascii="Arial" w:hAnsi="Arial" w:cs="Arial"/>
                <w:color w:val="000000"/>
                <w:position w:val="-1"/>
                <w:lang w:eastAsia="pt-BR"/>
              </w:rPr>
              <w:t>,</w:t>
            </w:r>
            <w:r w:rsidR="00AF0F60" w:rsidRPr="00C22D6D">
              <w:rPr>
                <w:rFonts w:ascii="Arial" w:hAnsi="Arial" w:cs="Arial"/>
                <w:color w:val="000000"/>
                <w:position w:val="-1"/>
                <w:lang w:eastAsia="pt-BR"/>
              </w:rPr>
              <w:t xml:space="preserve"> mas habilitação federal. A habilitação federal é só uma fonte pagadora daquela habilitação estadual. Cada hospital ficará obrigado a ter no mínimo 10 leitos de sala vermelha</w:t>
            </w:r>
            <w:r w:rsidR="00063AC8" w:rsidRPr="00C22D6D">
              <w:rPr>
                <w:rFonts w:ascii="Arial" w:hAnsi="Arial" w:cs="Arial"/>
                <w:color w:val="000000"/>
                <w:position w:val="-1"/>
                <w:lang w:eastAsia="pt-BR"/>
              </w:rPr>
              <w:t xml:space="preserve">, que é algo fundamental para a garantia de acesso principalmente na vaga zero do SAMU, na rede de urgência e emergência em todo o Estado do ES. </w:t>
            </w:r>
            <w:r w:rsidR="00063AC8" w:rsidRPr="00C22D6D">
              <w:rPr>
                <w:rFonts w:ascii="Arial" w:hAnsi="Arial" w:cs="Arial"/>
                <w:b/>
                <w:color w:val="000000"/>
                <w:position w:val="-1"/>
                <w:lang w:eastAsia="pt-BR"/>
              </w:rPr>
              <w:t xml:space="preserve">Parte Pós-Fixada – </w:t>
            </w:r>
            <w:r w:rsidR="00063AC8" w:rsidRPr="00C22D6D">
              <w:rPr>
                <w:rFonts w:ascii="Arial" w:hAnsi="Arial" w:cs="Arial"/>
                <w:color w:val="000000"/>
                <w:position w:val="-1"/>
                <w:lang w:eastAsia="pt-BR"/>
              </w:rPr>
              <w:t xml:space="preserve">Fica com o pagamento ligado a oncologia que não teve modificação, </w:t>
            </w:r>
            <w:r w:rsidR="00063AC8" w:rsidRPr="00C22D6D">
              <w:rPr>
                <w:rFonts w:ascii="Arial" w:hAnsi="Arial" w:cs="Arial"/>
                <w:color w:val="000000" w:themeColor="text1"/>
                <w:position w:val="-1"/>
                <w:lang w:eastAsia="pt-BR"/>
              </w:rPr>
              <w:t xml:space="preserve">a </w:t>
            </w:r>
            <w:r w:rsidR="00901398" w:rsidRPr="00C22D6D">
              <w:rPr>
                <w:rFonts w:ascii="Arial" w:hAnsi="Arial" w:cs="Arial"/>
                <w:color w:val="000000" w:themeColor="text1"/>
                <w:position w:val="-1"/>
                <w:lang w:eastAsia="pt-BR"/>
              </w:rPr>
              <w:t>procedimentos</w:t>
            </w:r>
            <w:r w:rsidR="00063AC8" w:rsidRPr="00C22D6D">
              <w:rPr>
                <w:rFonts w:ascii="Arial" w:hAnsi="Arial" w:cs="Arial"/>
                <w:color w:val="000000" w:themeColor="text1"/>
                <w:position w:val="-1"/>
                <w:lang w:eastAsia="pt-BR"/>
              </w:rPr>
              <w:t xml:space="preserve"> d</w:t>
            </w:r>
            <w:r w:rsidR="00063AC8" w:rsidRPr="00C22D6D">
              <w:rPr>
                <w:rFonts w:ascii="Arial" w:hAnsi="Arial" w:cs="Arial"/>
                <w:color w:val="000000"/>
                <w:position w:val="-1"/>
                <w:lang w:eastAsia="pt-BR"/>
              </w:rPr>
              <w:t>e alta complexidade, ao</w:t>
            </w:r>
            <w:r w:rsidR="00F61F14">
              <w:rPr>
                <w:rFonts w:ascii="Arial" w:hAnsi="Arial" w:cs="Arial"/>
                <w:color w:val="000000"/>
                <w:position w:val="-1"/>
                <w:lang w:eastAsia="pt-BR"/>
              </w:rPr>
              <w:t xml:space="preserve"> Fundo de Aç</w:t>
            </w:r>
            <w:r w:rsidR="005B5629">
              <w:rPr>
                <w:rFonts w:ascii="Arial" w:hAnsi="Arial" w:cs="Arial"/>
                <w:color w:val="000000"/>
                <w:position w:val="-1"/>
                <w:lang w:eastAsia="pt-BR"/>
              </w:rPr>
              <w:t>ões Estratégicas e Compensação</w:t>
            </w:r>
            <w:r w:rsidR="00F61F14">
              <w:rPr>
                <w:rFonts w:ascii="Arial" w:hAnsi="Arial" w:cs="Arial"/>
                <w:color w:val="000000"/>
                <w:position w:val="-1"/>
                <w:lang w:eastAsia="pt-BR"/>
              </w:rPr>
              <w:t>(</w:t>
            </w:r>
            <w:r w:rsidR="00063AC8" w:rsidRPr="00C22D6D">
              <w:rPr>
                <w:rFonts w:ascii="Arial" w:hAnsi="Arial" w:cs="Arial"/>
                <w:color w:val="000000"/>
                <w:position w:val="-1"/>
                <w:lang w:eastAsia="pt-BR"/>
              </w:rPr>
              <w:t>FAEC</w:t>
            </w:r>
            <w:r w:rsidR="00F61F14">
              <w:rPr>
                <w:rFonts w:ascii="Arial" w:hAnsi="Arial" w:cs="Arial"/>
                <w:color w:val="000000"/>
                <w:position w:val="-1"/>
                <w:lang w:eastAsia="pt-BR"/>
              </w:rPr>
              <w:t>)</w:t>
            </w:r>
            <w:r w:rsidR="00063AC8" w:rsidRPr="00C22D6D">
              <w:rPr>
                <w:rFonts w:ascii="Arial" w:hAnsi="Arial" w:cs="Arial"/>
                <w:color w:val="000000"/>
                <w:position w:val="-1"/>
                <w:lang w:eastAsia="pt-BR"/>
              </w:rPr>
              <w:t xml:space="preserve"> que são procedimentos que o Gove</w:t>
            </w:r>
            <w:r w:rsidR="00DD1B14" w:rsidRPr="00C22D6D">
              <w:rPr>
                <w:rFonts w:ascii="Arial" w:hAnsi="Arial" w:cs="Arial"/>
                <w:color w:val="000000"/>
                <w:position w:val="-1"/>
                <w:lang w:eastAsia="pt-BR"/>
              </w:rPr>
              <w:t>rno Federal paga por produção (</w:t>
            </w:r>
            <w:r w:rsidR="00901398" w:rsidRPr="00C22D6D">
              <w:rPr>
                <w:rFonts w:ascii="Arial" w:hAnsi="Arial" w:cs="Arial"/>
                <w:color w:val="000000"/>
                <w:position w:val="-1"/>
                <w:lang w:eastAsia="pt-BR"/>
              </w:rPr>
              <w:t>c</w:t>
            </w:r>
            <w:r w:rsidR="00063AC8" w:rsidRPr="00C22D6D">
              <w:rPr>
                <w:rFonts w:ascii="Arial" w:hAnsi="Arial" w:cs="Arial"/>
                <w:color w:val="000000"/>
                <w:position w:val="-1"/>
                <w:lang w:eastAsia="pt-BR"/>
              </w:rPr>
              <w:t>irurgias bariátricas, a cardiologia</w:t>
            </w:r>
            <w:r w:rsidR="00AF1986" w:rsidRPr="00C22D6D">
              <w:rPr>
                <w:rFonts w:ascii="Arial" w:hAnsi="Arial" w:cs="Arial"/>
                <w:color w:val="000000"/>
                <w:position w:val="-1"/>
                <w:lang w:eastAsia="pt-BR"/>
              </w:rPr>
              <w:t xml:space="preserve"> e aquisição </w:t>
            </w:r>
            <w:r w:rsidR="00AF1986" w:rsidRPr="004D40F0">
              <w:rPr>
                <w:rFonts w:ascii="Arial" w:hAnsi="Arial" w:cs="Arial"/>
                <w:position w:val="-1"/>
                <w:lang w:eastAsia="pt-BR"/>
              </w:rPr>
              <w:t xml:space="preserve">complementar de </w:t>
            </w:r>
            <w:r w:rsidR="004D40F0">
              <w:rPr>
                <w:rFonts w:ascii="Arial" w:hAnsi="Arial" w:cs="Arial"/>
                <w:position w:val="-1"/>
                <w:lang w:eastAsia="pt-BR"/>
              </w:rPr>
              <w:t>Serviço de Apoio Diagnóstico Terapêutico(</w:t>
            </w:r>
            <w:r w:rsidR="00AF1986" w:rsidRPr="004D40F0">
              <w:rPr>
                <w:rFonts w:ascii="Arial" w:hAnsi="Arial" w:cs="Arial"/>
                <w:position w:val="-1"/>
                <w:lang w:eastAsia="pt-BR"/>
              </w:rPr>
              <w:t>SADT</w:t>
            </w:r>
            <w:r w:rsidR="004D40F0">
              <w:rPr>
                <w:rFonts w:ascii="Arial" w:hAnsi="Arial" w:cs="Arial"/>
                <w:position w:val="-1"/>
                <w:lang w:eastAsia="pt-BR"/>
              </w:rPr>
              <w:t>)</w:t>
            </w:r>
            <w:r w:rsidR="00AF1986" w:rsidRPr="004D40F0">
              <w:rPr>
                <w:rFonts w:ascii="Arial" w:hAnsi="Arial" w:cs="Arial"/>
                <w:position w:val="-1"/>
                <w:lang w:eastAsia="pt-BR"/>
              </w:rPr>
              <w:t xml:space="preserve"> externo</w:t>
            </w:r>
            <w:r w:rsidR="000B236F" w:rsidRPr="004D40F0">
              <w:rPr>
                <w:rFonts w:ascii="Arial" w:hAnsi="Arial" w:cs="Arial"/>
                <w:position w:val="-1"/>
                <w:lang w:eastAsia="pt-BR"/>
              </w:rPr>
              <w:t xml:space="preserve"> -</w:t>
            </w:r>
            <w:r w:rsidR="00AF1986" w:rsidRPr="004D40F0">
              <w:rPr>
                <w:rFonts w:ascii="Arial" w:hAnsi="Arial" w:cs="Arial"/>
                <w:position w:val="-1"/>
                <w:lang w:eastAsia="pt-BR"/>
              </w:rPr>
              <w:t xml:space="preserve"> SADT externo </w:t>
            </w:r>
            <w:r w:rsidR="00794B52" w:rsidRPr="00C22D6D">
              <w:rPr>
                <w:rFonts w:ascii="Arial" w:hAnsi="Arial" w:cs="Arial"/>
                <w:color w:val="000000"/>
                <w:position w:val="-1"/>
                <w:lang w:eastAsia="pt-BR"/>
              </w:rPr>
              <w:t>- “</w:t>
            </w:r>
            <w:r w:rsidR="00AF1986" w:rsidRPr="00C22D6D">
              <w:rPr>
                <w:rFonts w:ascii="Arial" w:hAnsi="Arial" w:cs="Arial"/>
                <w:color w:val="000000"/>
                <w:position w:val="-1"/>
                <w:lang w:eastAsia="pt-BR"/>
              </w:rPr>
              <w:t>quero comprar tomografia para atender a referência regional</w:t>
            </w:r>
            <w:r w:rsidR="000B236F">
              <w:rPr>
                <w:rFonts w:ascii="Arial" w:hAnsi="Arial" w:cs="Arial"/>
                <w:color w:val="000000"/>
                <w:position w:val="-1"/>
                <w:lang w:eastAsia="pt-BR"/>
              </w:rPr>
              <w:t>”</w:t>
            </w:r>
            <w:r w:rsidR="00AF1986" w:rsidRPr="00C22D6D">
              <w:rPr>
                <w:rFonts w:ascii="Arial" w:hAnsi="Arial" w:cs="Arial"/>
                <w:color w:val="000000"/>
                <w:position w:val="-1"/>
                <w:lang w:eastAsia="pt-BR"/>
              </w:rPr>
              <w:t xml:space="preserve">. </w:t>
            </w:r>
            <w:r w:rsidR="00901398" w:rsidRPr="00C22D6D">
              <w:rPr>
                <w:rFonts w:ascii="Arial" w:hAnsi="Arial" w:cs="Arial"/>
                <w:color w:val="000000"/>
                <w:position w:val="-1"/>
                <w:lang w:eastAsia="pt-BR"/>
              </w:rPr>
              <w:t>O</w:t>
            </w:r>
            <w:r w:rsidR="00AF1986" w:rsidRPr="00C22D6D">
              <w:rPr>
                <w:rFonts w:ascii="Arial" w:hAnsi="Arial" w:cs="Arial"/>
                <w:color w:val="000000"/>
                <w:position w:val="-1"/>
                <w:lang w:eastAsia="pt-BR"/>
              </w:rPr>
              <w:t xml:space="preserve"> valor de tomografia </w:t>
            </w:r>
            <w:r w:rsidR="006D74DD" w:rsidRPr="00C22D6D">
              <w:rPr>
                <w:rFonts w:ascii="Arial" w:hAnsi="Arial" w:cs="Arial"/>
                <w:color w:val="000000"/>
                <w:position w:val="-1"/>
                <w:lang w:eastAsia="pt-BR"/>
              </w:rPr>
              <w:t xml:space="preserve">é </w:t>
            </w:r>
            <w:r w:rsidR="00531823" w:rsidRPr="00C22D6D">
              <w:rPr>
                <w:rFonts w:ascii="Arial" w:hAnsi="Arial" w:cs="Arial"/>
                <w:color w:val="000000"/>
                <w:position w:val="-1"/>
                <w:lang w:eastAsia="pt-BR"/>
              </w:rPr>
              <w:t xml:space="preserve">paga por produção e com base no valor da tabela SUS. A compra de </w:t>
            </w:r>
            <w:r w:rsidR="004D40F0">
              <w:rPr>
                <w:rFonts w:ascii="Arial" w:hAnsi="Arial" w:cs="Arial"/>
                <w:color w:val="000000"/>
                <w:position w:val="-1"/>
                <w:lang w:eastAsia="pt-BR"/>
              </w:rPr>
              <w:t>Serviço de Apoio Diagnóstico Terapêutico(</w:t>
            </w:r>
            <w:r w:rsidR="00531823" w:rsidRPr="004D40F0">
              <w:rPr>
                <w:rFonts w:ascii="Arial" w:hAnsi="Arial" w:cs="Arial"/>
                <w:position w:val="-1"/>
                <w:lang w:eastAsia="pt-BR"/>
              </w:rPr>
              <w:t>SADT</w:t>
            </w:r>
            <w:r w:rsidR="004D40F0" w:rsidRPr="004D40F0">
              <w:rPr>
                <w:rFonts w:ascii="Arial" w:hAnsi="Arial" w:cs="Arial"/>
                <w:position w:val="-1"/>
                <w:lang w:eastAsia="pt-BR"/>
              </w:rPr>
              <w:t>)</w:t>
            </w:r>
            <w:r w:rsidR="00531823" w:rsidRPr="00C22D6D">
              <w:rPr>
                <w:rFonts w:ascii="Arial" w:hAnsi="Arial" w:cs="Arial"/>
                <w:color w:val="000000"/>
                <w:position w:val="-1"/>
                <w:lang w:eastAsia="pt-BR"/>
              </w:rPr>
              <w:t xml:space="preserve"> externo passa ser também ofertada como pagamento por produção nesses hospitais e tendo como valor de referência a tabela SUS. </w:t>
            </w:r>
            <w:r w:rsidR="00531823" w:rsidRPr="00C22D6D">
              <w:rPr>
                <w:rFonts w:ascii="Arial" w:hAnsi="Arial" w:cs="Arial"/>
                <w:b/>
                <w:color w:val="000000"/>
                <w:position w:val="-1"/>
                <w:lang w:eastAsia="pt-BR"/>
              </w:rPr>
              <w:t>Indicadores de Qualidade e Desempenho Hospitalar</w:t>
            </w:r>
            <w:r w:rsidR="007D3E13" w:rsidRPr="00C22D6D">
              <w:rPr>
                <w:rFonts w:ascii="Arial" w:hAnsi="Arial" w:cs="Arial"/>
                <w:b/>
                <w:color w:val="000000"/>
                <w:position w:val="-1"/>
                <w:lang w:eastAsia="pt-BR"/>
              </w:rPr>
              <w:t xml:space="preserve"> – Política de </w:t>
            </w:r>
            <w:proofErr w:type="spellStart"/>
            <w:r w:rsidR="007D3E13" w:rsidRPr="00C22D6D">
              <w:rPr>
                <w:rFonts w:ascii="Arial" w:hAnsi="Arial" w:cs="Arial"/>
                <w:b/>
                <w:color w:val="000000"/>
                <w:position w:val="-1"/>
                <w:lang w:eastAsia="pt-BR"/>
              </w:rPr>
              <w:t>Contratualização</w:t>
            </w:r>
            <w:proofErr w:type="spellEnd"/>
            <w:r w:rsidR="007D3E13" w:rsidRPr="00C22D6D">
              <w:rPr>
                <w:rFonts w:ascii="Arial" w:hAnsi="Arial" w:cs="Arial"/>
                <w:b/>
                <w:color w:val="000000"/>
                <w:position w:val="-1"/>
                <w:lang w:eastAsia="pt-BR"/>
              </w:rPr>
              <w:t xml:space="preserve"> Proposta em 8 Dimensões: </w:t>
            </w:r>
            <w:r w:rsidR="00371FC6" w:rsidRPr="00C22D6D">
              <w:rPr>
                <w:rFonts w:ascii="Arial" w:hAnsi="Arial" w:cs="Arial"/>
                <w:color w:val="000000"/>
                <w:position w:val="-1"/>
                <w:lang w:eastAsia="pt-BR"/>
              </w:rPr>
              <w:t>1</w:t>
            </w:r>
            <w:r w:rsidR="00371FC6" w:rsidRPr="00C22D6D">
              <w:rPr>
                <w:rFonts w:ascii="Arial" w:hAnsi="Arial" w:cs="Arial"/>
                <w:b/>
                <w:color w:val="000000"/>
                <w:position w:val="-1"/>
                <w:lang w:eastAsia="pt-BR"/>
              </w:rPr>
              <w:t xml:space="preserve"> </w:t>
            </w:r>
            <w:r w:rsidR="007D3E13" w:rsidRPr="00C22D6D">
              <w:rPr>
                <w:rFonts w:ascii="Arial" w:hAnsi="Arial" w:cs="Arial"/>
                <w:color w:val="000000"/>
                <w:position w:val="-1"/>
                <w:lang w:eastAsia="pt-BR"/>
              </w:rPr>
              <w:t xml:space="preserve">- Qualificação da Estrutura e Processos; </w:t>
            </w:r>
            <w:r w:rsidR="00864731" w:rsidRPr="00C22D6D">
              <w:rPr>
                <w:rFonts w:ascii="Arial" w:hAnsi="Arial" w:cs="Arial"/>
                <w:color w:val="000000"/>
                <w:position w:val="-1"/>
                <w:lang w:eastAsia="pt-BR"/>
              </w:rPr>
              <w:t xml:space="preserve">2 - </w:t>
            </w:r>
            <w:r w:rsidR="007D3E13" w:rsidRPr="00C22D6D">
              <w:rPr>
                <w:rFonts w:ascii="Arial" w:hAnsi="Arial" w:cs="Arial"/>
                <w:color w:val="000000"/>
                <w:position w:val="-1"/>
                <w:lang w:eastAsia="pt-BR"/>
              </w:rPr>
              <w:t xml:space="preserve">Qualificação de pessoas; </w:t>
            </w:r>
            <w:r w:rsidR="00864731" w:rsidRPr="00C22D6D">
              <w:rPr>
                <w:rFonts w:ascii="Arial" w:hAnsi="Arial" w:cs="Arial"/>
                <w:color w:val="000000"/>
                <w:position w:val="-1"/>
                <w:lang w:eastAsia="pt-BR"/>
              </w:rPr>
              <w:t xml:space="preserve">3 - </w:t>
            </w:r>
            <w:r w:rsidR="007D3E13" w:rsidRPr="00C22D6D">
              <w:rPr>
                <w:rFonts w:ascii="Arial" w:hAnsi="Arial" w:cs="Arial"/>
                <w:color w:val="000000"/>
                <w:position w:val="-1"/>
                <w:lang w:eastAsia="pt-BR"/>
              </w:rPr>
              <w:t xml:space="preserve">Segurança Assistencial; </w:t>
            </w:r>
            <w:r w:rsidR="00864731" w:rsidRPr="00C22D6D">
              <w:rPr>
                <w:rFonts w:ascii="Arial" w:hAnsi="Arial" w:cs="Arial"/>
                <w:color w:val="000000"/>
                <w:position w:val="-1"/>
                <w:lang w:eastAsia="pt-BR"/>
              </w:rPr>
              <w:t xml:space="preserve">4 - </w:t>
            </w:r>
            <w:r w:rsidR="007D3E13" w:rsidRPr="00C22D6D">
              <w:rPr>
                <w:rFonts w:ascii="Arial" w:hAnsi="Arial" w:cs="Arial"/>
                <w:color w:val="000000"/>
                <w:position w:val="-1"/>
                <w:lang w:eastAsia="pt-BR"/>
              </w:rPr>
              <w:t xml:space="preserve">Experiência do usuário; </w:t>
            </w:r>
            <w:r w:rsidR="00864731" w:rsidRPr="00C22D6D">
              <w:rPr>
                <w:rFonts w:ascii="Arial" w:hAnsi="Arial" w:cs="Arial"/>
                <w:color w:val="000000"/>
                <w:position w:val="-1"/>
                <w:lang w:eastAsia="pt-BR"/>
              </w:rPr>
              <w:t xml:space="preserve">5 - </w:t>
            </w:r>
            <w:r w:rsidR="007D3E13" w:rsidRPr="00C22D6D">
              <w:rPr>
                <w:rFonts w:ascii="Arial" w:hAnsi="Arial" w:cs="Arial"/>
                <w:color w:val="000000"/>
                <w:position w:val="-1"/>
                <w:lang w:eastAsia="pt-BR"/>
              </w:rPr>
              <w:t xml:space="preserve">Acesso ao sistema; </w:t>
            </w:r>
            <w:r w:rsidR="00864731" w:rsidRPr="00C22D6D">
              <w:rPr>
                <w:rFonts w:ascii="Arial" w:hAnsi="Arial" w:cs="Arial"/>
                <w:color w:val="000000"/>
                <w:position w:val="-1"/>
                <w:lang w:eastAsia="pt-BR"/>
              </w:rPr>
              <w:t xml:space="preserve">6 - </w:t>
            </w:r>
            <w:r w:rsidR="007D3E13" w:rsidRPr="00C22D6D">
              <w:rPr>
                <w:rFonts w:ascii="Arial" w:hAnsi="Arial" w:cs="Arial"/>
                <w:color w:val="000000"/>
                <w:position w:val="-1"/>
                <w:lang w:eastAsia="pt-BR"/>
              </w:rPr>
              <w:t xml:space="preserve">Eficiência no uso do leito; </w:t>
            </w:r>
            <w:r w:rsidR="00864731" w:rsidRPr="00C22D6D">
              <w:rPr>
                <w:rFonts w:ascii="Arial" w:hAnsi="Arial" w:cs="Arial"/>
                <w:color w:val="000000"/>
                <w:position w:val="-1"/>
                <w:lang w:eastAsia="pt-BR"/>
              </w:rPr>
              <w:t xml:space="preserve">7 - </w:t>
            </w:r>
            <w:r w:rsidR="007D3E13" w:rsidRPr="00C22D6D">
              <w:rPr>
                <w:rFonts w:ascii="Arial" w:hAnsi="Arial" w:cs="Arial"/>
                <w:color w:val="000000"/>
                <w:position w:val="-1"/>
                <w:lang w:eastAsia="pt-BR"/>
              </w:rPr>
              <w:t xml:space="preserve">Continuidade dos cuidados; </w:t>
            </w:r>
            <w:r w:rsidR="00864731" w:rsidRPr="00C22D6D">
              <w:rPr>
                <w:rFonts w:ascii="Arial" w:hAnsi="Arial" w:cs="Arial"/>
                <w:color w:val="000000"/>
                <w:position w:val="-1"/>
                <w:lang w:eastAsia="pt-BR"/>
              </w:rPr>
              <w:t xml:space="preserve">8 - </w:t>
            </w:r>
            <w:r w:rsidR="007D3E13" w:rsidRPr="00C22D6D">
              <w:rPr>
                <w:rFonts w:ascii="Arial" w:hAnsi="Arial" w:cs="Arial"/>
                <w:color w:val="000000"/>
                <w:position w:val="-1"/>
                <w:lang w:eastAsia="pt-BR"/>
              </w:rPr>
              <w:t>Avaliação e auditoria.</w:t>
            </w:r>
            <w:r w:rsidR="001E30E6" w:rsidRPr="00C22D6D">
              <w:rPr>
                <w:rFonts w:ascii="Arial" w:hAnsi="Arial" w:cs="Arial"/>
                <w:color w:val="000000"/>
                <w:position w:val="-1"/>
                <w:lang w:eastAsia="pt-BR"/>
              </w:rPr>
              <w:t xml:space="preserve"> Nessas 8 dimensões tem</w:t>
            </w:r>
            <w:r w:rsidR="00901398" w:rsidRPr="00C22D6D">
              <w:rPr>
                <w:rFonts w:ascii="Arial" w:hAnsi="Arial" w:cs="Arial"/>
                <w:color w:val="000000"/>
                <w:position w:val="-1"/>
                <w:lang w:eastAsia="pt-BR"/>
              </w:rPr>
              <w:t>-se</w:t>
            </w:r>
            <w:r w:rsidR="001E30E6" w:rsidRPr="00C22D6D">
              <w:rPr>
                <w:rFonts w:ascii="Arial" w:hAnsi="Arial" w:cs="Arial"/>
                <w:color w:val="000000"/>
                <w:position w:val="-1"/>
                <w:lang w:eastAsia="pt-BR"/>
              </w:rPr>
              <w:t xml:space="preserve"> um conjunto de pontos que vão somar 100 pontos. Se na avaliação no quadrimestre somar 90 pontos, tem desconto no contrato</w:t>
            </w:r>
            <w:r w:rsidR="00B50CEA" w:rsidRPr="00C22D6D">
              <w:rPr>
                <w:rFonts w:ascii="Arial" w:hAnsi="Arial" w:cs="Arial"/>
                <w:color w:val="000000"/>
                <w:position w:val="-1"/>
                <w:lang w:eastAsia="pt-BR"/>
              </w:rPr>
              <w:t>. Daquele</w:t>
            </w:r>
            <w:r w:rsidR="00901398" w:rsidRPr="00C22D6D">
              <w:rPr>
                <w:rFonts w:ascii="Arial" w:hAnsi="Arial" w:cs="Arial"/>
                <w:color w:val="000000"/>
                <w:position w:val="-1"/>
                <w:lang w:eastAsia="pt-BR"/>
              </w:rPr>
              <w:t>s</w:t>
            </w:r>
            <w:r w:rsidR="00B50CEA" w:rsidRPr="00C22D6D">
              <w:rPr>
                <w:rFonts w:ascii="Arial" w:hAnsi="Arial" w:cs="Arial"/>
                <w:color w:val="000000"/>
                <w:position w:val="-1"/>
                <w:lang w:eastAsia="pt-BR"/>
              </w:rPr>
              <w:t xml:space="preserve"> 20% na orçamentação global </w:t>
            </w:r>
            <w:r w:rsidR="00901398" w:rsidRPr="00C22D6D">
              <w:rPr>
                <w:rFonts w:ascii="Arial" w:hAnsi="Arial" w:cs="Arial"/>
                <w:color w:val="000000"/>
                <w:position w:val="-1"/>
                <w:lang w:eastAsia="pt-BR"/>
              </w:rPr>
              <w:t xml:space="preserve">se </w:t>
            </w:r>
            <w:r w:rsidR="00B50CEA" w:rsidRPr="00C22D6D">
              <w:rPr>
                <w:rFonts w:ascii="Arial" w:hAnsi="Arial" w:cs="Arial"/>
                <w:color w:val="000000"/>
                <w:position w:val="-1"/>
                <w:lang w:eastAsia="pt-BR"/>
              </w:rPr>
              <w:t>aplicar</w:t>
            </w:r>
            <w:r w:rsidR="00901398" w:rsidRPr="00C22D6D">
              <w:rPr>
                <w:rFonts w:ascii="Arial" w:hAnsi="Arial" w:cs="Arial"/>
                <w:color w:val="000000"/>
                <w:position w:val="-1"/>
                <w:lang w:eastAsia="pt-BR"/>
              </w:rPr>
              <w:t>ia</w:t>
            </w:r>
            <w:r w:rsidR="00B50CEA" w:rsidRPr="00C22D6D">
              <w:rPr>
                <w:rFonts w:ascii="Arial" w:hAnsi="Arial" w:cs="Arial"/>
                <w:color w:val="000000"/>
                <w:position w:val="-1"/>
                <w:lang w:eastAsia="pt-BR"/>
              </w:rPr>
              <w:t xml:space="preserve"> 25%</w:t>
            </w:r>
            <w:r w:rsidR="00901398" w:rsidRPr="00C22D6D">
              <w:rPr>
                <w:rFonts w:ascii="Arial" w:hAnsi="Arial" w:cs="Arial"/>
                <w:color w:val="000000"/>
                <w:position w:val="-1"/>
                <w:lang w:eastAsia="pt-BR"/>
              </w:rPr>
              <w:t xml:space="preserve"> de</w:t>
            </w:r>
            <w:r w:rsidR="00B50CEA" w:rsidRPr="00C22D6D">
              <w:rPr>
                <w:rFonts w:ascii="Arial" w:hAnsi="Arial" w:cs="Arial"/>
                <w:color w:val="000000"/>
                <w:position w:val="-1"/>
                <w:lang w:eastAsia="pt-BR"/>
              </w:rPr>
              <w:t xml:space="preserve"> desconto se o hospital pontuar 84</w:t>
            </w:r>
            <w:r w:rsidR="003C5943" w:rsidRPr="00C22D6D">
              <w:rPr>
                <w:rFonts w:ascii="Arial" w:hAnsi="Arial" w:cs="Arial"/>
                <w:color w:val="000000"/>
                <w:position w:val="-1"/>
                <w:lang w:eastAsia="pt-BR"/>
              </w:rPr>
              <w:t xml:space="preserve"> pontos</w:t>
            </w:r>
            <w:r w:rsidR="00B50CEA" w:rsidRPr="00C22D6D">
              <w:rPr>
                <w:rFonts w:ascii="Arial" w:hAnsi="Arial" w:cs="Arial"/>
                <w:color w:val="000000"/>
                <w:position w:val="-1"/>
                <w:lang w:eastAsia="pt-BR"/>
              </w:rPr>
              <w:t>.</w:t>
            </w:r>
            <w:r w:rsidR="00AB5CDD" w:rsidRPr="00C22D6D">
              <w:rPr>
                <w:rFonts w:ascii="Arial" w:hAnsi="Arial" w:cs="Arial"/>
                <w:color w:val="000000"/>
                <w:position w:val="-1"/>
                <w:lang w:eastAsia="pt-BR"/>
              </w:rPr>
              <w:t xml:space="preserve"> </w:t>
            </w:r>
            <w:r w:rsidR="00AB5CDD" w:rsidRPr="00C22D6D">
              <w:rPr>
                <w:rFonts w:ascii="Arial" w:hAnsi="Arial" w:cs="Arial"/>
                <w:b/>
                <w:color w:val="000000"/>
                <w:position w:val="-1"/>
                <w:lang w:eastAsia="pt-BR"/>
              </w:rPr>
              <w:t>Indicadores de Qualidade e Desempenho Hospitalar – Score Máximo:</w:t>
            </w:r>
            <w:r w:rsidR="00AB5CDD" w:rsidRPr="00C22D6D">
              <w:rPr>
                <w:rFonts w:ascii="Arial" w:hAnsi="Arial" w:cs="Arial"/>
                <w:color w:val="000000"/>
                <w:position w:val="-1"/>
                <w:lang w:eastAsia="pt-BR"/>
              </w:rPr>
              <w:t xml:space="preserve"> </w:t>
            </w:r>
            <w:r w:rsidR="00901398" w:rsidRPr="00C22D6D">
              <w:rPr>
                <w:rFonts w:ascii="Arial" w:hAnsi="Arial" w:cs="Arial"/>
                <w:color w:val="000000"/>
                <w:position w:val="-1"/>
                <w:lang w:eastAsia="pt-BR"/>
              </w:rPr>
              <w:t>q</w:t>
            </w:r>
            <w:r w:rsidR="00AB5CDD" w:rsidRPr="00C22D6D">
              <w:rPr>
                <w:rFonts w:ascii="Arial" w:hAnsi="Arial" w:cs="Arial"/>
                <w:color w:val="000000"/>
                <w:position w:val="-1"/>
                <w:lang w:eastAsia="pt-BR"/>
              </w:rPr>
              <w:t xml:space="preserve">ualificação da </w:t>
            </w:r>
            <w:r w:rsidR="00901398" w:rsidRPr="00C22D6D">
              <w:rPr>
                <w:rFonts w:ascii="Arial" w:hAnsi="Arial" w:cs="Arial"/>
                <w:color w:val="000000"/>
                <w:position w:val="-1"/>
                <w:lang w:eastAsia="pt-BR"/>
              </w:rPr>
              <w:t>e</w:t>
            </w:r>
            <w:r w:rsidR="00AB5CDD" w:rsidRPr="00C22D6D">
              <w:rPr>
                <w:rFonts w:ascii="Arial" w:hAnsi="Arial" w:cs="Arial"/>
                <w:color w:val="000000"/>
                <w:position w:val="-1"/>
                <w:lang w:eastAsia="pt-BR"/>
              </w:rPr>
              <w:t>st</w:t>
            </w:r>
            <w:r w:rsidR="00786855" w:rsidRPr="00C22D6D">
              <w:rPr>
                <w:rFonts w:ascii="Arial" w:hAnsi="Arial" w:cs="Arial"/>
                <w:color w:val="000000"/>
                <w:position w:val="-1"/>
                <w:lang w:eastAsia="pt-BR"/>
              </w:rPr>
              <w:t xml:space="preserve">rutura e </w:t>
            </w:r>
            <w:r w:rsidR="00901398" w:rsidRPr="00C22D6D">
              <w:rPr>
                <w:rFonts w:ascii="Arial" w:hAnsi="Arial" w:cs="Arial"/>
                <w:color w:val="000000"/>
                <w:position w:val="-1"/>
                <w:lang w:eastAsia="pt-BR"/>
              </w:rPr>
              <w:t>p</w:t>
            </w:r>
            <w:r w:rsidR="00786855" w:rsidRPr="00C22D6D">
              <w:rPr>
                <w:rFonts w:ascii="Arial" w:hAnsi="Arial" w:cs="Arial"/>
                <w:color w:val="000000"/>
                <w:position w:val="-1"/>
                <w:lang w:eastAsia="pt-BR"/>
              </w:rPr>
              <w:t xml:space="preserve">rocessos 10,0 score; </w:t>
            </w:r>
            <w:r w:rsidR="00901398" w:rsidRPr="00C22D6D">
              <w:rPr>
                <w:rFonts w:ascii="Arial" w:hAnsi="Arial" w:cs="Arial"/>
                <w:color w:val="000000"/>
                <w:position w:val="-1"/>
                <w:lang w:eastAsia="pt-BR"/>
              </w:rPr>
              <w:t>q</w:t>
            </w:r>
            <w:r w:rsidR="00AB5CDD" w:rsidRPr="00C22D6D">
              <w:rPr>
                <w:rFonts w:ascii="Arial" w:hAnsi="Arial" w:cs="Arial"/>
                <w:color w:val="000000"/>
                <w:position w:val="-1"/>
                <w:lang w:eastAsia="pt-BR"/>
              </w:rPr>
              <w:t>ualificação</w:t>
            </w:r>
            <w:r w:rsidR="00786855" w:rsidRPr="00C22D6D">
              <w:rPr>
                <w:rFonts w:ascii="Arial" w:hAnsi="Arial" w:cs="Arial"/>
                <w:color w:val="000000"/>
                <w:position w:val="-1"/>
                <w:lang w:eastAsia="pt-BR"/>
              </w:rPr>
              <w:t xml:space="preserve"> de </w:t>
            </w:r>
            <w:r w:rsidR="00901398" w:rsidRPr="00C22D6D">
              <w:rPr>
                <w:rFonts w:ascii="Arial" w:hAnsi="Arial" w:cs="Arial"/>
                <w:color w:val="000000"/>
                <w:position w:val="-1"/>
                <w:lang w:eastAsia="pt-BR"/>
              </w:rPr>
              <w:t>p</w:t>
            </w:r>
            <w:r w:rsidR="00786855" w:rsidRPr="00C22D6D">
              <w:rPr>
                <w:rFonts w:ascii="Arial" w:hAnsi="Arial" w:cs="Arial"/>
                <w:color w:val="000000"/>
                <w:position w:val="-1"/>
                <w:lang w:eastAsia="pt-BR"/>
              </w:rPr>
              <w:t xml:space="preserve">essoas 10,0 score; </w:t>
            </w:r>
            <w:r w:rsidR="00901398" w:rsidRPr="00C22D6D">
              <w:rPr>
                <w:rFonts w:ascii="Arial" w:hAnsi="Arial" w:cs="Arial"/>
                <w:color w:val="000000"/>
                <w:position w:val="-1"/>
                <w:lang w:eastAsia="pt-BR"/>
              </w:rPr>
              <w:t>s</w:t>
            </w:r>
            <w:r w:rsidR="00AB5CDD" w:rsidRPr="00C22D6D">
              <w:rPr>
                <w:rFonts w:ascii="Arial" w:hAnsi="Arial" w:cs="Arial"/>
                <w:color w:val="000000"/>
                <w:position w:val="-1"/>
                <w:lang w:eastAsia="pt-BR"/>
              </w:rPr>
              <w:t xml:space="preserve">egurança </w:t>
            </w:r>
            <w:r w:rsidR="00901398" w:rsidRPr="00C22D6D">
              <w:rPr>
                <w:rFonts w:ascii="Arial" w:hAnsi="Arial" w:cs="Arial"/>
                <w:color w:val="000000"/>
                <w:position w:val="-1"/>
                <w:lang w:eastAsia="pt-BR"/>
              </w:rPr>
              <w:t>a</w:t>
            </w:r>
            <w:r w:rsidR="00AB5CDD" w:rsidRPr="00C22D6D">
              <w:rPr>
                <w:rFonts w:ascii="Arial" w:hAnsi="Arial" w:cs="Arial"/>
                <w:color w:val="000000"/>
                <w:position w:val="-1"/>
                <w:lang w:eastAsia="pt-BR"/>
              </w:rPr>
              <w:t>ssistencial 20,0 score</w:t>
            </w:r>
            <w:r w:rsidR="00786855" w:rsidRPr="00C22D6D">
              <w:rPr>
                <w:rFonts w:ascii="Arial" w:hAnsi="Arial" w:cs="Arial"/>
                <w:color w:val="000000"/>
                <w:position w:val="-1"/>
                <w:lang w:eastAsia="pt-BR"/>
              </w:rPr>
              <w:t xml:space="preserve">; </w:t>
            </w:r>
            <w:r w:rsidR="00901398" w:rsidRPr="00C22D6D">
              <w:rPr>
                <w:rFonts w:ascii="Arial" w:hAnsi="Arial" w:cs="Arial"/>
                <w:color w:val="000000"/>
                <w:position w:val="-1"/>
                <w:lang w:eastAsia="pt-BR"/>
              </w:rPr>
              <w:t>e</w:t>
            </w:r>
            <w:r w:rsidR="00786855" w:rsidRPr="00C22D6D">
              <w:rPr>
                <w:rFonts w:ascii="Arial" w:hAnsi="Arial" w:cs="Arial"/>
                <w:color w:val="000000"/>
                <w:position w:val="-1"/>
                <w:lang w:eastAsia="pt-BR"/>
              </w:rPr>
              <w:t xml:space="preserve">xperiência do usuário 10,0 score; </w:t>
            </w:r>
            <w:r w:rsidR="00901398" w:rsidRPr="00C22D6D">
              <w:rPr>
                <w:rFonts w:ascii="Arial" w:hAnsi="Arial" w:cs="Arial"/>
                <w:color w:val="000000"/>
                <w:position w:val="-1"/>
                <w:lang w:eastAsia="pt-BR"/>
              </w:rPr>
              <w:t>a</w:t>
            </w:r>
            <w:r w:rsidR="00786855" w:rsidRPr="00C22D6D">
              <w:rPr>
                <w:rFonts w:ascii="Arial" w:hAnsi="Arial" w:cs="Arial"/>
                <w:color w:val="000000"/>
                <w:position w:val="-1"/>
                <w:lang w:eastAsia="pt-BR"/>
              </w:rPr>
              <w:t xml:space="preserve">cesso ao sistema 20,0 score; </w:t>
            </w:r>
            <w:r w:rsidR="00901398" w:rsidRPr="00C22D6D">
              <w:rPr>
                <w:rFonts w:ascii="Arial" w:hAnsi="Arial" w:cs="Arial"/>
                <w:color w:val="000000"/>
                <w:position w:val="-1"/>
                <w:lang w:eastAsia="pt-BR"/>
              </w:rPr>
              <w:t>e</w:t>
            </w:r>
            <w:r w:rsidR="00786855" w:rsidRPr="00C22D6D">
              <w:rPr>
                <w:rFonts w:ascii="Arial" w:hAnsi="Arial" w:cs="Arial"/>
                <w:color w:val="000000"/>
                <w:position w:val="-1"/>
                <w:lang w:eastAsia="pt-BR"/>
              </w:rPr>
              <w:t xml:space="preserve">ficiência no uso do leito 15,0 score; </w:t>
            </w:r>
            <w:r w:rsidR="00901398" w:rsidRPr="00C22D6D">
              <w:rPr>
                <w:rFonts w:ascii="Arial" w:hAnsi="Arial" w:cs="Arial"/>
                <w:color w:val="000000"/>
                <w:position w:val="-1"/>
                <w:lang w:eastAsia="pt-BR"/>
              </w:rPr>
              <w:t>c</w:t>
            </w:r>
            <w:r w:rsidR="00786855" w:rsidRPr="00C22D6D">
              <w:rPr>
                <w:rFonts w:ascii="Arial" w:hAnsi="Arial" w:cs="Arial"/>
                <w:color w:val="000000"/>
                <w:position w:val="-1"/>
                <w:lang w:eastAsia="pt-BR"/>
              </w:rPr>
              <w:t xml:space="preserve">ontinuidade dos cuidados 5,0 score; </w:t>
            </w:r>
            <w:r w:rsidR="00901398" w:rsidRPr="00C22D6D">
              <w:rPr>
                <w:rFonts w:ascii="Arial" w:hAnsi="Arial" w:cs="Arial"/>
                <w:color w:val="000000"/>
                <w:position w:val="-1"/>
                <w:lang w:eastAsia="pt-BR"/>
              </w:rPr>
              <w:t>a</w:t>
            </w:r>
            <w:r w:rsidR="00786855" w:rsidRPr="00C22D6D">
              <w:rPr>
                <w:rFonts w:ascii="Arial" w:hAnsi="Arial" w:cs="Arial"/>
                <w:color w:val="000000"/>
                <w:position w:val="-1"/>
                <w:lang w:eastAsia="pt-BR"/>
              </w:rPr>
              <w:t xml:space="preserve">valiação e </w:t>
            </w:r>
            <w:r w:rsidR="00901398" w:rsidRPr="00C22D6D">
              <w:rPr>
                <w:rFonts w:ascii="Arial" w:hAnsi="Arial" w:cs="Arial"/>
                <w:color w:val="000000"/>
                <w:position w:val="-1"/>
                <w:lang w:eastAsia="pt-BR"/>
              </w:rPr>
              <w:t>a</w:t>
            </w:r>
            <w:r w:rsidR="00786855" w:rsidRPr="00C22D6D">
              <w:rPr>
                <w:rFonts w:ascii="Arial" w:hAnsi="Arial" w:cs="Arial"/>
                <w:color w:val="000000"/>
                <w:position w:val="-1"/>
                <w:lang w:eastAsia="pt-BR"/>
              </w:rPr>
              <w:t>uditoria 10,0 score, perfazendo um total 100,0. O desempenho alcançado</w:t>
            </w:r>
            <w:r w:rsidR="00371FC6" w:rsidRPr="00C22D6D">
              <w:rPr>
                <w:rFonts w:ascii="Arial" w:hAnsi="Arial" w:cs="Arial"/>
                <w:color w:val="000000"/>
                <w:position w:val="-1"/>
                <w:lang w:eastAsia="pt-BR"/>
              </w:rPr>
              <w:t xml:space="preserve">, em cada uma das apurações quadrimestrais impactará no repasse financeiro dos 20% do valor global pré-fixado. </w:t>
            </w:r>
            <w:r w:rsidR="00864731" w:rsidRPr="00C22D6D">
              <w:rPr>
                <w:rFonts w:ascii="Arial" w:hAnsi="Arial" w:cs="Arial"/>
                <w:b/>
                <w:color w:val="000000"/>
                <w:position w:val="-1"/>
                <w:lang w:eastAsia="pt-BR"/>
              </w:rPr>
              <w:t xml:space="preserve">1 - </w:t>
            </w:r>
            <w:r w:rsidR="00371FC6" w:rsidRPr="00C22D6D">
              <w:rPr>
                <w:rFonts w:ascii="Arial" w:hAnsi="Arial" w:cs="Arial"/>
                <w:b/>
                <w:color w:val="000000"/>
                <w:position w:val="-1"/>
                <w:lang w:eastAsia="pt-BR"/>
              </w:rPr>
              <w:t>Qualificação da Estrutura e Processos – Descrição:</w:t>
            </w:r>
            <w:r w:rsidR="00371FC6" w:rsidRPr="00C22D6D">
              <w:rPr>
                <w:rFonts w:ascii="Arial" w:hAnsi="Arial" w:cs="Arial"/>
                <w:color w:val="000000"/>
                <w:position w:val="-1"/>
                <w:lang w:eastAsia="pt-BR"/>
              </w:rPr>
              <w:t xml:space="preserve"> </w:t>
            </w:r>
            <w:r w:rsidR="00864731" w:rsidRPr="00C22D6D">
              <w:rPr>
                <w:rFonts w:ascii="Arial" w:hAnsi="Arial" w:cs="Arial"/>
                <w:color w:val="000000"/>
                <w:position w:val="-1"/>
                <w:lang w:eastAsia="pt-BR"/>
              </w:rPr>
              <w:t xml:space="preserve">1.1 – Atender a Legislação </w:t>
            </w:r>
            <w:r w:rsidR="00DF6E4C" w:rsidRPr="00C22D6D">
              <w:rPr>
                <w:rFonts w:ascii="Arial" w:hAnsi="Arial" w:cs="Arial"/>
                <w:color w:val="000000"/>
                <w:position w:val="-1"/>
                <w:lang w:eastAsia="pt-BR"/>
              </w:rPr>
              <w:t>Brasileira -</w:t>
            </w:r>
            <w:r w:rsidR="00864731" w:rsidRPr="00C22D6D">
              <w:rPr>
                <w:rFonts w:ascii="Arial" w:hAnsi="Arial" w:cs="Arial"/>
                <w:color w:val="000000"/>
                <w:position w:val="-1"/>
                <w:lang w:eastAsia="pt-BR"/>
              </w:rPr>
              <w:t xml:space="preserve"> </w:t>
            </w:r>
            <w:r w:rsidR="00864731" w:rsidRPr="00C22D6D">
              <w:rPr>
                <w:rFonts w:ascii="Arial" w:hAnsi="Arial" w:cs="Arial"/>
                <w:b/>
                <w:color w:val="000000"/>
                <w:position w:val="-1"/>
                <w:lang w:eastAsia="pt-BR"/>
              </w:rPr>
              <w:t>Meta:</w:t>
            </w:r>
            <w:r w:rsidR="00864731" w:rsidRPr="00C22D6D">
              <w:rPr>
                <w:rFonts w:ascii="Arial" w:hAnsi="Arial" w:cs="Arial"/>
                <w:color w:val="000000"/>
                <w:position w:val="-1"/>
                <w:lang w:eastAsia="pt-BR"/>
              </w:rPr>
              <w:t xml:space="preserve"> 100% dos alvarás e licenças atualizadas, em até 12 meses após a assinatura do convênio – </w:t>
            </w:r>
            <w:r w:rsidR="003C5943" w:rsidRPr="00C22D6D">
              <w:rPr>
                <w:rFonts w:ascii="Arial" w:hAnsi="Arial" w:cs="Arial"/>
                <w:bCs/>
                <w:color w:val="000000"/>
                <w:position w:val="-1"/>
                <w:lang w:eastAsia="pt-BR"/>
              </w:rPr>
              <w:t>s</w:t>
            </w:r>
            <w:r w:rsidR="00864731" w:rsidRPr="00C22D6D">
              <w:rPr>
                <w:rFonts w:ascii="Arial" w:hAnsi="Arial" w:cs="Arial"/>
                <w:bCs/>
                <w:color w:val="000000"/>
                <w:position w:val="-1"/>
                <w:lang w:eastAsia="pt-BR"/>
              </w:rPr>
              <w:t>core</w:t>
            </w:r>
            <w:r w:rsidR="00864731" w:rsidRPr="00C22D6D">
              <w:rPr>
                <w:rFonts w:ascii="Arial" w:hAnsi="Arial" w:cs="Arial"/>
                <w:color w:val="000000"/>
                <w:position w:val="-1"/>
                <w:lang w:eastAsia="pt-BR"/>
              </w:rPr>
              <w:t xml:space="preserve"> 5,</w:t>
            </w:r>
            <w:r w:rsidR="00DF6E4C" w:rsidRPr="00C22D6D">
              <w:rPr>
                <w:rFonts w:ascii="Arial" w:hAnsi="Arial" w:cs="Arial"/>
                <w:color w:val="000000"/>
                <w:position w:val="-1"/>
                <w:lang w:eastAsia="pt-BR"/>
              </w:rPr>
              <w:t xml:space="preserve">0; </w:t>
            </w:r>
            <w:r w:rsidR="00F8572F" w:rsidRPr="00C22D6D">
              <w:rPr>
                <w:rFonts w:ascii="Arial" w:hAnsi="Arial" w:cs="Arial"/>
                <w:b/>
                <w:color w:val="000000"/>
                <w:position w:val="-1"/>
                <w:lang w:eastAsia="pt-BR"/>
              </w:rPr>
              <w:t>Descrição:</w:t>
            </w:r>
            <w:r w:rsidR="00F8572F" w:rsidRPr="00C22D6D">
              <w:rPr>
                <w:rFonts w:ascii="Arial" w:hAnsi="Arial" w:cs="Arial"/>
                <w:color w:val="000000"/>
                <w:position w:val="-1"/>
                <w:lang w:eastAsia="pt-BR"/>
              </w:rPr>
              <w:t xml:space="preserve"> </w:t>
            </w:r>
            <w:r w:rsidR="00DF6E4C" w:rsidRPr="00C22D6D">
              <w:rPr>
                <w:rFonts w:ascii="Arial" w:hAnsi="Arial" w:cs="Arial"/>
                <w:color w:val="000000"/>
                <w:position w:val="-1"/>
                <w:lang w:eastAsia="pt-BR"/>
              </w:rPr>
              <w:t>1.2</w:t>
            </w:r>
            <w:r w:rsidR="00864731" w:rsidRPr="00C22D6D">
              <w:rPr>
                <w:rFonts w:ascii="Arial" w:hAnsi="Arial" w:cs="Arial"/>
                <w:color w:val="000000"/>
                <w:position w:val="-1"/>
                <w:lang w:eastAsia="pt-BR"/>
              </w:rPr>
              <w:t xml:space="preserve"> – Certificação</w:t>
            </w:r>
            <w:r w:rsidR="00696F0F">
              <w:rPr>
                <w:rFonts w:ascii="Arial" w:hAnsi="Arial" w:cs="Arial"/>
                <w:color w:val="000000"/>
                <w:position w:val="-1"/>
                <w:lang w:eastAsia="pt-BR"/>
              </w:rPr>
              <w:t xml:space="preserve"> de</w:t>
            </w:r>
            <w:r w:rsidR="00267FBE">
              <w:rPr>
                <w:rFonts w:ascii="Arial" w:hAnsi="Arial" w:cs="Arial"/>
                <w:color w:val="000000"/>
                <w:position w:val="-1"/>
                <w:lang w:eastAsia="pt-BR"/>
              </w:rPr>
              <w:t xml:space="preserve"> Organização Nacional de Acreditação</w:t>
            </w:r>
            <w:r w:rsidR="00864731" w:rsidRPr="00C22D6D">
              <w:rPr>
                <w:rFonts w:ascii="Arial" w:hAnsi="Arial" w:cs="Arial"/>
                <w:color w:val="000000"/>
                <w:position w:val="-1"/>
                <w:lang w:eastAsia="pt-BR"/>
              </w:rPr>
              <w:t xml:space="preserve"> </w:t>
            </w:r>
            <w:r w:rsidR="00267FBE">
              <w:rPr>
                <w:rFonts w:ascii="Arial" w:hAnsi="Arial" w:cs="Arial"/>
                <w:color w:val="000000"/>
                <w:position w:val="-1"/>
                <w:lang w:eastAsia="pt-BR"/>
              </w:rPr>
              <w:t>(</w:t>
            </w:r>
            <w:r w:rsidR="00864731" w:rsidRPr="00267FBE">
              <w:rPr>
                <w:rFonts w:ascii="Arial" w:hAnsi="Arial" w:cs="Arial"/>
                <w:position w:val="-1"/>
                <w:lang w:eastAsia="pt-BR"/>
              </w:rPr>
              <w:t>ONA</w:t>
            </w:r>
            <w:r w:rsidR="00267FBE">
              <w:rPr>
                <w:rFonts w:ascii="Arial" w:hAnsi="Arial" w:cs="Arial"/>
                <w:color w:val="000000"/>
                <w:position w:val="-1"/>
                <w:lang w:eastAsia="pt-BR"/>
              </w:rPr>
              <w:t>)</w:t>
            </w:r>
            <w:r w:rsidR="009F2A86">
              <w:rPr>
                <w:rFonts w:ascii="Arial" w:hAnsi="Arial" w:cs="Arial"/>
                <w:color w:val="000000"/>
                <w:position w:val="-1"/>
                <w:lang w:eastAsia="pt-BR"/>
              </w:rPr>
              <w:t xml:space="preserve"> </w:t>
            </w:r>
            <w:r w:rsidR="00864731" w:rsidRPr="00C22D6D">
              <w:rPr>
                <w:rFonts w:ascii="Arial" w:hAnsi="Arial" w:cs="Arial"/>
                <w:color w:val="000000"/>
                <w:position w:val="-1"/>
                <w:lang w:eastAsia="pt-BR"/>
              </w:rPr>
              <w:t xml:space="preserve">– </w:t>
            </w:r>
            <w:r w:rsidR="00864731" w:rsidRPr="00C22D6D">
              <w:rPr>
                <w:rFonts w:ascii="Arial" w:hAnsi="Arial" w:cs="Arial"/>
                <w:b/>
                <w:color w:val="000000"/>
                <w:position w:val="-1"/>
                <w:lang w:eastAsia="pt-BR"/>
              </w:rPr>
              <w:t>Meta:</w:t>
            </w:r>
            <w:r w:rsidR="00864731" w:rsidRPr="00C22D6D">
              <w:rPr>
                <w:rFonts w:ascii="Arial" w:hAnsi="Arial" w:cs="Arial"/>
                <w:color w:val="000000"/>
                <w:position w:val="-1"/>
                <w:lang w:eastAsia="pt-BR"/>
              </w:rPr>
              <w:t xml:space="preserve"> Apresentar no 1º Quadrimestre o Plano de Certificação – Cronograma, e obter e manter a certificação alcançada, conforme </w:t>
            </w:r>
            <w:r w:rsidR="00864731" w:rsidRPr="00C22D6D">
              <w:rPr>
                <w:rFonts w:ascii="Arial" w:hAnsi="Arial" w:cs="Arial"/>
                <w:bCs/>
                <w:color w:val="000000"/>
                <w:position w:val="-1"/>
                <w:lang w:eastAsia="pt-BR"/>
              </w:rPr>
              <w:t>Hospital Estruturante</w:t>
            </w:r>
            <w:r w:rsidR="00864731" w:rsidRPr="00C22D6D">
              <w:rPr>
                <w:rFonts w:ascii="Arial" w:hAnsi="Arial" w:cs="Arial"/>
                <w:b/>
                <w:color w:val="000000"/>
                <w:position w:val="-1"/>
                <w:lang w:eastAsia="pt-BR"/>
              </w:rPr>
              <w:t>:</w:t>
            </w:r>
            <w:r w:rsidR="00864731" w:rsidRPr="00C22D6D">
              <w:rPr>
                <w:rFonts w:ascii="Arial" w:hAnsi="Arial" w:cs="Arial"/>
                <w:color w:val="000000"/>
                <w:position w:val="-1"/>
                <w:lang w:eastAsia="pt-BR"/>
              </w:rPr>
              <w:t xml:space="preserve"> ONA nível 1 em 18 meses; ONA nível 2 em 30 meses; ONA nível 3 em 42 meses</w:t>
            </w:r>
            <w:r w:rsidR="00901FEC" w:rsidRPr="00C22D6D">
              <w:rPr>
                <w:rFonts w:ascii="Arial" w:hAnsi="Arial" w:cs="Arial"/>
                <w:color w:val="000000"/>
                <w:position w:val="-1"/>
                <w:lang w:eastAsia="pt-BR"/>
              </w:rPr>
              <w:t xml:space="preserve"> após a celebração do convênio. </w:t>
            </w:r>
            <w:r w:rsidR="00901FEC" w:rsidRPr="00C22D6D">
              <w:rPr>
                <w:rFonts w:ascii="Arial" w:hAnsi="Arial" w:cs="Arial"/>
                <w:b/>
                <w:color w:val="000000"/>
                <w:position w:val="-1"/>
                <w:lang w:eastAsia="pt-BR"/>
              </w:rPr>
              <w:t xml:space="preserve">Hospital Estratégico: </w:t>
            </w:r>
            <w:r w:rsidR="00901FEC" w:rsidRPr="00C22D6D">
              <w:rPr>
                <w:rFonts w:ascii="Arial" w:hAnsi="Arial" w:cs="Arial"/>
                <w:color w:val="000000"/>
                <w:position w:val="-1"/>
                <w:lang w:eastAsia="pt-BR"/>
              </w:rPr>
              <w:t xml:space="preserve">Certificação ONA 1 em 18 meses. </w:t>
            </w:r>
            <w:r w:rsidR="00901FEC" w:rsidRPr="00C22D6D">
              <w:rPr>
                <w:rFonts w:ascii="Arial" w:hAnsi="Arial" w:cs="Arial"/>
                <w:b/>
                <w:color w:val="000000"/>
                <w:position w:val="-1"/>
                <w:lang w:eastAsia="pt-BR"/>
              </w:rPr>
              <w:t>Hospital Apoio:</w:t>
            </w:r>
            <w:r w:rsidR="00901FEC" w:rsidRPr="00C22D6D">
              <w:rPr>
                <w:rFonts w:ascii="Arial" w:hAnsi="Arial" w:cs="Arial"/>
                <w:color w:val="000000"/>
                <w:position w:val="-1"/>
                <w:lang w:eastAsia="pt-BR"/>
              </w:rPr>
              <w:t xml:space="preserve"> Certificação pelo Programa de Compromisso com a Qualidade Hospitalar </w:t>
            </w:r>
            <w:r w:rsidR="00901FEC" w:rsidRPr="00B74495">
              <w:rPr>
                <w:rFonts w:ascii="Arial" w:hAnsi="Arial" w:cs="Arial"/>
                <w:position w:val="-1"/>
                <w:lang w:eastAsia="pt-BR"/>
              </w:rPr>
              <w:t>(CQ</w:t>
            </w:r>
            <w:r w:rsidR="00B74495" w:rsidRPr="00B74495">
              <w:rPr>
                <w:rFonts w:ascii="Arial" w:hAnsi="Arial" w:cs="Arial"/>
                <w:position w:val="-1"/>
                <w:lang w:eastAsia="pt-BR"/>
              </w:rPr>
              <w:t>H</w:t>
            </w:r>
            <w:r w:rsidR="00901FEC" w:rsidRPr="00B74495">
              <w:rPr>
                <w:rFonts w:ascii="Arial" w:hAnsi="Arial" w:cs="Arial"/>
                <w:position w:val="-1"/>
                <w:lang w:eastAsia="pt-BR"/>
              </w:rPr>
              <w:t xml:space="preserve">) </w:t>
            </w:r>
            <w:r w:rsidR="00901FEC" w:rsidRPr="00C22D6D">
              <w:rPr>
                <w:rFonts w:ascii="Arial" w:hAnsi="Arial" w:cs="Arial"/>
                <w:color w:val="000000"/>
                <w:position w:val="-1"/>
                <w:lang w:eastAsia="pt-BR"/>
              </w:rPr>
              <w:t xml:space="preserve">em </w:t>
            </w:r>
            <w:r w:rsidR="00901FEC" w:rsidRPr="00C22D6D">
              <w:rPr>
                <w:rFonts w:ascii="Arial" w:hAnsi="Arial" w:cs="Arial"/>
                <w:color w:val="000000"/>
                <w:position w:val="-1"/>
                <w:lang w:eastAsia="pt-BR"/>
              </w:rPr>
              <w:lastRenderedPageBreak/>
              <w:t>18 meses</w:t>
            </w:r>
            <w:r w:rsidR="00DF6E4C" w:rsidRPr="00C22D6D">
              <w:rPr>
                <w:rFonts w:ascii="Arial" w:hAnsi="Arial" w:cs="Arial"/>
                <w:color w:val="000000"/>
                <w:position w:val="-1"/>
                <w:lang w:eastAsia="pt-BR"/>
              </w:rPr>
              <w:t xml:space="preserve"> – </w:t>
            </w:r>
            <w:r w:rsidR="003C5943" w:rsidRPr="00C22D6D">
              <w:rPr>
                <w:rFonts w:ascii="Arial" w:hAnsi="Arial" w:cs="Arial"/>
                <w:bCs/>
                <w:color w:val="000000"/>
                <w:position w:val="-1"/>
                <w:lang w:eastAsia="pt-BR"/>
              </w:rPr>
              <w:t>s</w:t>
            </w:r>
            <w:r w:rsidR="00DF6E4C" w:rsidRPr="00C22D6D">
              <w:rPr>
                <w:rFonts w:ascii="Arial" w:hAnsi="Arial" w:cs="Arial"/>
                <w:bCs/>
                <w:color w:val="000000"/>
                <w:position w:val="-1"/>
                <w:lang w:eastAsia="pt-BR"/>
              </w:rPr>
              <w:t>core</w:t>
            </w:r>
            <w:r w:rsidR="00DF6E4C" w:rsidRPr="00C22D6D">
              <w:rPr>
                <w:rFonts w:ascii="Arial" w:hAnsi="Arial" w:cs="Arial"/>
                <w:b/>
                <w:color w:val="000000"/>
                <w:position w:val="-1"/>
                <w:lang w:eastAsia="pt-BR"/>
              </w:rPr>
              <w:t xml:space="preserve"> </w:t>
            </w:r>
            <w:r w:rsidR="00DF6E4C" w:rsidRPr="00C22D6D">
              <w:rPr>
                <w:rFonts w:ascii="Arial" w:hAnsi="Arial" w:cs="Arial"/>
                <w:color w:val="000000"/>
                <w:position w:val="-1"/>
                <w:lang w:eastAsia="pt-BR"/>
              </w:rPr>
              <w:t xml:space="preserve">5,0. </w:t>
            </w:r>
            <w:r w:rsidR="00DF6E4C" w:rsidRPr="00C22D6D">
              <w:rPr>
                <w:rFonts w:ascii="Arial" w:hAnsi="Arial" w:cs="Arial"/>
                <w:b/>
                <w:color w:val="000000"/>
                <w:position w:val="-1"/>
                <w:lang w:eastAsia="pt-BR"/>
              </w:rPr>
              <w:t xml:space="preserve">2 – Qualificação de Pessoas – Descrição: </w:t>
            </w:r>
            <w:r w:rsidR="00DF6E4C" w:rsidRPr="00C22D6D">
              <w:rPr>
                <w:rFonts w:ascii="Arial" w:hAnsi="Arial" w:cs="Arial"/>
                <w:color w:val="000000"/>
                <w:position w:val="-1"/>
                <w:lang w:eastAsia="pt-BR"/>
              </w:rPr>
              <w:t xml:space="preserve">2.1 – Qualificação do corpo clínico </w:t>
            </w:r>
            <w:r w:rsidR="00DF6E4C" w:rsidRPr="00C22D6D">
              <w:rPr>
                <w:rFonts w:ascii="Arial" w:hAnsi="Arial" w:cs="Arial"/>
                <w:b/>
                <w:color w:val="000000"/>
                <w:position w:val="-1"/>
                <w:lang w:eastAsia="pt-BR"/>
              </w:rPr>
              <w:t xml:space="preserve">– </w:t>
            </w:r>
            <w:r w:rsidR="00F8572F" w:rsidRPr="00C22D6D">
              <w:rPr>
                <w:rFonts w:ascii="Arial" w:hAnsi="Arial" w:cs="Arial"/>
                <w:b/>
                <w:color w:val="000000"/>
                <w:position w:val="-1"/>
                <w:lang w:eastAsia="pt-BR"/>
              </w:rPr>
              <w:t>Meta:</w:t>
            </w:r>
            <w:r w:rsidR="00F8572F" w:rsidRPr="00C22D6D">
              <w:rPr>
                <w:rFonts w:ascii="Arial" w:hAnsi="Arial" w:cs="Arial"/>
                <w:color w:val="000000"/>
                <w:position w:val="-1"/>
                <w:lang w:eastAsia="pt-BR"/>
              </w:rPr>
              <w:t xml:space="preserve"> </w:t>
            </w:r>
            <w:r w:rsidR="00DF6E4C" w:rsidRPr="00C22D6D">
              <w:rPr>
                <w:rFonts w:ascii="Arial" w:hAnsi="Arial" w:cs="Arial"/>
                <w:color w:val="000000"/>
                <w:position w:val="-1"/>
                <w:lang w:eastAsia="pt-BR"/>
              </w:rPr>
              <w:t xml:space="preserve">50% do corpo clínico atende ao requisito de possuir titulação de especialista em uma das especialidades médicas reconhecidas pelo </w:t>
            </w:r>
            <w:r w:rsidR="00535B93" w:rsidRPr="00C22D6D">
              <w:rPr>
                <w:rFonts w:ascii="Arial" w:hAnsi="Arial" w:cs="Arial"/>
                <w:color w:val="000000"/>
                <w:position w:val="-1"/>
                <w:lang w:eastAsia="pt-BR"/>
              </w:rPr>
              <w:t>C</w:t>
            </w:r>
            <w:r w:rsidR="000F37F2" w:rsidRPr="00C22D6D">
              <w:rPr>
                <w:rFonts w:ascii="Arial" w:hAnsi="Arial" w:cs="Arial"/>
                <w:color w:val="000000"/>
                <w:position w:val="-1"/>
                <w:lang w:eastAsia="pt-BR"/>
              </w:rPr>
              <w:t xml:space="preserve">onselho </w:t>
            </w:r>
            <w:r w:rsidR="00535B93" w:rsidRPr="00C22D6D">
              <w:rPr>
                <w:rFonts w:ascii="Arial" w:hAnsi="Arial" w:cs="Arial"/>
                <w:color w:val="000000"/>
                <w:position w:val="-1"/>
                <w:lang w:eastAsia="pt-BR"/>
              </w:rPr>
              <w:t>F</w:t>
            </w:r>
            <w:r w:rsidR="000F37F2" w:rsidRPr="00C22D6D">
              <w:rPr>
                <w:rFonts w:ascii="Arial" w:hAnsi="Arial" w:cs="Arial"/>
                <w:color w:val="000000"/>
                <w:position w:val="-1"/>
                <w:lang w:eastAsia="pt-BR"/>
              </w:rPr>
              <w:t xml:space="preserve">ederal de </w:t>
            </w:r>
            <w:r w:rsidR="00535B93" w:rsidRPr="00C22D6D">
              <w:rPr>
                <w:rFonts w:ascii="Arial" w:hAnsi="Arial" w:cs="Arial"/>
                <w:color w:val="000000"/>
                <w:position w:val="-1"/>
                <w:lang w:eastAsia="pt-BR"/>
              </w:rPr>
              <w:t>M</w:t>
            </w:r>
            <w:r w:rsidR="000F37F2" w:rsidRPr="00C22D6D">
              <w:rPr>
                <w:rFonts w:ascii="Arial" w:hAnsi="Arial" w:cs="Arial"/>
                <w:color w:val="000000"/>
                <w:position w:val="-1"/>
                <w:lang w:eastAsia="pt-BR"/>
              </w:rPr>
              <w:t>edicina</w:t>
            </w:r>
            <w:r w:rsidR="00535B93" w:rsidRPr="00C22D6D">
              <w:rPr>
                <w:rFonts w:ascii="Arial" w:hAnsi="Arial" w:cs="Arial"/>
                <w:color w:val="000000"/>
                <w:position w:val="-1"/>
                <w:lang w:eastAsia="pt-BR"/>
              </w:rPr>
              <w:t xml:space="preserve">; </w:t>
            </w:r>
            <w:r w:rsidR="00DF6E4C" w:rsidRPr="00C22D6D">
              <w:rPr>
                <w:rFonts w:ascii="Arial" w:hAnsi="Arial" w:cs="Arial"/>
                <w:color w:val="000000"/>
                <w:position w:val="-1"/>
                <w:lang w:eastAsia="pt-BR"/>
              </w:rPr>
              <w:t xml:space="preserve">70% em até 18 meses e </w:t>
            </w:r>
            <w:r w:rsidR="00535B93" w:rsidRPr="00C22D6D">
              <w:rPr>
                <w:rFonts w:ascii="Arial" w:hAnsi="Arial" w:cs="Arial"/>
                <w:color w:val="000000"/>
                <w:position w:val="-1"/>
                <w:lang w:eastAsia="pt-BR"/>
              </w:rPr>
              <w:t xml:space="preserve">80% em até 36 meses após a celebração do convênio – </w:t>
            </w:r>
            <w:r w:rsidR="003C5943" w:rsidRPr="00C22D6D">
              <w:rPr>
                <w:rFonts w:ascii="Arial" w:hAnsi="Arial" w:cs="Arial"/>
                <w:bCs/>
                <w:color w:val="000000"/>
                <w:position w:val="-1"/>
                <w:lang w:eastAsia="pt-BR"/>
              </w:rPr>
              <w:t>s</w:t>
            </w:r>
            <w:r w:rsidR="00535B93" w:rsidRPr="00C22D6D">
              <w:rPr>
                <w:rFonts w:ascii="Arial" w:hAnsi="Arial" w:cs="Arial"/>
                <w:bCs/>
                <w:color w:val="000000"/>
                <w:position w:val="-1"/>
                <w:lang w:eastAsia="pt-BR"/>
              </w:rPr>
              <w:t>core</w:t>
            </w:r>
            <w:r w:rsidR="00535B93" w:rsidRPr="00C22D6D">
              <w:rPr>
                <w:rFonts w:ascii="Arial" w:hAnsi="Arial" w:cs="Arial"/>
                <w:color w:val="000000"/>
                <w:position w:val="-1"/>
                <w:lang w:eastAsia="pt-BR"/>
              </w:rPr>
              <w:t xml:space="preserve"> 5,0. </w:t>
            </w:r>
            <w:r w:rsidR="00F8572F" w:rsidRPr="00C22D6D">
              <w:rPr>
                <w:rFonts w:ascii="Arial" w:hAnsi="Arial" w:cs="Arial"/>
                <w:b/>
                <w:color w:val="000000"/>
                <w:position w:val="-1"/>
                <w:lang w:eastAsia="pt-BR"/>
              </w:rPr>
              <w:t xml:space="preserve">Descrição: </w:t>
            </w:r>
            <w:r w:rsidR="00535B93" w:rsidRPr="00C22D6D">
              <w:rPr>
                <w:rFonts w:ascii="Arial" w:hAnsi="Arial" w:cs="Arial"/>
                <w:color w:val="000000"/>
                <w:position w:val="-1"/>
                <w:lang w:eastAsia="pt-BR"/>
              </w:rPr>
              <w:t xml:space="preserve">2.2 –Qualificação do corpo de enfermagem e equipe multiprofissional de apoio </w:t>
            </w:r>
            <w:r w:rsidR="00535B93" w:rsidRPr="00C22D6D">
              <w:rPr>
                <w:rFonts w:ascii="Arial" w:hAnsi="Arial" w:cs="Arial"/>
                <w:b/>
                <w:color w:val="000000"/>
                <w:position w:val="-1"/>
                <w:lang w:eastAsia="pt-BR"/>
              </w:rPr>
              <w:t xml:space="preserve">– </w:t>
            </w:r>
            <w:r w:rsidR="00F8572F" w:rsidRPr="00C22D6D">
              <w:rPr>
                <w:rFonts w:ascii="Arial" w:hAnsi="Arial" w:cs="Arial"/>
                <w:b/>
                <w:color w:val="000000"/>
                <w:position w:val="-1"/>
                <w:lang w:eastAsia="pt-BR"/>
              </w:rPr>
              <w:t>Meta:</w:t>
            </w:r>
            <w:r w:rsidR="00F8572F" w:rsidRPr="00C22D6D">
              <w:rPr>
                <w:rFonts w:ascii="Arial" w:hAnsi="Arial" w:cs="Arial"/>
                <w:color w:val="000000"/>
                <w:position w:val="-1"/>
                <w:lang w:eastAsia="pt-BR"/>
              </w:rPr>
              <w:t xml:space="preserve"> </w:t>
            </w:r>
            <w:r w:rsidR="00535B93" w:rsidRPr="00C22D6D">
              <w:rPr>
                <w:rFonts w:ascii="Arial" w:hAnsi="Arial" w:cs="Arial"/>
                <w:color w:val="000000"/>
                <w:position w:val="-1"/>
                <w:lang w:eastAsia="pt-BR"/>
              </w:rPr>
              <w:t>Apresentar Plano de Educação Continuada ativo com meta de 2 horas de treinamento/funcionário mês –</w:t>
            </w:r>
            <w:r w:rsidR="00253546" w:rsidRPr="00C22D6D">
              <w:rPr>
                <w:rFonts w:ascii="Arial" w:hAnsi="Arial" w:cs="Arial"/>
                <w:color w:val="000000"/>
                <w:position w:val="-1"/>
                <w:lang w:eastAsia="pt-BR"/>
              </w:rPr>
              <w:t xml:space="preserve"> imediato - </w:t>
            </w:r>
            <w:r w:rsidR="003C5943" w:rsidRPr="00C22D6D">
              <w:rPr>
                <w:rFonts w:ascii="Arial" w:hAnsi="Arial" w:cs="Arial"/>
                <w:bCs/>
                <w:color w:val="000000"/>
                <w:position w:val="-1"/>
                <w:lang w:eastAsia="pt-BR"/>
              </w:rPr>
              <w:t>s</w:t>
            </w:r>
            <w:r w:rsidR="00535B93" w:rsidRPr="00C22D6D">
              <w:rPr>
                <w:rFonts w:ascii="Arial" w:hAnsi="Arial" w:cs="Arial"/>
                <w:bCs/>
                <w:color w:val="000000"/>
                <w:position w:val="-1"/>
                <w:lang w:eastAsia="pt-BR"/>
              </w:rPr>
              <w:t>core</w:t>
            </w:r>
            <w:r w:rsidR="00535B93" w:rsidRPr="00C22D6D">
              <w:rPr>
                <w:rFonts w:ascii="Arial" w:hAnsi="Arial" w:cs="Arial"/>
                <w:color w:val="000000"/>
                <w:position w:val="-1"/>
                <w:lang w:eastAsia="pt-BR"/>
              </w:rPr>
              <w:t xml:space="preserve"> 5,0. </w:t>
            </w:r>
            <w:r w:rsidR="00535B93" w:rsidRPr="00C22D6D">
              <w:rPr>
                <w:rFonts w:ascii="Arial" w:hAnsi="Arial" w:cs="Arial"/>
                <w:b/>
                <w:color w:val="000000"/>
                <w:position w:val="-1"/>
                <w:lang w:eastAsia="pt-BR"/>
              </w:rPr>
              <w:t>3 – Segurança Assistencial – Descrição:</w:t>
            </w:r>
            <w:r w:rsidR="00535B93" w:rsidRPr="00C22D6D">
              <w:rPr>
                <w:rFonts w:ascii="Arial" w:hAnsi="Arial" w:cs="Arial"/>
                <w:color w:val="000000"/>
                <w:position w:val="-1"/>
                <w:lang w:eastAsia="pt-BR"/>
              </w:rPr>
              <w:t xml:space="preserve"> 3.1 – Eventos a</w:t>
            </w:r>
            <w:r w:rsidR="00862419" w:rsidRPr="00C22D6D">
              <w:rPr>
                <w:rFonts w:ascii="Arial" w:hAnsi="Arial" w:cs="Arial"/>
                <w:color w:val="000000"/>
                <w:position w:val="-1"/>
                <w:lang w:eastAsia="pt-BR"/>
              </w:rPr>
              <w:t xml:space="preserve">dversos infecciosos graves </w:t>
            </w:r>
            <w:r w:rsidR="00862419" w:rsidRPr="00C22D6D">
              <w:rPr>
                <w:rFonts w:ascii="Arial" w:hAnsi="Arial" w:cs="Arial"/>
                <w:b/>
                <w:color w:val="000000"/>
                <w:position w:val="-1"/>
                <w:lang w:eastAsia="pt-BR"/>
              </w:rPr>
              <w:t xml:space="preserve">– </w:t>
            </w:r>
            <w:r w:rsidR="00F8572F" w:rsidRPr="00C22D6D">
              <w:rPr>
                <w:rFonts w:ascii="Arial" w:hAnsi="Arial" w:cs="Arial"/>
                <w:b/>
                <w:color w:val="000000"/>
                <w:position w:val="-1"/>
                <w:lang w:eastAsia="pt-BR"/>
              </w:rPr>
              <w:t>Meta:</w:t>
            </w:r>
            <w:r w:rsidR="00F8572F" w:rsidRPr="00C22D6D">
              <w:rPr>
                <w:rFonts w:ascii="Arial" w:hAnsi="Arial" w:cs="Arial"/>
                <w:color w:val="000000"/>
                <w:position w:val="-1"/>
                <w:lang w:eastAsia="pt-BR"/>
              </w:rPr>
              <w:t xml:space="preserve"> </w:t>
            </w:r>
            <w:r w:rsidR="00862419" w:rsidRPr="00C22D6D">
              <w:rPr>
                <w:rFonts w:ascii="Arial" w:hAnsi="Arial" w:cs="Arial"/>
                <w:color w:val="000000"/>
                <w:position w:val="-1"/>
                <w:lang w:eastAsia="pt-BR"/>
              </w:rPr>
              <w:t xml:space="preserve">Notificar os eventos adversos infecciosos em plataforma a ser </w:t>
            </w:r>
            <w:r w:rsidR="00F8572F" w:rsidRPr="00C22D6D">
              <w:rPr>
                <w:rFonts w:ascii="Arial" w:hAnsi="Arial" w:cs="Arial"/>
                <w:color w:val="000000"/>
                <w:position w:val="-1"/>
                <w:lang w:eastAsia="pt-BR"/>
              </w:rPr>
              <w:t xml:space="preserve">definida pela SESA – </w:t>
            </w:r>
            <w:r w:rsidR="003C5943" w:rsidRPr="00C22D6D">
              <w:rPr>
                <w:rFonts w:ascii="Arial" w:hAnsi="Arial" w:cs="Arial"/>
                <w:bCs/>
                <w:color w:val="000000"/>
                <w:position w:val="-1"/>
                <w:lang w:eastAsia="pt-BR"/>
              </w:rPr>
              <w:t>s</w:t>
            </w:r>
            <w:r w:rsidR="00F8572F" w:rsidRPr="00C22D6D">
              <w:rPr>
                <w:rFonts w:ascii="Arial" w:hAnsi="Arial" w:cs="Arial"/>
                <w:bCs/>
                <w:color w:val="000000"/>
                <w:position w:val="-1"/>
                <w:lang w:eastAsia="pt-BR"/>
              </w:rPr>
              <w:t>core</w:t>
            </w:r>
            <w:r w:rsidR="003C5943" w:rsidRPr="00C22D6D">
              <w:rPr>
                <w:rFonts w:ascii="Arial" w:hAnsi="Arial" w:cs="Arial"/>
                <w:bCs/>
                <w:color w:val="000000"/>
                <w:position w:val="-1"/>
                <w:lang w:eastAsia="pt-BR"/>
              </w:rPr>
              <w:t xml:space="preserve"> </w:t>
            </w:r>
            <w:r w:rsidR="00F8572F" w:rsidRPr="00C22D6D">
              <w:rPr>
                <w:rFonts w:ascii="Arial" w:hAnsi="Arial" w:cs="Arial"/>
                <w:color w:val="000000"/>
                <w:position w:val="-1"/>
                <w:lang w:eastAsia="pt-BR"/>
              </w:rPr>
              <w:t xml:space="preserve">10,0.  </w:t>
            </w:r>
            <w:r w:rsidR="00F8572F" w:rsidRPr="00C22D6D">
              <w:rPr>
                <w:rFonts w:ascii="Arial" w:hAnsi="Arial" w:cs="Arial"/>
                <w:b/>
                <w:color w:val="000000"/>
                <w:position w:val="-1"/>
                <w:lang w:eastAsia="pt-BR"/>
              </w:rPr>
              <w:t>- Descrição:</w:t>
            </w:r>
            <w:r w:rsidR="00F8572F" w:rsidRPr="00C22D6D">
              <w:rPr>
                <w:rFonts w:ascii="Arial" w:hAnsi="Arial" w:cs="Arial"/>
                <w:color w:val="000000"/>
                <w:position w:val="-1"/>
                <w:lang w:eastAsia="pt-BR"/>
              </w:rPr>
              <w:t xml:space="preserve"> </w:t>
            </w:r>
            <w:r w:rsidR="00862419" w:rsidRPr="00C22D6D">
              <w:rPr>
                <w:rFonts w:ascii="Arial" w:hAnsi="Arial" w:cs="Arial"/>
                <w:color w:val="000000"/>
                <w:position w:val="-1"/>
                <w:lang w:eastAsia="pt-BR"/>
              </w:rPr>
              <w:t xml:space="preserve">3.2 – Eventos adversos não infecciosos graves </w:t>
            </w:r>
            <w:r w:rsidR="00253546" w:rsidRPr="00C22D6D">
              <w:rPr>
                <w:rFonts w:ascii="Arial" w:hAnsi="Arial" w:cs="Arial"/>
                <w:b/>
                <w:color w:val="000000"/>
                <w:position w:val="-1"/>
                <w:lang w:eastAsia="pt-BR"/>
              </w:rPr>
              <w:t>–</w:t>
            </w:r>
            <w:r w:rsidR="00862419" w:rsidRPr="00C22D6D">
              <w:rPr>
                <w:rFonts w:ascii="Arial" w:hAnsi="Arial" w:cs="Arial"/>
                <w:b/>
                <w:color w:val="000000"/>
                <w:position w:val="-1"/>
                <w:lang w:eastAsia="pt-BR"/>
              </w:rPr>
              <w:t xml:space="preserve"> </w:t>
            </w:r>
            <w:r w:rsidR="00F8572F" w:rsidRPr="00C22D6D">
              <w:rPr>
                <w:rFonts w:ascii="Arial" w:hAnsi="Arial" w:cs="Arial"/>
                <w:b/>
                <w:color w:val="000000"/>
                <w:position w:val="-1"/>
                <w:lang w:eastAsia="pt-BR"/>
              </w:rPr>
              <w:t>Meta:</w:t>
            </w:r>
            <w:r w:rsidR="00F8572F" w:rsidRPr="00C22D6D">
              <w:rPr>
                <w:rFonts w:ascii="Arial" w:hAnsi="Arial" w:cs="Arial"/>
                <w:color w:val="000000"/>
                <w:position w:val="-1"/>
                <w:lang w:eastAsia="pt-BR"/>
              </w:rPr>
              <w:t xml:space="preserve"> </w:t>
            </w:r>
            <w:r w:rsidR="00253546" w:rsidRPr="00C22D6D">
              <w:rPr>
                <w:rFonts w:ascii="Arial" w:hAnsi="Arial" w:cs="Arial"/>
                <w:color w:val="000000"/>
                <w:position w:val="-1"/>
                <w:lang w:eastAsia="pt-BR"/>
              </w:rPr>
              <w:t xml:space="preserve">Notificar os eventos adversos não infecciosos graves em plataforma a ser definida pela SESA – </w:t>
            </w:r>
            <w:r w:rsidR="003C5943" w:rsidRPr="00C22D6D">
              <w:rPr>
                <w:rFonts w:ascii="Arial" w:hAnsi="Arial" w:cs="Arial"/>
                <w:color w:val="000000"/>
                <w:position w:val="-1"/>
                <w:lang w:eastAsia="pt-BR"/>
              </w:rPr>
              <w:t>s</w:t>
            </w:r>
            <w:r w:rsidR="00253546" w:rsidRPr="00C22D6D">
              <w:rPr>
                <w:rFonts w:ascii="Arial" w:hAnsi="Arial" w:cs="Arial"/>
                <w:bCs/>
                <w:color w:val="000000"/>
                <w:position w:val="-1"/>
                <w:lang w:eastAsia="pt-BR"/>
              </w:rPr>
              <w:t>core</w:t>
            </w:r>
            <w:r w:rsidR="00253546" w:rsidRPr="00C22D6D">
              <w:rPr>
                <w:rFonts w:ascii="Arial" w:hAnsi="Arial" w:cs="Arial"/>
                <w:color w:val="000000"/>
                <w:position w:val="-1"/>
                <w:lang w:eastAsia="pt-BR"/>
              </w:rPr>
              <w:t xml:space="preserve"> 5,0</w:t>
            </w:r>
            <w:r w:rsidR="00022497" w:rsidRPr="00C22D6D">
              <w:rPr>
                <w:rFonts w:ascii="Arial" w:hAnsi="Arial" w:cs="Arial"/>
                <w:color w:val="000000"/>
                <w:position w:val="-1"/>
                <w:lang w:eastAsia="pt-BR"/>
              </w:rPr>
              <w:t xml:space="preserve">. </w:t>
            </w:r>
            <w:r w:rsidR="00F8572F" w:rsidRPr="00C22D6D">
              <w:rPr>
                <w:rFonts w:ascii="Arial" w:hAnsi="Arial" w:cs="Arial"/>
                <w:b/>
                <w:color w:val="000000"/>
                <w:position w:val="-1"/>
                <w:lang w:eastAsia="pt-BR"/>
              </w:rPr>
              <w:t>- Descrição:</w:t>
            </w:r>
            <w:r w:rsidR="00F8572F" w:rsidRPr="00C22D6D">
              <w:rPr>
                <w:rFonts w:ascii="Arial" w:hAnsi="Arial" w:cs="Arial"/>
                <w:color w:val="000000"/>
                <w:position w:val="-1"/>
                <w:lang w:eastAsia="pt-BR"/>
              </w:rPr>
              <w:t xml:space="preserve"> </w:t>
            </w:r>
            <w:r w:rsidR="00022497" w:rsidRPr="00C22D6D">
              <w:rPr>
                <w:rFonts w:ascii="Arial" w:hAnsi="Arial" w:cs="Arial"/>
                <w:color w:val="000000"/>
                <w:position w:val="-1"/>
                <w:lang w:eastAsia="pt-BR"/>
              </w:rPr>
              <w:t xml:space="preserve">3.3 – </w:t>
            </w:r>
            <w:proofErr w:type="spellStart"/>
            <w:r w:rsidR="00022497" w:rsidRPr="00C22D6D">
              <w:rPr>
                <w:rFonts w:ascii="Arial" w:hAnsi="Arial" w:cs="Arial"/>
                <w:color w:val="000000"/>
                <w:position w:val="-1"/>
                <w:lang w:eastAsia="pt-BR"/>
              </w:rPr>
              <w:t>Reinternações</w:t>
            </w:r>
            <w:proofErr w:type="spellEnd"/>
            <w:r w:rsidR="00022497" w:rsidRPr="00C22D6D">
              <w:rPr>
                <w:rFonts w:ascii="Arial" w:hAnsi="Arial" w:cs="Arial"/>
                <w:color w:val="000000"/>
                <w:position w:val="-1"/>
                <w:lang w:eastAsia="pt-BR"/>
              </w:rPr>
              <w:t xml:space="preserve"> Hospitalares </w:t>
            </w:r>
            <w:r w:rsidR="00022497" w:rsidRPr="00C22D6D">
              <w:rPr>
                <w:rFonts w:ascii="Arial" w:hAnsi="Arial" w:cs="Arial"/>
                <w:b/>
                <w:color w:val="000000"/>
                <w:position w:val="-1"/>
                <w:lang w:eastAsia="pt-BR"/>
              </w:rPr>
              <w:t xml:space="preserve">– </w:t>
            </w:r>
            <w:r w:rsidR="00E83891" w:rsidRPr="00C22D6D">
              <w:rPr>
                <w:rFonts w:ascii="Arial" w:hAnsi="Arial" w:cs="Arial"/>
                <w:b/>
                <w:color w:val="000000"/>
                <w:position w:val="-1"/>
                <w:lang w:eastAsia="pt-BR"/>
              </w:rPr>
              <w:t>Meta:</w:t>
            </w:r>
            <w:r w:rsidR="00E83891" w:rsidRPr="00C22D6D">
              <w:rPr>
                <w:rFonts w:ascii="Arial" w:hAnsi="Arial" w:cs="Arial"/>
                <w:color w:val="000000"/>
                <w:position w:val="-1"/>
                <w:lang w:eastAsia="pt-BR"/>
              </w:rPr>
              <w:t xml:space="preserve"> </w:t>
            </w:r>
            <w:r w:rsidR="00022497" w:rsidRPr="00C22D6D">
              <w:rPr>
                <w:rFonts w:ascii="Arial" w:hAnsi="Arial" w:cs="Arial"/>
                <w:color w:val="000000"/>
                <w:position w:val="-1"/>
                <w:lang w:eastAsia="pt-BR"/>
              </w:rPr>
              <w:t xml:space="preserve">Notificar as </w:t>
            </w:r>
            <w:proofErr w:type="spellStart"/>
            <w:r w:rsidR="00022497" w:rsidRPr="00C22D6D">
              <w:rPr>
                <w:rFonts w:ascii="Arial" w:hAnsi="Arial" w:cs="Arial"/>
                <w:color w:val="000000"/>
                <w:position w:val="-1"/>
                <w:lang w:eastAsia="pt-BR"/>
              </w:rPr>
              <w:t>reinternações</w:t>
            </w:r>
            <w:proofErr w:type="spellEnd"/>
            <w:r w:rsidR="00022497" w:rsidRPr="00C22D6D">
              <w:rPr>
                <w:rFonts w:ascii="Arial" w:hAnsi="Arial" w:cs="Arial"/>
                <w:color w:val="000000"/>
                <w:position w:val="-1"/>
                <w:lang w:eastAsia="pt-BR"/>
              </w:rPr>
              <w:t xml:space="preserve"> hospitalares em plataforma a ser definida pela SESA – </w:t>
            </w:r>
            <w:r w:rsidR="003C5943" w:rsidRPr="00C22D6D">
              <w:rPr>
                <w:rFonts w:ascii="Arial" w:hAnsi="Arial" w:cs="Arial"/>
                <w:bCs/>
                <w:color w:val="000000"/>
                <w:position w:val="-1"/>
                <w:lang w:eastAsia="pt-BR"/>
              </w:rPr>
              <w:t>s</w:t>
            </w:r>
            <w:r w:rsidR="00022497" w:rsidRPr="00C22D6D">
              <w:rPr>
                <w:rFonts w:ascii="Arial" w:hAnsi="Arial" w:cs="Arial"/>
                <w:bCs/>
                <w:color w:val="000000"/>
                <w:position w:val="-1"/>
                <w:lang w:eastAsia="pt-BR"/>
              </w:rPr>
              <w:t xml:space="preserve">core </w:t>
            </w:r>
            <w:r w:rsidR="00022497" w:rsidRPr="00C22D6D">
              <w:rPr>
                <w:rFonts w:ascii="Arial" w:hAnsi="Arial" w:cs="Arial"/>
                <w:color w:val="000000"/>
                <w:position w:val="-1"/>
                <w:lang w:eastAsia="pt-BR"/>
              </w:rPr>
              <w:t xml:space="preserve">5,0. </w:t>
            </w:r>
            <w:r w:rsidR="00022497" w:rsidRPr="00C22D6D">
              <w:rPr>
                <w:rFonts w:ascii="Arial" w:hAnsi="Arial" w:cs="Arial"/>
                <w:b/>
                <w:color w:val="000000"/>
                <w:position w:val="-1"/>
                <w:lang w:eastAsia="pt-BR"/>
              </w:rPr>
              <w:t xml:space="preserve">4 – Experiência do Usuário – Descrição: </w:t>
            </w:r>
            <w:r w:rsidR="00022497" w:rsidRPr="00C22D6D">
              <w:rPr>
                <w:rFonts w:ascii="Arial" w:hAnsi="Arial" w:cs="Arial"/>
                <w:color w:val="000000"/>
                <w:position w:val="-1"/>
                <w:lang w:eastAsia="pt-BR"/>
              </w:rPr>
              <w:t xml:space="preserve">4.1 – Experiência do usuário – </w:t>
            </w:r>
            <w:r w:rsidR="00E83891" w:rsidRPr="00C22D6D">
              <w:rPr>
                <w:rFonts w:ascii="Arial" w:hAnsi="Arial" w:cs="Arial"/>
                <w:b/>
                <w:color w:val="000000"/>
                <w:position w:val="-1"/>
                <w:lang w:eastAsia="pt-BR"/>
              </w:rPr>
              <w:t>Meta:</w:t>
            </w:r>
            <w:r w:rsidR="00E83891" w:rsidRPr="00C22D6D">
              <w:rPr>
                <w:rFonts w:ascii="Arial" w:hAnsi="Arial" w:cs="Arial"/>
                <w:color w:val="000000"/>
                <w:position w:val="-1"/>
                <w:lang w:eastAsia="pt-BR"/>
              </w:rPr>
              <w:t xml:space="preserve"> </w:t>
            </w:r>
            <w:r w:rsidR="00022497" w:rsidRPr="00C22D6D">
              <w:rPr>
                <w:rFonts w:ascii="Arial" w:hAnsi="Arial" w:cs="Arial"/>
                <w:color w:val="000000"/>
                <w:position w:val="-1"/>
                <w:lang w:eastAsia="pt-BR"/>
              </w:rPr>
              <w:t xml:space="preserve">Parâmetro de Transição: - Indicador 50 NPS no 4º mês do primeiro quadrimestre. Carência dos primeiros 3(três) meses para implantação, monitoramento e avaliação – </w:t>
            </w:r>
            <w:r w:rsidR="003C5943" w:rsidRPr="00C22D6D">
              <w:rPr>
                <w:rFonts w:ascii="Arial" w:hAnsi="Arial" w:cs="Arial"/>
                <w:color w:val="000000"/>
                <w:position w:val="-1"/>
                <w:lang w:eastAsia="pt-BR"/>
              </w:rPr>
              <w:t>score</w:t>
            </w:r>
            <w:r w:rsidR="00022497" w:rsidRPr="00C22D6D">
              <w:rPr>
                <w:rFonts w:ascii="Arial" w:hAnsi="Arial" w:cs="Arial"/>
                <w:color w:val="000000"/>
                <w:position w:val="-1"/>
                <w:lang w:eastAsia="pt-BR"/>
              </w:rPr>
              <w:t xml:space="preserve"> 10,0. – Pesquisa avaliada pela metodologia do </w:t>
            </w:r>
            <w:r w:rsidR="006D74DD" w:rsidRPr="00C22D6D">
              <w:rPr>
                <w:rFonts w:ascii="Arial" w:hAnsi="Arial" w:cs="Arial"/>
                <w:bCs/>
                <w:color w:val="000000"/>
                <w:position w:val="-1"/>
                <w:lang w:eastAsia="pt-BR"/>
              </w:rPr>
              <w:t xml:space="preserve">- </w:t>
            </w:r>
            <w:r w:rsidR="00022497" w:rsidRPr="0044399B">
              <w:rPr>
                <w:rFonts w:ascii="Arial" w:hAnsi="Arial" w:cs="Arial"/>
                <w:b/>
                <w:bCs/>
                <w:color w:val="000000"/>
                <w:position w:val="-1"/>
                <w:lang w:eastAsia="pt-BR"/>
              </w:rPr>
              <w:t>Net Promoter Score</w:t>
            </w:r>
            <w:r w:rsidR="0044399B">
              <w:rPr>
                <w:rFonts w:ascii="Arial" w:hAnsi="Arial" w:cs="Arial"/>
                <w:bCs/>
                <w:color w:val="000000"/>
                <w:position w:val="-1"/>
                <w:lang w:eastAsia="pt-BR"/>
              </w:rPr>
              <w:t>(NPS)</w:t>
            </w:r>
            <w:r w:rsidR="004C4A9C" w:rsidRPr="00C22D6D">
              <w:rPr>
                <w:rFonts w:ascii="Arial" w:hAnsi="Arial" w:cs="Arial"/>
                <w:color w:val="000000"/>
                <w:position w:val="-1"/>
                <w:lang w:eastAsia="pt-BR"/>
              </w:rPr>
              <w:t xml:space="preserve"> – Indicador padronizado a partir do segundo quadrimestre. 5 </w:t>
            </w:r>
            <w:proofErr w:type="spellStart"/>
            <w:r w:rsidR="00512A93" w:rsidRPr="00C22D6D">
              <w:rPr>
                <w:rFonts w:ascii="Arial" w:hAnsi="Arial" w:cs="Arial"/>
                <w:color w:val="000000"/>
                <w:position w:val="-1"/>
                <w:lang w:eastAsia="pt-BR"/>
              </w:rPr>
              <w:t>pts</w:t>
            </w:r>
            <w:proofErr w:type="spellEnd"/>
            <w:r w:rsidR="003C5943" w:rsidRPr="00C22D6D">
              <w:rPr>
                <w:rFonts w:ascii="Arial" w:hAnsi="Arial" w:cs="Arial"/>
                <w:color w:val="000000"/>
                <w:position w:val="-1"/>
                <w:lang w:eastAsia="pt-BR"/>
              </w:rPr>
              <w:t xml:space="preserve"> -</w:t>
            </w:r>
            <w:r w:rsidR="004C4A9C" w:rsidRPr="00C22D6D">
              <w:rPr>
                <w:rFonts w:ascii="Arial" w:hAnsi="Arial" w:cs="Arial"/>
                <w:color w:val="000000"/>
                <w:position w:val="-1"/>
                <w:lang w:eastAsia="pt-BR"/>
              </w:rPr>
              <w:t xml:space="preserve"> atingir o NPS 50, 10 </w:t>
            </w:r>
            <w:proofErr w:type="spellStart"/>
            <w:r w:rsidR="00512A93" w:rsidRPr="00C22D6D">
              <w:rPr>
                <w:rFonts w:ascii="Arial" w:hAnsi="Arial" w:cs="Arial"/>
                <w:color w:val="000000"/>
                <w:position w:val="-1"/>
                <w:lang w:eastAsia="pt-BR"/>
              </w:rPr>
              <w:t>pts</w:t>
            </w:r>
            <w:proofErr w:type="spellEnd"/>
            <w:r w:rsidR="003C5943" w:rsidRPr="00C22D6D">
              <w:rPr>
                <w:rFonts w:ascii="Arial" w:hAnsi="Arial" w:cs="Arial"/>
                <w:color w:val="000000"/>
                <w:position w:val="-1"/>
                <w:lang w:eastAsia="pt-BR"/>
              </w:rPr>
              <w:t xml:space="preserve"> -</w:t>
            </w:r>
            <w:r w:rsidR="004C4A9C" w:rsidRPr="00C22D6D">
              <w:rPr>
                <w:rFonts w:ascii="Arial" w:hAnsi="Arial" w:cs="Arial"/>
                <w:color w:val="000000"/>
                <w:position w:val="-1"/>
                <w:lang w:eastAsia="pt-BR"/>
              </w:rPr>
              <w:t xml:space="preserve"> atingir o NPS 65. </w:t>
            </w:r>
            <w:r w:rsidR="004C4A9C" w:rsidRPr="00C22D6D">
              <w:rPr>
                <w:rFonts w:ascii="Arial" w:hAnsi="Arial" w:cs="Arial"/>
                <w:b/>
                <w:color w:val="000000"/>
                <w:position w:val="-1"/>
                <w:lang w:eastAsia="pt-BR"/>
              </w:rPr>
              <w:t>5 – Acesso ao Sistema</w:t>
            </w:r>
            <w:r w:rsidR="0029180E" w:rsidRPr="00C22D6D">
              <w:rPr>
                <w:rFonts w:ascii="Arial" w:hAnsi="Arial" w:cs="Arial"/>
                <w:b/>
                <w:color w:val="000000"/>
                <w:position w:val="-1"/>
                <w:lang w:eastAsia="pt-BR"/>
              </w:rPr>
              <w:t xml:space="preserve"> – Descrição: </w:t>
            </w:r>
            <w:r w:rsidR="0029180E" w:rsidRPr="00C22D6D">
              <w:rPr>
                <w:rFonts w:ascii="Arial" w:hAnsi="Arial" w:cs="Arial"/>
                <w:color w:val="000000"/>
                <w:position w:val="-1"/>
                <w:lang w:eastAsia="pt-BR"/>
              </w:rPr>
              <w:t>5.1 – Acesso Hospitalar</w:t>
            </w:r>
            <w:r w:rsidR="00B224FD" w:rsidRPr="00C22D6D">
              <w:rPr>
                <w:rFonts w:ascii="Arial" w:hAnsi="Arial" w:cs="Arial"/>
                <w:color w:val="000000"/>
                <w:position w:val="-1"/>
                <w:lang w:eastAsia="pt-BR"/>
              </w:rPr>
              <w:t xml:space="preserve"> </w:t>
            </w:r>
            <w:r w:rsidR="00B224FD" w:rsidRPr="00C22D6D">
              <w:rPr>
                <w:rFonts w:ascii="Arial" w:hAnsi="Arial" w:cs="Arial"/>
                <w:b/>
                <w:color w:val="000000"/>
                <w:position w:val="-1"/>
                <w:lang w:eastAsia="pt-BR"/>
              </w:rPr>
              <w:t xml:space="preserve">– </w:t>
            </w:r>
            <w:r w:rsidR="00E83891" w:rsidRPr="00C22D6D">
              <w:rPr>
                <w:rFonts w:ascii="Arial" w:hAnsi="Arial" w:cs="Arial"/>
                <w:b/>
                <w:color w:val="000000"/>
                <w:position w:val="-1"/>
                <w:lang w:eastAsia="pt-BR"/>
              </w:rPr>
              <w:t>Meta:</w:t>
            </w:r>
            <w:r w:rsidR="00E83891" w:rsidRPr="00C22D6D">
              <w:rPr>
                <w:rFonts w:ascii="Arial" w:hAnsi="Arial" w:cs="Arial"/>
                <w:color w:val="000000"/>
                <w:position w:val="-1"/>
                <w:lang w:eastAsia="pt-BR"/>
              </w:rPr>
              <w:t xml:space="preserve"> </w:t>
            </w:r>
            <w:r w:rsidR="00B224FD" w:rsidRPr="00C22D6D">
              <w:rPr>
                <w:rFonts w:ascii="Arial" w:hAnsi="Arial" w:cs="Arial"/>
                <w:color w:val="000000"/>
                <w:position w:val="-1"/>
                <w:lang w:eastAsia="pt-BR"/>
              </w:rPr>
              <w:t xml:space="preserve">100% dos pacientes aceitos dentro do perfil – </w:t>
            </w:r>
            <w:r w:rsidR="003C5943" w:rsidRPr="00C22D6D">
              <w:rPr>
                <w:rFonts w:ascii="Arial" w:hAnsi="Arial" w:cs="Arial"/>
                <w:color w:val="000000"/>
                <w:position w:val="-1"/>
                <w:lang w:eastAsia="pt-BR"/>
              </w:rPr>
              <w:t>s</w:t>
            </w:r>
            <w:r w:rsidR="00B224FD" w:rsidRPr="00C22D6D">
              <w:rPr>
                <w:rFonts w:ascii="Arial" w:hAnsi="Arial" w:cs="Arial"/>
                <w:color w:val="000000"/>
                <w:position w:val="-1"/>
                <w:lang w:eastAsia="pt-BR"/>
              </w:rPr>
              <w:t xml:space="preserve">core 4,0. </w:t>
            </w:r>
            <w:r w:rsidR="008A5316" w:rsidRPr="00C22D6D">
              <w:rPr>
                <w:rFonts w:ascii="Arial" w:hAnsi="Arial" w:cs="Arial"/>
                <w:b/>
                <w:color w:val="000000"/>
                <w:position w:val="-1"/>
                <w:lang w:eastAsia="pt-BR"/>
              </w:rPr>
              <w:t xml:space="preserve">- Descrição: </w:t>
            </w:r>
            <w:r w:rsidR="00B224FD" w:rsidRPr="00C22D6D">
              <w:rPr>
                <w:rFonts w:ascii="Arial" w:hAnsi="Arial" w:cs="Arial"/>
                <w:color w:val="000000"/>
                <w:position w:val="-1"/>
                <w:lang w:eastAsia="pt-BR"/>
              </w:rPr>
              <w:t xml:space="preserve">5.2 – Tempo de Regulação </w:t>
            </w:r>
            <w:r w:rsidR="00B224FD" w:rsidRPr="00C22D6D">
              <w:rPr>
                <w:rFonts w:ascii="Arial" w:hAnsi="Arial" w:cs="Arial"/>
                <w:b/>
                <w:color w:val="000000"/>
                <w:position w:val="-1"/>
                <w:lang w:eastAsia="pt-BR"/>
              </w:rPr>
              <w:t>–</w:t>
            </w:r>
            <w:r w:rsidR="008A5316" w:rsidRPr="00C22D6D">
              <w:rPr>
                <w:rFonts w:ascii="Arial" w:hAnsi="Arial" w:cs="Arial"/>
                <w:b/>
                <w:color w:val="000000"/>
                <w:position w:val="-1"/>
                <w:lang w:eastAsia="pt-BR"/>
              </w:rPr>
              <w:t xml:space="preserve"> Meta:</w:t>
            </w:r>
            <w:r w:rsidR="00B224FD" w:rsidRPr="00C22D6D">
              <w:rPr>
                <w:rFonts w:ascii="Arial" w:hAnsi="Arial" w:cs="Arial"/>
                <w:color w:val="000000"/>
                <w:position w:val="-1"/>
                <w:lang w:eastAsia="pt-BR"/>
              </w:rPr>
              <w:t xml:space="preserve"> 100%</w:t>
            </w:r>
            <w:r w:rsidR="00512A93" w:rsidRPr="00C22D6D">
              <w:rPr>
                <w:rFonts w:ascii="Arial" w:hAnsi="Arial" w:cs="Arial"/>
                <w:color w:val="000000"/>
                <w:position w:val="-1"/>
                <w:lang w:eastAsia="pt-BR"/>
              </w:rPr>
              <w:t xml:space="preserve"> das solicitações respondidas em até 2 horas – </w:t>
            </w:r>
            <w:r w:rsidR="003C5943" w:rsidRPr="00C22D6D">
              <w:rPr>
                <w:rFonts w:ascii="Arial" w:hAnsi="Arial" w:cs="Arial"/>
                <w:color w:val="000000"/>
                <w:position w:val="-1"/>
                <w:lang w:eastAsia="pt-BR"/>
              </w:rPr>
              <w:t>score</w:t>
            </w:r>
            <w:r w:rsidR="00512A93" w:rsidRPr="00C22D6D">
              <w:rPr>
                <w:rFonts w:ascii="Arial" w:hAnsi="Arial" w:cs="Arial"/>
                <w:b/>
                <w:color w:val="000000"/>
                <w:position w:val="-1"/>
                <w:lang w:eastAsia="pt-BR"/>
              </w:rPr>
              <w:t xml:space="preserve"> </w:t>
            </w:r>
            <w:r w:rsidR="00512A93" w:rsidRPr="00C22D6D">
              <w:rPr>
                <w:rFonts w:ascii="Arial" w:hAnsi="Arial" w:cs="Arial"/>
                <w:color w:val="000000"/>
                <w:position w:val="-1"/>
                <w:lang w:eastAsia="pt-BR"/>
              </w:rPr>
              <w:t xml:space="preserve">3,5. </w:t>
            </w:r>
            <w:r w:rsidR="008A5316" w:rsidRPr="00C22D6D">
              <w:rPr>
                <w:rFonts w:ascii="Arial" w:hAnsi="Arial" w:cs="Arial"/>
                <w:b/>
                <w:color w:val="000000"/>
                <w:position w:val="-1"/>
                <w:lang w:eastAsia="pt-BR"/>
              </w:rPr>
              <w:t>– Descrição:</w:t>
            </w:r>
            <w:r w:rsidR="008A5316" w:rsidRPr="00C22D6D">
              <w:rPr>
                <w:rFonts w:ascii="Arial" w:hAnsi="Arial" w:cs="Arial"/>
                <w:color w:val="000000"/>
                <w:position w:val="-1"/>
                <w:lang w:eastAsia="pt-BR"/>
              </w:rPr>
              <w:t xml:space="preserve"> </w:t>
            </w:r>
            <w:r w:rsidR="00512A93" w:rsidRPr="00C22D6D">
              <w:rPr>
                <w:rFonts w:ascii="Arial" w:hAnsi="Arial" w:cs="Arial"/>
                <w:color w:val="000000"/>
                <w:position w:val="-1"/>
                <w:lang w:eastAsia="pt-BR"/>
              </w:rPr>
              <w:t xml:space="preserve">5.3 – Acesso pela </w:t>
            </w:r>
            <w:r w:rsidR="00512A93" w:rsidRPr="00FA3ADA">
              <w:rPr>
                <w:rFonts w:ascii="Arial" w:hAnsi="Arial" w:cs="Arial"/>
                <w:position w:val="-1"/>
                <w:lang w:eastAsia="pt-BR"/>
              </w:rPr>
              <w:t>ARFT</w:t>
            </w:r>
            <w:r w:rsidR="00512A93" w:rsidRPr="00C22D6D">
              <w:rPr>
                <w:rFonts w:ascii="Arial" w:hAnsi="Arial" w:cs="Arial"/>
                <w:color w:val="000000"/>
                <w:position w:val="-1"/>
                <w:lang w:eastAsia="pt-BR"/>
              </w:rPr>
              <w:t xml:space="preserve"> </w:t>
            </w:r>
            <w:r w:rsidR="008A5316" w:rsidRPr="00C22D6D">
              <w:rPr>
                <w:rFonts w:ascii="Arial" w:hAnsi="Arial" w:cs="Arial"/>
                <w:b/>
                <w:color w:val="000000"/>
                <w:position w:val="-1"/>
                <w:lang w:eastAsia="pt-BR"/>
              </w:rPr>
              <w:t>–</w:t>
            </w:r>
            <w:r w:rsidR="00512A93" w:rsidRPr="00C22D6D">
              <w:rPr>
                <w:rFonts w:ascii="Arial" w:hAnsi="Arial" w:cs="Arial"/>
                <w:b/>
                <w:color w:val="000000"/>
                <w:position w:val="-1"/>
                <w:lang w:eastAsia="pt-BR"/>
              </w:rPr>
              <w:t xml:space="preserve"> </w:t>
            </w:r>
            <w:r w:rsidR="008A5316" w:rsidRPr="00C22D6D">
              <w:rPr>
                <w:rFonts w:ascii="Arial" w:hAnsi="Arial" w:cs="Arial"/>
                <w:b/>
                <w:color w:val="000000"/>
                <w:position w:val="-1"/>
                <w:lang w:eastAsia="pt-BR"/>
              </w:rPr>
              <w:t>Meta:</w:t>
            </w:r>
            <w:r w:rsidR="008A5316" w:rsidRPr="00C22D6D">
              <w:rPr>
                <w:rFonts w:ascii="Arial" w:hAnsi="Arial" w:cs="Arial"/>
                <w:color w:val="000000"/>
                <w:position w:val="-1"/>
                <w:lang w:eastAsia="pt-BR"/>
              </w:rPr>
              <w:t xml:space="preserve"> </w:t>
            </w:r>
            <w:r w:rsidR="00512A93" w:rsidRPr="00C22D6D">
              <w:rPr>
                <w:rFonts w:ascii="Arial" w:hAnsi="Arial" w:cs="Arial"/>
                <w:color w:val="000000"/>
                <w:position w:val="-1"/>
                <w:u w:val="single"/>
                <w:lang w:eastAsia="pt-BR"/>
              </w:rPr>
              <w:t>1º Quadrimestre</w:t>
            </w:r>
            <w:r w:rsidR="00512A93" w:rsidRPr="00C22D6D">
              <w:rPr>
                <w:rFonts w:ascii="Arial" w:hAnsi="Arial" w:cs="Arial"/>
                <w:color w:val="000000"/>
                <w:position w:val="-1"/>
                <w:lang w:eastAsia="pt-BR"/>
              </w:rPr>
              <w:t xml:space="preserve">: 10-20% dos atendimentos por meio de opinião formativa. A partir do </w:t>
            </w:r>
            <w:r w:rsidR="00512A93" w:rsidRPr="00C22D6D">
              <w:rPr>
                <w:rFonts w:ascii="Arial" w:hAnsi="Arial" w:cs="Arial"/>
                <w:color w:val="000000"/>
                <w:position w:val="-1"/>
                <w:u w:val="single"/>
                <w:lang w:eastAsia="pt-BR"/>
              </w:rPr>
              <w:t>2º Quadrimestre</w:t>
            </w:r>
            <w:r w:rsidR="00512A93" w:rsidRPr="00C22D6D">
              <w:rPr>
                <w:rFonts w:ascii="Arial" w:hAnsi="Arial" w:cs="Arial"/>
                <w:color w:val="000000"/>
                <w:position w:val="-1"/>
                <w:lang w:eastAsia="pt-BR"/>
              </w:rPr>
              <w:t xml:space="preserve">: 15-40% dos atendimentos por meio de opinião formativa – </w:t>
            </w:r>
            <w:r w:rsidR="003C5943" w:rsidRPr="00C22D6D">
              <w:rPr>
                <w:rFonts w:ascii="Arial" w:hAnsi="Arial" w:cs="Arial"/>
                <w:color w:val="000000"/>
                <w:position w:val="-1"/>
                <w:lang w:eastAsia="pt-BR"/>
              </w:rPr>
              <w:t>score</w:t>
            </w:r>
            <w:r w:rsidR="00512A93" w:rsidRPr="00C22D6D">
              <w:rPr>
                <w:rFonts w:ascii="Arial" w:hAnsi="Arial" w:cs="Arial"/>
                <w:color w:val="000000"/>
                <w:position w:val="-1"/>
                <w:lang w:eastAsia="pt-BR"/>
              </w:rPr>
              <w:t xml:space="preserve"> 3,5. </w:t>
            </w:r>
            <w:r w:rsidR="008A5316" w:rsidRPr="00C22D6D">
              <w:rPr>
                <w:rFonts w:ascii="Arial" w:hAnsi="Arial" w:cs="Arial"/>
                <w:b/>
                <w:color w:val="000000"/>
                <w:position w:val="-1"/>
                <w:lang w:eastAsia="pt-BR"/>
              </w:rPr>
              <w:t>– Descrição:</w:t>
            </w:r>
            <w:r w:rsidR="008A5316" w:rsidRPr="00C22D6D">
              <w:rPr>
                <w:rFonts w:ascii="Arial" w:hAnsi="Arial" w:cs="Arial"/>
                <w:color w:val="000000"/>
                <w:position w:val="-1"/>
                <w:lang w:eastAsia="pt-BR"/>
              </w:rPr>
              <w:t xml:space="preserve"> </w:t>
            </w:r>
            <w:r w:rsidR="00512A93" w:rsidRPr="00C22D6D">
              <w:rPr>
                <w:rFonts w:ascii="Arial" w:hAnsi="Arial" w:cs="Arial"/>
                <w:color w:val="000000"/>
                <w:position w:val="-1"/>
                <w:lang w:eastAsia="pt-BR"/>
              </w:rPr>
              <w:t xml:space="preserve">5.4 – Prazo de atendimento das consultas da </w:t>
            </w:r>
            <w:r w:rsidR="00512A93" w:rsidRPr="00FA3ADA">
              <w:rPr>
                <w:rFonts w:ascii="Arial" w:hAnsi="Arial" w:cs="Arial"/>
                <w:position w:val="-1"/>
                <w:lang w:eastAsia="pt-BR"/>
              </w:rPr>
              <w:t>ARFT (</w:t>
            </w:r>
            <w:r w:rsidR="00512A93" w:rsidRPr="00C22D6D">
              <w:rPr>
                <w:rFonts w:ascii="Arial" w:hAnsi="Arial" w:cs="Arial"/>
                <w:color w:val="000000"/>
                <w:position w:val="-1"/>
                <w:lang w:eastAsia="pt-BR"/>
              </w:rPr>
              <w:t>Presencial ou por telemedicina)</w:t>
            </w:r>
            <w:r w:rsidR="002F1A5F" w:rsidRPr="00C22D6D">
              <w:rPr>
                <w:rFonts w:ascii="Arial" w:hAnsi="Arial" w:cs="Arial"/>
                <w:color w:val="000000"/>
                <w:position w:val="-1"/>
                <w:lang w:eastAsia="pt-BR"/>
              </w:rPr>
              <w:t xml:space="preserve"> </w:t>
            </w:r>
            <w:r w:rsidR="002F1A5F" w:rsidRPr="00C22D6D">
              <w:rPr>
                <w:rFonts w:ascii="Arial" w:hAnsi="Arial" w:cs="Arial"/>
                <w:b/>
                <w:color w:val="000000"/>
                <w:position w:val="-1"/>
                <w:lang w:eastAsia="pt-BR"/>
              </w:rPr>
              <w:t>–</w:t>
            </w:r>
            <w:r w:rsidR="008A5316" w:rsidRPr="00C22D6D">
              <w:rPr>
                <w:rFonts w:ascii="Arial" w:hAnsi="Arial" w:cs="Arial"/>
                <w:b/>
                <w:color w:val="000000"/>
                <w:position w:val="-1"/>
                <w:lang w:eastAsia="pt-BR"/>
              </w:rPr>
              <w:t xml:space="preserve"> Meta:</w:t>
            </w:r>
            <w:r w:rsidR="002F1A5F" w:rsidRPr="00C22D6D">
              <w:rPr>
                <w:rFonts w:ascii="Arial" w:hAnsi="Arial" w:cs="Arial"/>
                <w:color w:val="000000"/>
                <w:position w:val="-1"/>
                <w:lang w:eastAsia="pt-BR"/>
              </w:rPr>
              <w:t xml:space="preserve"> </w:t>
            </w:r>
            <w:r w:rsidR="002F1A5F" w:rsidRPr="00C22D6D">
              <w:rPr>
                <w:rFonts w:ascii="Arial" w:hAnsi="Arial" w:cs="Arial"/>
                <w:color w:val="000000"/>
                <w:position w:val="-1"/>
                <w:u w:val="single"/>
                <w:lang w:eastAsia="pt-BR"/>
              </w:rPr>
              <w:t>1º Quadrimestre</w:t>
            </w:r>
            <w:r w:rsidR="002F1A5F" w:rsidRPr="00C22D6D">
              <w:rPr>
                <w:rFonts w:ascii="Arial" w:hAnsi="Arial" w:cs="Arial"/>
                <w:color w:val="000000"/>
                <w:position w:val="-1"/>
                <w:lang w:eastAsia="pt-BR"/>
              </w:rPr>
              <w:t xml:space="preserve">: 70% dos atendimentos nos prazos estabelecidos no Anexo II. – A partir do </w:t>
            </w:r>
            <w:r w:rsidR="002F1A5F" w:rsidRPr="00C22D6D">
              <w:rPr>
                <w:rFonts w:ascii="Arial" w:hAnsi="Arial" w:cs="Arial"/>
                <w:color w:val="000000"/>
                <w:position w:val="-1"/>
                <w:u w:val="single"/>
                <w:lang w:eastAsia="pt-BR"/>
              </w:rPr>
              <w:t>2º Quadrimestre</w:t>
            </w:r>
            <w:r w:rsidR="002F1A5F" w:rsidRPr="00C22D6D">
              <w:rPr>
                <w:rFonts w:ascii="Arial" w:hAnsi="Arial" w:cs="Arial"/>
                <w:color w:val="000000"/>
                <w:position w:val="-1"/>
                <w:lang w:eastAsia="pt-BR"/>
              </w:rPr>
              <w:t xml:space="preserve">: 95% dos atendimentos nos prazos estabelecidos no Anexo II – </w:t>
            </w:r>
            <w:r w:rsidR="003C5943" w:rsidRPr="00C22D6D">
              <w:rPr>
                <w:rFonts w:ascii="Arial" w:hAnsi="Arial" w:cs="Arial"/>
                <w:color w:val="000000"/>
                <w:position w:val="-1"/>
                <w:lang w:eastAsia="pt-BR"/>
              </w:rPr>
              <w:t xml:space="preserve">score </w:t>
            </w:r>
            <w:r w:rsidR="002F1A5F" w:rsidRPr="00C22D6D">
              <w:rPr>
                <w:rFonts w:ascii="Arial" w:hAnsi="Arial" w:cs="Arial"/>
                <w:color w:val="000000"/>
                <w:position w:val="-1"/>
                <w:lang w:eastAsia="pt-BR"/>
              </w:rPr>
              <w:t>4.0.</w:t>
            </w:r>
            <w:r w:rsidR="00AB7FF5" w:rsidRPr="00C22D6D">
              <w:rPr>
                <w:rFonts w:ascii="Arial" w:hAnsi="Arial" w:cs="Arial"/>
                <w:color w:val="000000"/>
                <w:position w:val="-1"/>
                <w:lang w:eastAsia="pt-BR"/>
              </w:rPr>
              <w:t xml:space="preserve">  </w:t>
            </w:r>
            <w:r w:rsidR="008A5316" w:rsidRPr="00C22D6D">
              <w:rPr>
                <w:rFonts w:ascii="Arial" w:hAnsi="Arial" w:cs="Arial"/>
                <w:b/>
                <w:color w:val="000000"/>
                <w:position w:val="-1"/>
                <w:lang w:eastAsia="pt-BR"/>
              </w:rPr>
              <w:t>– Descrição:</w:t>
            </w:r>
            <w:r w:rsidR="008A5316" w:rsidRPr="00C22D6D">
              <w:rPr>
                <w:rFonts w:ascii="Arial" w:hAnsi="Arial" w:cs="Arial"/>
                <w:color w:val="000000"/>
                <w:position w:val="-1"/>
                <w:lang w:eastAsia="pt-BR"/>
              </w:rPr>
              <w:t xml:space="preserve"> </w:t>
            </w:r>
            <w:r w:rsidR="00AB7FF5" w:rsidRPr="00C22D6D">
              <w:rPr>
                <w:rFonts w:ascii="Arial" w:hAnsi="Arial" w:cs="Arial"/>
                <w:color w:val="000000"/>
                <w:position w:val="-1"/>
                <w:lang w:eastAsia="pt-BR"/>
              </w:rPr>
              <w:t>5.5 – Fila Cirúrgica – Prazos para realização das cirurgias: - Emergente</w:t>
            </w:r>
            <w:r w:rsidR="00EE47CE" w:rsidRPr="00C22D6D">
              <w:rPr>
                <w:rFonts w:ascii="Arial" w:hAnsi="Arial" w:cs="Arial"/>
                <w:color w:val="000000"/>
                <w:position w:val="-1"/>
                <w:lang w:eastAsia="pt-BR"/>
              </w:rPr>
              <w:t xml:space="preserve">: Até 6 horas, - Urgentes: Até 24 horas, - Eletivo Urgente: Até 14 dias, - Eletivo (Essencial): Até 90 dias, Eletivo Não Essencial: Até 150 dias. </w:t>
            </w:r>
            <w:r w:rsidR="008A5316" w:rsidRPr="00C22D6D">
              <w:rPr>
                <w:rFonts w:ascii="Arial" w:hAnsi="Arial" w:cs="Arial"/>
                <w:b/>
                <w:color w:val="000000"/>
                <w:position w:val="-1"/>
                <w:lang w:eastAsia="pt-BR"/>
              </w:rPr>
              <w:t>– Meta:</w:t>
            </w:r>
            <w:r w:rsidR="008A5316" w:rsidRPr="00C22D6D">
              <w:rPr>
                <w:rFonts w:ascii="Arial" w:hAnsi="Arial" w:cs="Arial"/>
                <w:color w:val="000000"/>
                <w:position w:val="-1"/>
                <w:lang w:eastAsia="pt-BR"/>
              </w:rPr>
              <w:t xml:space="preserve"> </w:t>
            </w:r>
            <w:r w:rsidR="00EE47CE" w:rsidRPr="00C22D6D">
              <w:rPr>
                <w:rFonts w:ascii="Arial" w:hAnsi="Arial" w:cs="Arial"/>
                <w:color w:val="000000"/>
                <w:position w:val="-1"/>
                <w:u w:val="single"/>
                <w:lang w:eastAsia="pt-BR"/>
              </w:rPr>
              <w:t>1º Quadrimestre</w:t>
            </w:r>
            <w:r w:rsidR="00EE47CE" w:rsidRPr="00C22D6D">
              <w:rPr>
                <w:rFonts w:ascii="Arial" w:hAnsi="Arial" w:cs="Arial"/>
                <w:color w:val="000000"/>
                <w:position w:val="-1"/>
                <w:lang w:eastAsia="pt-BR"/>
              </w:rPr>
              <w:t>: 70% dos pacientes do território</w:t>
            </w:r>
            <w:r w:rsidR="008A5B16" w:rsidRPr="00C22D6D">
              <w:rPr>
                <w:rFonts w:ascii="Arial" w:hAnsi="Arial" w:cs="Arial"/>
                <w:color w:val="000000"/>
                <w:position w:val="-1"/>
                <w:lang w:eastAsia="pt-BR"/>
              </w:rPr>
              <w:t xml:space="preserve"> de abrangência atendidos dentro dos prazos. A partir do </w:t>
            </w:r>
            <w:r w:rsidR="008A5B16" w:rsidRPr="00C22D6D">
              <w:rPr>
                <w:rFonts w:ascii="Arial" w:hAnsi="Arial" w:cs="Arial"/>
                <w:color w:val="000000"/>
                <w:position w:val="-1"/>
                <w:u w:val="single"/>
                <w:lang w:eastAsia="pt-BR"/>
              </w:rPr>
              <w:t xml:space="preserve">2º </w:t>
            </w:r>
            <w:r w:rsidR="00D67A89" w:rsidRPr="00C22D6D">
              <w:rPr>
                <w:rFonts w:ascii="Arial" w:hAnsi="Arial" w:cs="Arial"/>
                <w:color w:val="000000"/>
                <w:position w:val="-1"/>
                <w:u w:val="single"/>
                <w:lang w:eastAsia="pt-BR"/>
              </w:rPr>
              <w:t>Quadrimestre</w:t>
            </w:r>
            <w:r w:rsidR="00D67A89" w:rsidRPr="00C22D6D">
              <w:rPr>
                <w:rFonts w:ascii="Arial" w:hAnsi="Arial" w:cs="Arial"/>
                <w:color w:val="000000"/>
                <w:position w:val="-1"/>
                <w:lang w:eastAsia="pt-BR"/>
              </w:rPr>
              <w:t>:</w:t>
            </w:r>
            <w:r w:rsidR="008A5B16" w:rsidRPr="00C22D6D">
              <w:rPr>
                <w:rFonts w:ascii="Arial" w:hAnsi="Arial" w:cs="Arial"/>
                <w:color w:val="000000"/>
                <w:position w:val="-1"/>
                <w:lang w:eastAsia="pt-BR"/>
              </w:rPr>
              <w:t xml:space="preserve"> 95% dos pacientes do território de abrangência atendidos dentro dos prazos – </w:t>
            </w:r>
            <w:r w:rsidR="003C5943" w:rsidRPr="00C22D6D">
              <w:rPr>
                <w:rFonts w:ascii="Arial" w:hAnsi="Arial" w:cs="Arial"/>
                <w:color w:val="000000"/>
                <w:position w:val="-1"/>
                <w:lang w:eastAsia="pt-BR"/>
              </w:rPr>
              <w:t>score</w:t>
            </w:r>
            <w:r w:rsidR="008A5B16" w:rsidRPr="00C22D6D">
              <w:rPr>
                <w:rFonts w:ascii="Arial" w:hAnsi="Arial" w:cs="Arial"/>
                <w:color w:val="000000"/>
                <w:position w:val="-1"/>
                <w:lang w:eastAsia="pt-BR"/>
              </w:rPr>
              <w:t xml:space="preserve"> 5,0</w:t>
            </w:r>
            <w:r w:rsidR="00D67A89" w:rsidRPr="00C22D6D">
              <w:rPr>
                <w:rFonts w:ascii="Arial" w:hAnsi="Arial" w:cs="Arial"/>
                <w:color w:val="000000"/>
                <w:position w:val="-1"/>
                <w:lang w:eastAsia="pt-BR"/>
              </w:rPr>
              <w:t xml:space="preserve">. </w:t>
            </w:r>
            <w:r w:rsidR="00D67A89" w:rsidRPr="00C22D6D">
              <w:rPr>
                <w:rFonts w:ascii="Arial" w:hAnsi="Arial" w:cs="Arial"/>
                <w:b/>
                <w:color w:val="000000"/>
                <w:position w:val="-1"/>
                <w:lang w:eastAsia="pt-BR"/>
              </w:rPr>
              <w:t>6 – Eficiência no uso do Leito</w:t>
            </w:r>
            <w:r w:rsidR="00D67A89" w:rsidRPr="00C22D6D">
              <w:rPr>
                <w:rFonts w:ascii="Arial" w:hAnsi="Arial" w:cs="Arial"/>
                <w:color w:val="000000"/>
                <w:position w:val="-1"/>
                <w:lang w:eastAsia="pt-BR"/>
              </w:rPr>
              <w:t xml:space="preserve"> </w:t>
            </w:r>
            <w:r w:rsidR="00544DEE" w:rsidRPr="00C22D6D">
              <w:rPr>
                <w:rFonts w:ascii="Arial" w:hAnsi="Arial" w:cs="Arial"/>
                <w:color w:val="000000"/>
                <w:position w:val="-1"/>
                <w:lang w:eastAsia="pt-BR"/>
              </w:rPr>
              <w:t>–</w:t>
            </w:r>
            <w:r w:rsidR="00D67A89" w:rsidRPr="00C22D6D">
              <w:rPr>
                <w:rFonts w:ascii="Arial" w:hAnsi="Arial" w:cs="Arial"/>
                <w:color w:val="000000"/>
                <w:position w:val="-1"/>
                <w:lang w:eastAsia="pt-BR"/>
              </w:rPr>
              <w:t xml:space="preserve"> </w:t>
            </w:r>
            <w:r w:rsidR="00544DEE" w:rsidRPr="00C22D6D">
              <w:rPr>
                <w:rFonts w:ascii="Arial" w:hAnsi="Arial" w:cs="Arial"/>
                <w:b/>
                <w:color w:val="000000"/>
                <w:position w:val="-1"/>
                <w:lang w:eastAsia="pt-BR"/>
              </w:rPr>
              <w:t xml:space="preserve">Descrição: </w:t>
            </w:r>
            <w:r w:rsidR="00544DEE" w:rsidRPr="00C22D6D">
              <w:rPr>
                <w:rFonts w:ascii="Arial" w:hAnsi="Arial" w:cs="Arial"/>
                <w:color w:val="000000"/>
                <w:position w:val="-1"/>
                <w:lang w:eastAsia="pt-BR"/>
              </w:rPr>
              <w:t xml:space="preserve">6.1 – Eficiência no uso dos recursos, com análise nos indicadores abaixo: Internação por causas sensíveis à atenção primária; </w:t>
            </w:r>
            <w:r w:rsidR="006D74DD" w:rsidRPr="00C22D6D">
              <w:rPr>
                <w:rFonts w:ascii="Arial" w:hAnsi="Arial" w:cs="Arial"/>
                <w:color w:val="000000"/>
                <w:position w:val="-1"/>
                <w:lang w:eastAsia="pt-BR"/>
              </w:rPr>
              <w:t>m</w:t>
            </w:r>
            <w:r w:rsidR="00544DEE" w:rsidRPr="00C22D6D">
              <w:rPr>
                <w:rFonts w:ascii="Arial" w:hAnsi="Arial" w:cs="Arial"/>
                <w:color w:val="000000"/>
                <w:position w:val="-1"/>
                <w:lang w:eastAsia="pt-BR"/>
              </w:rPr>
              <w:t xml:space="preserve">édia de </w:t>
            </w:r>
            <w:r w:rsidR="0044399B" w:rsidRPr="00C22D6D">
              <w:rPr>
                <w:rFonts w:ascii="Arial" w:hAnsi="Arial" w:cs="Arial"/>
                <w:color w:val="000000"/>
                <w:position w:val="-1"/>
                <w:lang w:eastAsia="pt-BR"/>
              </w:rPr>
              <w:t>permanência; taxa</w:t>
            </w:r>
            <w:r w:rsidR="00544DEE" w:rsidRPr="00C22D6D">
              <w:rPr>
                <w:rFonts w:ascii="Arial" w:hAnsi="Arial" w:cs="Arial"/>
                <w:color w:val="000000"/>
                <w:position w:val="-1"/>
                <w:lang w:eastAsia="pt-BR"/>
              </w:rPr>
              <w:t xml:space="preserve"> de </w:t>
            </w:r>
            <w:proofErr w:type="spellStart"/>
            <w:r w:rsidR="006D74DD" w:rsidRPr="00C22D6D">
              <w:rPr>
                <w:rFonts w:ascii="Arial" w:hAnsi="Arial" w:cs="Arial"/>
                <w:color w:val="000000"/>
                <w:position w:val="-1"/>
                <w:lang w:eastAsia="pt-BR"/>
              </w:rPr>
              <w:t>r</w:t>
            </w:r>
            <w:r w:rsidR="00544DEE" w:rsidRPr="00C22D6D">
              <w:rPr>
                <w:rFonts w:ascii="Arial" w:hAnsi="Arial" w:cs="Arial"/>
                <w:color w:val="000000"/>
                <w:position w:val="-1"/>
                <w:lang w:eastAsia="pt-BR"/>
              </w:rPr>
              <w:t>einternação</w:t>
            </w:r>
            <w:proofErr w:type="spellEnd"/>
            <w:r w:rsidR="00544DEE" w:rsidRPr="00C22D6D">
              <w:rPr>
                <w:rFonts w:ascii="Arial" w:hAnsi="Arial" w:cs="Arial"/>
                <w:color w:val="000000"/>
                <w:position w:val="-1"/>
                <w:lang w:eastAsia="pt-BR"/>
              </w:rPr>
              <w:t xml:space="preserve">; </w:t>
            </w:r>
            <w:r w:rsidR="006D74DD" w:rsidRPr="00C22D6D">
              <w:rPr>
                <w:rFonts w:ascii="Arial" w:hAnsi="Arial" w:cs="Arial"/>
                <w:color w:val="000000"/>
                <w:position w:val="-1"/>
                <w:lang w:eastAsia="pt-BR"/>
              </w:rPr>
              <w:t>c</w:t>
            </w:r>
            <w:r w:rsidR="00544DEE" w:rsidRPr="00C22D6D">
              <w:rPr>
                <w:rFonts w:ascii="Arial" w:hAnsi="Arial" w:cs="Arial"/>
                <w:color w:val="000000"/>
                <w:position w:val="-1"/>
                <w:lang w:eastAsia="pt-BR"/>
              </w:rPr>
              <w:t xml:space="preserve">ondições </w:t>
            </w:r>
            <w:r w:rsidR="006D74DD" w:rsidRPr="00C22D6D">
              <w:rPr>
                <w:rFonts w:ascii="Arial" w:hAnsi="Arial" w:cs="Arial"/>
                <w:color w:val="000000"/>
                <w:position w:val="-1"/>
                <w:lang w:eastAsia="pt-BR"/>
              </w:rPr>
              <w:t>a</w:t>
            </w:r>
            <w:r w:rsidR="00544DEE" w:rsidRPr="00C22D6D">
              <w:rPr>
                <w:rFonts w:ascii="Arial" w:hAnsi="Arial" w:cs="Arial"/>
                <w:color w:val="000000"/>
                <w:position w:val="-1"/>
                <w:lang w:eastAsia="pt-BR"/>
              </w:rPr>
              <w:t xml:space="preserve">dquiridas. </w:t>
            </w:r>
            <w:r w:rsidR="00544DEE" w:rsidRPr="00C22D6D">
              <w:rPr>
                <w:rFonts w:ascii="Arial" w:hAnsi="Arial" w:cs="Arial"/>
                <w:b/>
                <w:bCs/>
                <w:color w:val="000000"/>
                <w:position w:val="-1"/>
                <w:lang w:eastAsia="pt-BR"/>
              </w:rPr>
              <w:t>Meta</w:t>
            </w:r>
            <w:r w:rsidR="00544DEE" w:rsidRPr="00C22D6D">
              <w:rPr>
                <w:rFonts w:ascii="Arial" w:hAnsi="Arial" w:cs="Arial"/>
                <w:color w:val="000000"/>
                <w:position w:val="-1"/>
                <w:lang w:eastAsia="pt-BR"/>
              </w:rPr>
              <w:t xml:space="preserve"> – Alcançar, até o 18º mês de assinatura do convênio, o percentil de 75% do referencial brasileiro do </w:t>
            </w:r>
            <w:proofErr w:type="spellStart"/>
            <w:r w:rsidR="00644465">
              <w:rPr>
                <w:rFonts w:ascii="Arial" w:hAnsi="Arial" w:cs="Arial"/>
                <w:color w:val="000000"/>
                <w:position w:val="-1"/>
                <w:lang w:eastAsia="pt-BR"/>
              </w:rPr>
              <w:t>Diagnosis</w:t>
            </w:r>
            <w:proofErr w:type="spellEnd"/>
            <w:r w:rsidR="00644465">
              <w:rPr>
                <w:rFonts w:ascii="Arial" w:hAnsi="Arial" w:cs="Arial"/>
                <w:color w:val="000000"/>
                <w:position w:val="-1"/>
                <w:lang w:eastAsia="pt-BR"/>
              </w:rPr>
              <w:t xml:space="preserve"> </w:t>
            </w:r>
            <w:proofErr w:type="spellStart"/>
            <w:r w:rsidR="00644465">
              <w:rPr>
                <w:rFonts w:ascii="Arial" w:hAnsi="Arial" w:cs="Arial"/>
                <w:color w:val="000000"/>
                <w:position w:val="-1"/>
                <w:lang w:eastAsia="pt-BR"/>
              </w:rPr>
              <w:t>Related</w:t>
            </w:r>
            <w:proofErr w:type="spellEnd"/>
            <w:r w:rsidR="00644465">
              <w:rPr>
                <w:rFonts w:ascii="Arial" w:hAnsi="Arial" w:cs="Arial"/>
                <w:color w:val="000000"/>
                <w:position w:val="-1"/>
                <w:lang w:eastAsia="pt-BR"/>
              </w:rPr>
              <w:t xml:space="preserve"> </w:t>
            </w:r>
            <w:proofErr w:type="spellStart"/>
            <w:r w:rsidR="00644465">
              <w:rPr>
                <w:rFonts w:ascii="Arial" w:hAnsi="Arial" w:cs="Arial"/>
                <w:color w:val="000000"/>
                <w:position w:val="-1"/>
                <w:lang w:eastAsia="pt-BR"/>
              </w:rPr>
              <w:t>Group</w:t>
            </w:r>
            <w:proofErr w:type="spellEnd"/>
            <w:r w:rsidR="00644465">
              <w:rPr>
                <w:rFonts w:ascii="Arial" w:hAnsi="Arial" w:cs="Arial"/>
                <w:color w:val="000000"/>
                <w:position w:val="-1"/>
                <w:lang w:eastAsia="pt-BR"/>
              </w:rPr>
              <w:t>(</w:t>
            </w:r>
            <w:r w:rsidR="00544DEE" w:rsidRPr="00644465">
              <w:rPr>
                <w:rFonts w:ascii="Arial" w:hAnsi="Arial" w:cs="Arial"/>
                <w:position w:val="-1"/>
                <w:lang w:eastAsia="pt-BR"/>
              </w:rPr>
              <w:t>DRG</w:t>
            </w:r>
            <w:r w:rsidR="00644465" w:rsidRPr="00644465">
              <w:rPr>
                <w:rFonts w:ascii="Arial" w:hAnsi="Arial" w:cs="Arial"/>
                <w:position w:val="-1"/>
                <w:lang w:eastAsia="pt-BR"/>
              </w:rPr>
              <w:t>)</w:t>
            </w:r>
            <w:r w:rsidR="00544DEE" w:rsidRPr="00C22D6D">
              <w:rPr>
                <w:rFonts w:ascii="Arial" w:hAnsi="Arial" w:cs="Arial"/>
                <w:color w:val="FF0000"/>
                <w:position w:val="-1"/>
                <w:lang w:eastAsia="pt-BR"/>
              </w:rPr>
              <w:t xml:space="preserve"> </w:t>
            </w:r>
            <w:r w:rsidR="00544DEE" w:rsidRPr="00C22D6D">
              <w:rPr>
                <w:rFonts w:ascii="Arial" w:hAnsi="Arial" w:cs="Arial"/>
                <w:color w:val="000000"/>
                <w:position w:val="-1"/>
                <w:lang w:eastAsia="pt-BR"/>
              </w:rPr>
              <w:t xml:space="preserve">para os indicadores definidos, levando em consideração a complexidade </w:t>
            </w:r>
            <w:proofErr w:type="spellStart"/>
            <w:r w:rsidR="00544DEE" w:rsidRPr="00C22D6D">
              <w:rPr>
                <w:rFonts w:ascii="Arial" w:hAnsi="Arial" w:cs="Arial"/>
                <w:color w:val="000000"/>
                <w:position w:val="-1"/>
                <w:lang w:eastAsia="pt-BR"/>
              </w:rPr>
              <w:t>clínicano</w:t>
            </w:r>
            <w:proofErr w:type="spellEnd"/>
            <w:r w:rsidR="00544DEE" w:rsidRPr="00C22D6D">
              <w:rPr>
                <w:rFonts w:ascii="Arial" w:hAnsi="Arial" w:cs="Arial"/>
                <w:color w:val="000000"/>
                <w:position w:val="-1"/>
                <w:lang w:eastAsia="pt-BR"/>
              </w:rPr>
              <w:t xml:space="preserve"> perfil brasileiro.</w:t>
            </w:r>
            <w:r w:rsidR="00DD4443" w:rsidRPr="00C22D6D">
              <w:rPr>
                <w:rFonts w:ascii="Arial" w:hAnsi="Arial" w:cs="Arial"/>
                <w:color w:val="000000"/>
                <w:position w:val="-1"/>
                <w:lang w:eastAsia="pt-BR"/>
              </w:rPr>
              <w:t xml:space="preserve"> </w:t>
            </w:r>
            <w:r w:rsidR="00DD4443" w:rsidRPr="00C22D6D">
              <w:rPr>
                <w:rFonts w:ascii="Arial" w:hAnsi="Arial" w:cs="Arial"/>
                <w:b/>
                <w:color w:val="000000"/>
                <w:position w:val="-1"/>
                <w:lang w:eastAsia="pt-BR"/>
              </w:rPr>
              <w:t>–</w:t>
            </w:r>
            <w:r w:rsidR="00E070FF" w:rsidRPr="00C22D6D">
              <w:rPr>
                <w:rFonts w:ascii="Arial" w:hAnsi="Arial" w:cs="Arial"/>
                <w:b/>
                <w:color w:val="000000"/>
                <w:position w:val="-1"/>
                <w:lang w:eastAsia="pt-BR"/>
              </w:rPr>
              <w:t xml:space="preserve"> Meta:</w:t>
            </w:r>
            <w:r w:rsidR="00E070FF" w:rsidRPr="00C22D6D">
              <w:rPr>
                <w:rFonts w:ascii="Arial" w:hAnsi="Arial" w:cs="Arial"/>
                <w:color w:val="000000"/>
                <w:position w:val="-1"/>
                <w:lang w:eastAsia="pt-BR"/>
              </w:rPr>
              <w:t xml:space="preserve"> </w:t>
            </w:r>
            <w:r w:rsidR="00DD4443" w:rsidRPr="00C22D6D">
              <w:rPr>
                <w:rFonts w:ascii="Arial" w:hAnsi="Arial" w:cs="Arial"/>
                <w:color w:val="000000"/>
                <w:position w:val="-1"/>
                <w:lang w:eastAsia="pt-BR"/>
              </w:rPr>
              <w:t xml:space="preserve"> Alcançar, até o 24º mês de assinatura do convênio, o percentil de 50% do referencial brasileiro do DRG para os indicadores definidos, levando em consideração a complexidade clínica. </w:t>
            </w:r>
            <w:proofErr w:type="gramStart"/>
            <w:r w:rsidR="003C5943" w:rsidRPr="00C22D6D">
              <w:rPr>
                <w:rFonts w:ascii="Arial" w:hAnsi="Arial" w:cs="Arial"/>
                <w:color w:val="000000"/>
                <w:position w:val="-1"/>
                <w:lang w:eastAsia="pt-BR"/>
              </w:rPr>
              <w:t>score</w:t>
            </w:r>
            <w:proofErr w:type="gramEnd"/>
            <w:r w:rsidR="00DD4443" w:rsidRPr="00C22D6D">
              <w:rPr>
                <w:rFonts w:ascii="Arial" w:hAnsi="Arial" w:cs="Arial"/>
                <w:color w:val="000000"/>
                <w:position w:val="-1"/>
                <w:lang w:eastAsia="pt-BR"/>
              </w:rPr>
              <w:t xml:space="preserve"> 15,0. </w:t>
            </w:r>
            <w:r w:rsidR="00DD4443" w:rsidRPr="00C22D6D">
              <w:rPr>
                <w:rFonts w:ascii="Arial" w:hAnsi="Arial" w:cs="Arial"/>
                <w:b/>
                <w:color w:val="000000"/>
                <w:position w:val="-1"/>
                <w:lang w:eastAsia="pt-BR"/>
              </w:rPr>
              <w:t>7 – Continuidade dos Cuidados – Descrição:</w:t>
            </w:r>
            <w:r w:rsidR="00DD4443" w:rsidRPr="00C22D6D">
              <w:rPr>
                <w:rFonts w:ascii="Arial" w:hAnsi="Arial" w:cs="Arial"/>
                <w:color w:val="000000"/>
                <w:position w:val="-1"/>
                <w:lang w:eastAsia="pt-BR"/>
              </w:rPr>
              <w:t xml:space="preserve"> 7.1 –Acompanhamento dos pacientes após alta hospitalar. </w:t>
            </w:r>
            <w:r w:rsidR="00E070FF" w:rsidRPr="00C22D6D">
              <w:rPr>
                <w:rFonts w:ascii="Arial" w:hAnsi="Arial" w:cs="Arial"/>
                <w:color w:val="000000"/>
                <w:position w:val="-1"/>
                <w:lang w:eastAsia="pt-BR"/>
              </w:rPr>
              <w:t xml:space="preserve"> </w:t>
            </w:r>
            <w:r w:rsidR="00E070FF" w:rsidRPr="00C22D6D">
              <w:rPr>
                <w:rFonts w:ascii="Arial" w:hAnsi="Arial" w:cs="Arial"/>
                <w:b/>
                <w:color w:val="000000"/>
                <w:position w:val="-1"/>
                <w:lang w:eastAsia="pt-BR"/>
              </w:rPr>
              <w:t>Meta:</w:t>
            </w:r>
            <w:r w:rsidR="00DD4443" w:rsidRPr="00C22D6D">
              <w:rPr>
                <w:rFonts w:ascii="Arial" w:hAnsi="Arial" w:cs="Arial"/>
                <w:color w:val="000000"/>
                <w:position w:val="-1"/>
                <w:lang w:eastAsia="pt-BR"/>
              </w:rPr>
              <w:t xml:space="preserve"> Acompanhamento, nos primeiros 30 dias, os pacientes de alta, de todas as clínicas, através de </w:t>
            </w:r>
            <w:r w:rsidR="006D74DD" w:rsidRPr="00C22D6D">
              <w:rPr>
                <w:rFonts w:ascii="Arial" w:hAnsi="Arial" w:cs="Arial"/>
                <w:color w:val="000000"/>
                <w:position w:val="-1"/>
                <w:lang w:eastAsia="pt-BR"/>
              </w:rPr>
              <w:t>“</w:t>
            </w:r>
            <w:proofErr w:type="spellStart"/>
            <w:r w:rsidR="00DD4443" w:rsidRPr="00C22D6D">
              <w:rPr>
                <w:rFonts w:ascii="Arial" w:hAnsi="Arial" w:cs="Arial"/>
                <w:color w:val="000000"/>
                <w:position w:val="-1"/>
                <w:lang w:eastAsia="pt-BR"/>
              </w:rPr>
              <w:t>call</w:t>
            </w:r>
            <w:proofErr w:type="spellEnd"/>
            <w:r w:rsidR="00DD4443" w:rsidRPr="00C22D6D">
              <w:rPr>
                <w:rFonts w:ascii="Arial" w:hAnsi="Arial" w:cs="Arial"/>
                <w:color w:val="000000"/>
                <w:position w:val="-1"/>
                <w:lang w:eastAsia="pt-BR"/>
              </w:rPr>
              <w:t xml:space="preserve"> center</w:t>
            </w:r>
            <w:r w:rsidR="006D74DD" w:rsidRPr="00C22D6D">
              <w:rPr>
                <w:rFonts w:ascii="Arial" w:hAnsi="Arial" w:cs="Arial"/>
                <w:color w:val="000000"/>
                <w:position w:val="-1"/>
                <w:lang w:eastAsia="pt-BR"/>
              </w:rPr>
              <w:t>”</w:t>
            </w:r>
            <w:r w:rsidR="00DD4443" w:rsidRPr="00C22D6D">
              <w:rPr>
                <w:rFonts w:ascii="Arial" w:hAnsi="Arial" w:cs="Arial"/>
                <w:color w:val="000000"/>
                <w:position w:val="-1"/>
                <w:lang w:eastAsia="pt-BR"/>
              </w:rPr>
              <w:t xml:space="preserve"> ou mensagens eletrônicas com detecção</w:t>
            </w:r>
            <w:r w:rsidR="008C6F36" w:rsidRPr="00C22D6D">
              <w:rPr>
                <w:rFonts w:ascii="Arial" w:hAnsi="Arial" w:cs="Arial"/>
                <w:color w:val="000000"/>
                <w:position w:val="-1"/>
                <w:lang w:eastAsia="pt-BR"/>
              </w:rPr>
              <w:t xml:space="preserve"> de falhas de continuidade e ações </w:t>
            </w:r>
            <w:r w:rsidR="008C1254" w:rsidRPr="00C22D6D">
              <w:rPr>
                <w:rFonts w:ascii="Arial" w:hAnsi="Arial" w:cs="Arial"/>
                <w:color w:val="000000"/>
                <w:position w:val="-1"/>
                <w:lang w:eastAsia="pt-BR"/>
              </w:rPr>
              <w:t xml:space="preserve">para sua correção, conforme abaixo: 1º Quadrimestre: 20% das altas; 2º Quadrimestre: 40% das altas; 3° Quadrimestre: 80% das altas - </w:t>
            </w:r>
            <w:r w:rsidR="003C5943" w:rsidRPr="00C22D6D">
              <w:rPr>
                <w:rFonts w:ascii="Arial" w:hAnsi="Arial" w:cs="Arial"/>
                <w:color w:val="000000"/>
                <w:position w:val="-1"/>
                <w:lang w:eastAsia="pt-BR"/>
              </w:rPr>
              <w:t>score</w:t>
            </w:r>
            <w:r w:rsidR="008C1254" w:rsidRPr="00C22D6D">
              <w:rPr>
                <w:rFonts w:ascii="Arial" w:hAnsi="Arial" w:cs="Arial"/>
                <w:color w:val="000000"/>
                <w:position w:val="-1"/>
                <w:lang w:eastAsia="pt-BR"/>
              </w:rPr>
              <w:t xml:space="preserve"> 5,0.</w:t>
            </w:r>
            <w:r w:rsidR="007D1971" w:rsidRPr="00C22D6D">
              <w:rPr>
                <w:rFonts w:ascii="Arial" w:hAnsi="Arial" w:cs="Arial"/>
                <w:color w:val="000000"/>
                <w:position w:val="-1"/>
                <w:lang w:eastAsia="pt-BR"/>
              </w:rPr>
              <w:t xml:space="preserve"> </w:t>
            </w:r>
            <w:r w:rsidR="007D1971" w:rsidRPr="00C22D6D">
              <w:rPr>
                <w:rFonts w:ascii="Arial" w:hAnsi="Arial" w:cs="Arial"/>
                <w:b/>
                <w:color w:val="000000"/>
                <w:position w:val="-1"/>
                <w:lang w:eastAsia="pt-BR"/>
              </w:rPr>
              <w:t xml:space="preserve">8 – Avaliação e Auditoria – </w:t>
            </w:r>
            <w:r w:rsidR="007D1971" w:rsidRPr="00C22D6D">
              <w:rPr>
                <w:rFonts w:ascii="Arial" w:hAnsi="Arial" w:cs="Arial"/>
                <w:color w:val="000000"/>
                <w:position w:val="-1"/>
                <w:lang w:eastAsia="pt-BR"/>
              </w:rPr>
              <w:t xml:space="preserve">Profissionalização com a </w:t>
            </w:r>
            <w:proofErr w:type="spellStart"/>
            <w:r w:rsidR="007D1971" w:rsidRPr="00C22D6D">
              <w:rPr>
                <w:rFonts w:ascii="Arial" w:hAnsi="Arial" w:cs="Arial"/>
                <w:color w:val="000000"/>
                <w:position w:val="-1"/>
                <w:lang w:eastAsia="pt-BR"/>
              </w:rPr>
              <w:t>contratualização</w:t>
            </w:r>
            <w:proofErr w:type="spellEnd"/>
            <w:r w:rsidR="007D1971" w:rsidRPr="00C22D6D">
              <w:rPr>
                <w:rFonts w:ascii="Arial" w:hAnsi="Arial" w:cs="Arial"/>
                <w:color w:val="000000"/>
                <w:position w:val="-1"/>
                <w:lang w:eastAsia="pt-BR"/>
              </w:rPr>
              <w:t xml:space="preserve"> de uma equipe de auditoria independente. </w:t>
            </w:r>
            <w:r w:rsidR="007D1971" w:rsidRPr="00C22D6D">
              <w:rPr>
                <w:rFonts w:ascii="Arial" w:hAnsi="Arial" w:cs="Arial"/>
                <w:b/>
                <w:color w:val="000000"/>
                <w:position w:val="-1"/>
                <w:lang w:eastAsia="pt-BR"/>
              </w:rPr>
              <w:t xml:space="preserve">Descrição: </w:t>
            </w:r>
            <w:r w:rsidR="007D1971" w:rsidRPr="00C22D6D">
              <w:rPr>
                <w:rFonts w:ascii="Arial" w:hAnsi="Arial" w:cs="Arial"/>
                <w:color w:val="000000"/>
                <w:position w:val="-1"/>
                <w:lang w:eastAsia="pt-BR"/>
              </w:rPr>
              <w:t xml:space="preserve"> </w:t>
            </w:r>
            <w:r w:rsidR="002A7C93" w:rsidRPr="00C22D6D">
              <w:rPr>
                <w:rFonts w:ascii="Arial" w:hAnsi="Arial" w:cs="Arial"/>
                <w:color w:val="000000"/>
                <w:position w:val="-1"/>
                <w:lang w:eastAsia="pt-BR"/>
              </w:rPr>
              <w:t>1.2 – Cumprir as obrigações definidas</w:t>
            </w:r>
            <w:r w:rsidR="0044586D" w:rsidRPr="00C22D6D">
              <w:rPr>
                <w:rFonts w:ascii="Arial" w:hAnsi="Arial" w:cs="Arial"/>
                <w:color w:val="000000"/>
                <w:position w:val="-1"/>
                <w:lang w:eastAsia="pt-BR"/>
              </w:rPr>
              <w:t xml:space="preserve"> no convênio de </w:t>
            </w:r>
            <w:proofErr w:type="spellStart"/>
            <w:r w:rsidR="0044586D" w:rsidRPr="00C22D6D">
              <w:rPr>
                <w:rFonts w:ascii="Arial" w:hAnsi="Arial" w:cs="Arial"/>
                <w:color w:val="000000"/>
                <w:position w:val="-1"/>
                <w:lang w:eastAsia="pt-BR"/>
              </w:rPr>
              <w:t>contratualização</w:t>
            </w:r>
            <w:proofErr w:type="spellEnd"/>
            <w:r w:rsidR="0044586D" w:rsidRPr="00C22D6D">
              <w:rPr>
                <w:rFonts w:ascii="Arial" w:hAnsi="Arial" w:cs="Arial"/>
                <w:color w:val="000000"/>
                <w:position w:val="-1"/>
                <w:lang w:eastAsia="pt-BR"/>
              </w:rPr>
              <w:t xml:space="preserve">, avaliadas pela auditoria externa independente. </w:t>
            </w:r>
            <w:r w:rsidR="00E070FF" w:rsidRPr="00C22D6D">
              <w:rPr>
                <w:rFonts w:ascii="Arial" w:hAnsi="Arial" w:cs="Arial"/>
                <w:color w:val="000000"/>
                <w:position w:val="-1"/>
                <w:lang w:eastAsia="pt-BR"/>
              </w:rPr>
              <w:t xml:space="preserve"> </w:t>
            </w:r>
            <w:r w:rsidR="0044586D" w:rsidRPr="00C22D6D">
              <w:rPr>
                <w:rFonts w:ascii="Arial" w:hAnsi="Arial" w:cs="Arial"/>
                <w:b/>
                <w:color w:val="000000"/>
                <w:position w:val="-1"/>
                <w:lang w:eastAsia="pt-BR"/>
              </w:rPr>
              <w:t>Meta</w:t>
            </w:r>
            <w:r w:rsidR="00E070FF" w:rsidRPr="00C22D6D">
              <w:rPr>
                <w:rFonts w:ascii="Arial" w:hAnsi="Arial" w:cs="Arial"/>
                <w:b/>
                <w:color w:val="000000"/>
                <w:position w:val="-1"/>
                <w:lang w:eastAsia="pt-BR"/>
              </w:rPr>
              <w:t>:</w:t>
            </w:r>
            <w:r w:rsidR="00E070FF" w:rsidRPr="00C22D6D">
              <w:rPr>
                <w:rFonts w:ascii="Arial" w:hAnsi="Arial" w:cs="Arial"/>
                <w:color w:val="000000"/>
                <w:position w:val="-1"/>
                <w:lang w:eastAsia="pt-BR"/>
              </w:rPr>
              <w:t xml:space="preserve"> </w:t>
            </w:r>
            <w:r w:rsidR="0044586D" w:rsidRPr="00C22D6D">
              <w:rPr>
                <w:rFonts w:ascii="Arial" w:hAnsi="Arial" w:cs="Arial"/>
                <w:color w:val="000000"/>
                <w:position w:val="-1"/>
                <w:lang w:eastAsia="pt-BR"/>
              </w:rPr>
              <w:t xml:space="preserve">cumprir e manter 95% </w:t>
            </w:r>
            <w:r w:rsidR="00147D74" w:rsidRPr="00C22D6D">
              <w:rPr>
                <w:rFonts w:ascii="Arial" w:hAnsi="Arial" w:cs="Arial"/>
                <w:color w:val="000000"/>
                <w:position w:val="-1"/>
                <w:lang w:eastAsia="pt-BR"/>
              </w:rPr>
              <w:t>das obrigações elencadas</w:t>
            </w:r>
            <w:r w:rsidR="0044586D" w:rsidRPr="00C22D6D">
              <w:rPr>
                <w:rFonts w:ascii="Arial" w:hAnsi="Arial" w:cs="Arial"/>
                <w:color w:val="000000"/>
                <w:position w:val="-1"/>
                <w:lang w:eastAsia="pt-BR"/>
              </w:rPr>
              <w:t xml:space="preserve"> em até 06(seis) meses após a celebração do convênio</w:t>
            </w:r>
            <w:r w:rsidR="003C5943" w:rsidRPr="00C22D6D">
              <w:rPr>
                <w:rFonts w:ascii="Arial" w:hAnsi="Arial" w:cs="Arial"/>
                <w:color w:val="000000"/>
                <w:position w:val="-1"/>
                <w:lang w:eastAsia="pt-BR"/>
              </w:rPr>
              <w:t xml:space="preserve"> -</w:t>
            </w:r>
            <w:r w:rsidR="0044586D" w:rsidRPr="00C22D6D">
              <w:rPr>
                <w:rFonts w:ascii="Arial" w:hAnsi="Arial" w:cs="Arial"/>
                <w:color w:val="000000"/>
                <w:position w:val="-1"/>
                <w:lang w:eastAsia="pt-BR"/>
              </w:rPr>
              <w:t xml:space="preserve"> </w:t>
            </w:r>
            <w:r w:rsidR="003C5943" w:rsidRPr="00C22D6D">
              <w:rPr>
                <w:rFonts w:ascii="Arial" w:hAnsi="Arial" w:cs="Arial"/>
                <w:color w:val="000000"/>
                <w:position w:val="-1"/>
                <w:lang w:eastAsia="pt-BR"/>
              </w:rPr>
              <w:t>score</w:t>
            </w:r>
            <w:r w:rsidR="0044586D" w:rsidRPr="00C22D6D">
              <w:rPr>
                <w:rFonts w:ascii="Arial" w:hAnsi="Arial" w:cs="Arial"/>
                <w:color w:val="000000"/>
                <w:position w:val="-1"/>
                <w:lang w:eastAsia="pt-BR"/>
              </w:rPr>
              <w:t xml:space="preserve"> 0 a 10,0. Os indicadores acima deverão constar no Documento Descritivo, em que poderá ainda, </w:t>
            </w:r>
            <w:r w:rsidR="0044586D" w:rsidRPr="00C22D6D">
              <w:rPr>
                <w:rFonts w:ascii="Arial" w:hAnsi="Arial" w:cs="Arial"/>
                <w:color w:val="000000"/>
                <w:position w:val="-1"/>
                <w:lang w:eastAsia="pt-BR"/>
              </w:rPr>
              <w:lastRenderedPageBreak/>
              <w:t>acrescer ou reduzir indicadores</w:t>
            </w:r>
            <w:r w:rsidR="0040461A" w:rsidRPr="00C22D6D">
              <w:rPr>
                <w:rFonts w:ascii="Arial" w:hAnsi="Arial" w:cs="Arial"/>
                <w:color w:val="000000"/>
                <w:position w:val="-1"/>
                <w:lang w:eastAsia="pt-BR"/>
              </w:rPr>
              <w:t xml:space="preserve">, de acordo com o perfil assistencial e característica de cada hospital. A ficha técnica de cada indicador constará no documento descritivo. </w:t>
            </w:r>
            <w:r w:rsidR="0040461A" w:rsidRPr="00C22D6D">
              <w:rPr>
                <w:rFonts w:ascii="Arial" w:hAnsi="Arial" w:cs="Arial"/>
                <w:b/>
                <w:color w:val="000000"/>
                <w:position w:val="-1"/>
                <w:lang w:eastAsia="pt-BR"/>
              </w:rPr>
              <w:t>Requisitos e Níveis de Atenção –</w:t>
            </w:r>
            <w:r w:rsidR="0040461A" w:rsidRPr="00C22D6D">
              <w:rPr>
                <w:rFonts w:ascii="Arial" w:hAnsi="Arial" w:cs="Arial"/>
                <w:color w:val="000000"/>
                <w:position w:val="-1"/>
                <w:lang w:eastAsia="pt-BR"/>
              </w:rPr>
              <w:t xml:space="preserve"> Requisitos para a prestação de Serviços Especializados de Assistência Ambulatorial à Saúde. Os serviços especializados ambulatoriais serão contratados na </w:t>
            </w:r>
            <w:r w:rsidR="0040461A" w:rsidRPr="00C22D6D">
              <w:rPr>
                <w:rFonts w:ascii="Arial" w:hAnsi="Arial" w:cs="Arial"/>
                <w:color w:val="000000"/>
                <w:position w:val="-1"/>
                <w:u w:val="single"/>
                <w:lang w:eastAsia="pt-BR"/>
              </w:rPr>
              <w:t>modalidade hora de serviço</w:t>
            </w:r>
            <w:r w:rsidR="0082105F" w:rsidRPr="00C22D6D">
              <w:rPr>
                <w:rFonts w:ascii="Arial" w:hAnsi="Arial" w:cs="Arial"/>
                <w:color w:val="000000"/>
                <w:position w:val="-1"/>
                <w:lang w:eastAsia="pt-BR"/>
              </w:rPr>
              <w:t xml:space="preserve"> e deverão compreender </w:t>
            </w:r>
            <w:r w:rsidR="0082105F" w:rsidRPr="00C22D6D">
              <w:rPr>
                <w:rFonts w:ascii="Arial" w:hAnsi="Arial" w:cs="Arial"/>
                <w:color w:val="000000"/>
                <w:position w:val="-1"/>
                <w:u w:val="single"/>
                <w:lang w:eastAsia="pt-BR"/>
              </w:rPr>
              <w:t>atividades médicas assistenciais</w:t>
            </w:r>
            <w:r w:rsidR="006301D4" w:rsidRPr="00C22D6D">
              <w:rPr>
                <w:rFonts w:ascii="Arial" w:hAnsi="Arial" w:cs="Arial"/>
                <w:color w:val="000000"/>
                <w:position w:val="-1"/>
                <w:lang w:eastAsia="pt-BR"/>
              </w:rPr>
              <w:t xml:space="preserve"> desenvolvidas por meio de </w:t>
            </w:r>
            <w:r w:rsidR="006301D4" w:rsidRPr="00C22D6D">
              <w:rPr>
                <w:rFonts w:ascii="Arial" w:hAnsi="Arial" w:cs="Arial"/>
                <w:color w:val="000000"/>
                <w:position w:val="-1"/>
                <w:u w:val="single"/>
                <w:lang w:eastAsia="pt-BR"/>
              </w:rPr>
              <w:t>telemedicina</w:t>
            </w:r>
            <w:r w:rsidR="006301D4" w:rsidRPr="00C22D6D">
              <w:rPr>
                <w:rFonts w:ascii="Arial" w:hAnsi="Arial" w:cs="Arial"/>
                <w:color w:val="000000"/>
                <w:position w:val="-1"/>
                <w:lang w:eastAsia="pt-BR"/>
              </w:rPr>
              <w:t xml:space="preserve">, </w:t>
            </w:r>
            <w:r w:rsidR="006301D4" w:rsidRPr="00C22D6D">
              <w:rPr>
                <w:rFonts w:ascii="Arial" w:hAnsi="Arial" w:cs="Arial"/>
                <w:color w:val="000000"/>
                <w:position w:val="-1"/>
                <w:u w:val="single"/>
                <w:lang w:eastAsia="pt-BR"/>
              </w:rPr>
              <w:t>consultas compartilhadas</w:t>
            </w:r>
            <w:r w:rsidR="006301D4" w:rsidRPr="00C22D6D">
              <w:rPr>
                <w:rFonts w:ascii="Arial" w:hAnsi="Arial" w:cs="Arial"/>
                <w:color w:val="000000"/>
                <w:position w:val="-1"/>
                <w:lang w:eastAsia="pt-BR"/>
              </w:rPr>
              <w:t xml:space="preserve">, </w:t>
            </w:r>
            <w:r w:rsidR="006301D4" w:rsidRPr="00C22D6D">
              <w:rPr>
                <w:rFonts w:ascii="Arial" w:hAnsi="Arial" w:cs="Arial"/>
                <w:color w:val="000000"/>
                <w:position w:val="-1"/>
                <w:u w:val="single"/>
                <w:lang w:eastAsia="pt-BR"/>
              </w:rPr>
              <w:t>atendimentos presenciais</w:t>
            </w:r>
            <w:r w:rsidR="006301D4" w:rsidRPr="00C22D6D">
              <w:rPr>
                <w:rFonts w:ascii="Arial" w:hAnsi="Arial" w:cs="Arial"/>
                <w:color w:val="000000"/>
                <w:position w:val="-1"/>
                <w:lang w:eastAsia="pt-BR"/>
              </w:rPr>
              <w:t xml:space="preserve">, e </w:t>
            </w:r>
            <w:r w:rsidR="006301D4" w:rsidRPr="00C22D6D">
              <w:rPr>
                <w:rFonts w:ascii="Arial" w:hAnsi="Arial" w:cs="Arial"/>
                <w:color w:val="000000"/>
                <w:position w:val="-1"/>
                <w:u w:val="single"/>
                <w:lang w:eastAsia="pt-BR"/>
              </w:rPr>
              <w:t>emissão de opinião formativa</w:t>
            </w:r>
            <w:r w:rsidR="006301D4" w:rsidRPr="00C22D6D">
              <w:rPr>
                <w:rFonts w:ascii="Arial" w:hAnsi="Arial" w:cs="Arial"/>
                <w:color w:val="000000"/>
                <w:position w:val="-1"/>
                <w:lang w:eastAsia="pt-BR"/>
              </w:rPr>
              <w:t xml:space="preserve">, assim entendida como a avaliação e a orientação técnica especializada sobre condutas clinicas a serem adotadas pelos profissionais solicitantes. A proposta é </w:t>
            </w:r>
            <w:r w:rsidR="00727AF3" w:rsidRPr="00C22D6D">
              <w:rPr>
                <w:rFonts w:ascii="Arial" w:hAnsi="Arial" w:cs="Arial"/>
                <w:color w:val="000000"/>
                <w:position w:val="-1"/>
                <w:lang w:eastAsia="pt-BR"/>
              </w:rPr>
              <w:t>micro regionalizar</w:t>
            </w:r>
            <w:r w:rsidR="006301D4" w:rsidRPr="00C22D6D">
              <w:rPr>
                <w:rFonts w:ascii="Arial" w:hAnsi="Arial" w:cs="Arial"/>
                <w:color w:val="000000"/>
                <w:position w:val="-1"/>
                <w:lang w:eastAsia="pt-BR"/>
              </w:rPr>
              <w:t xml:space="preserve"> 21 especialidades médicas (Nível I ao Nível IV)</w:t>
            </w:r>
            <w:r w:rsidR="00A33614" w:rsidRPr="00C22D6D">
              <w:rPr>
                <w:rFonts w:ascii="Arial" w:hAnsi="Arial" w:cs="Arial"/>
                <w:color w:val="000000"/>
                <w:position w:val="-1"/>
                <w:lang w:eastAsia="pt-BR"/>
              </w:rPr>
              <w:t xml:space="preserve">. Nível I - 8,8H/Mês - Pediatria e Ginecologia/Obstetrícia. Nível II – 3,4H/Mês </w:t>
            </w:r>
            <w:r w:rsidR="007D65D0" w:rsidRPr="00C22D6D">
              <w:rPr>
                <w:rFonts w:ascii="Arial" w:hAnsi="Arial" w:cs="Arial"/>
                <w:color w:val="000000"/>
                <w:position w:val="-1"/>
                <w:lang w:eastAsia="pt-BR"/>
              </w:rPr>
              <w:t>–</w:t>
            </w:r>
            <w:r w:rsidR="00A33614" w:rsidRPr="00C22D6D">
              <w:rPr>
                <w:rFonts w:ascii="Arial" w:hAnsi="Arial" w:cs="Arial"/>
                <w:color w:val="000000"/>
                <w:position w:val="-1"/>
                <w:lang w:eastAsia="pt-BR"/>
              </w:rPr>
              <w:t xml:space="preserve"> Geriatria</w:t>
            </w:r>
            <w:r w:rsidR="007D65D0" w:rsidRPr="00C22D6D">
              <w:rPr>
                <w:rFonts w:ascii="Arial" w:hAnsi="Arial" w:cs="Arial"/>
                <w:color w:val="000000"/>
                <w:position w:val="-1"/>
                <w:lang w:eastAsia="pt-BR"/>
              </w:rPr>
              <w:t xml:space="preserve">, Cardiologia, Ortopedia e Traumatologia, Psiquiatria, Angiologia. Nível III – 2,8H/Mês – Dermatologia Sanitária, Neurologia Clinica Adulto, Endocrinologia e Metabologia, Otorrinolaringologia, Urologia, </w:t>
            </w:r>
            <w:r w:rsidR="00727AF3" w:rsidRPr="00C22D6D">
              <w:rPr>
                <w:rFonts w:ascii="Arial" w:hAnsi="Arial" w:cs="Arial"/>
                <w:color w:val="000000"/>
                <w:position w:val="-1"/>
                <w:lang w:eastAsia="pt-BR"/>
              </w:rPr>
              <w:t>Gastrenterologia</w:t>
            </w:r>
            <w:r w:rsidR="007D65D0" w:rsidRPr="00C22D6D">
              <w:rPr>
                <w:rFonts w:ascii="Arial" w:hAnsi="Arial" w:cs="Arial"/>
                <w:color w:val="000000"/>
                <w:position w:val="-1"/>
                <w:lang w:eastAsia="pt-BR"/>
              </w:rPr>
              <w:t xml:space="preserve">, Radiologia e Diagnóstico por imagem Endoscopista. Nível IV – 1,6H/Mês – Cardiologista – apoio diagnóstico, Neurologia Pediátrica, Reumatologia, Pneumologia, Nefrologia. Nível V – 0,8H/Mês – Atendimento em </w:t>
            </w:r>
            <w:r w:rsidR="00851C76" w:rsidRPr="00C22D6D">
              <w:rPr>
                <w:rFonts w:ascii="Arial" w:hAnsi="Arial" w:cs="Arial"/>
                <w:color w:val="000000"/>
                <w:position w:val="-1"/>
                <w:lang w:eastAsia="pt-BR"/>
              </w:rPr>
              <w:t>Neurofisiologia (</w:t>
            </w:r>
            <w:proofErr w:type="spellStart"/>
            <w:r w:rsidR="007D65D0" w:rsidRPr="00C22D6D">
              <w:rPr>
                <w:rFonts w:ascii="Arial" w:hAnsi="Arial" w:cs="Arial"/>
                <w:color w:val="000000"/>
                <w:position w:val="-1"/>
                <w:lang w:eastAsia="pt-BR"/>
              </w:rPr>
              <w:t>Eletroneuromiografia</w:t>
            </w:r>
            <w:proofErr w:type="spellEnd"/>
            <w:r w:rsidR="00851C76" w:rsidRPr="00C22D6D">
              <w:rPr>
                <w:rFonts w:ascii="Arial" w:hAnsi="Arial" w:cs="Arial"/>
                <w:color w:val="000000"/>
                <w:position w:val="-1"/>
                <w:lang w:eastAsia="pt-BR"/>
              </w:rPr>
              <w:t xml:space="preserve">), Hematologia e Hemoterapia, </w:t>
            </w:r>
            <w:proofErr w:type="spellStart"/>
            <w:r w:rsidR="00851C76" w:rsidRPr="00C22D6D">
              <w:rPr>
                <w:rFonts w:ascii="Arial" w:hAnsi="Arial" w:cs="Arial"/>
                <w:color w:val="000000"/>
                <w:position w:val="-1"/>
                <w:lang w:eastAsia="pt-BR"/>
              </w:rPr>
              <w:t>Cardiopediatria</w:t>
            </w:r>
            <w:proofErr w:type="spellEnd"/>
            <w:r w:rsidR="00851C76" w:rsidRPr="00C22D6D">
              <w:rPr>
                <w:rFonts w:ascii="Arial" w:hAnsi="Arial" w:cs="Arial"/>
                <w:color w:val="000000"/>
                <w:position w:val="-1"/>
                <w:lang w:eastAsia="pt-BR"/>
              </w:rPr>
              <w:t xml:space="preserve">, Alergologia e imunologia, Infectologia, </w:t>
            </w:r>
            <w:proofErr w:type="spellStart"/>
            <w:r w:rsidR="00851C76" w:rsidRPr="00C22D6D">
              <w:rPr>
                <w:rFonts w:ascii="Arial" w:hAnsi="Arial" w:cs="Arial"/>
                <w:color w:val="000000"/>
                <w:position w:val="-1"/>
                <w:lang w:eastAsia="pt-BR"/>
              </w:rPr>
              <w:t>Mastologia</w:t>
            </w:r>
            <w:proofErr w:type="spellEnd"/>
            <w:r w:rsidR="00851C76" w:rsidRPr="00C22D6D">
              <w:rPr>
                <w:rFonts w:ascii="Arial" w:hAnsi="Arial" w:cs="Arial"/>
                <w:color w:val="000000"/>
                <w:position w:val="-1"/>
                <w:lang w:eastAsia="pt-BR"/>
              </w:rPr>
              <w:t xml:space="preserve">, Neurocirurgia. Nível VI – 0,3H/Mês – </w:t>
            </w:r>
            <w:proofErr w:type="spellStart"/>
            <w:r w:rsidR="00851C76" w:rsidRPr="00C22D6D">
              <w:rPr>
                <w:rFonts w:ascii="Arial" w:hAnsi="Arial" w:cs="Arial"/>
                <w:color w:val="000000"/>
                <w:position w:val="-1"/>
                <w:lang w:eastAsia="pt-BR"/>
              </w:rPr>
              <w:t>Uroginecologia</w:t>
            </w:r>
            <w:proofErr w:type="spellEnd"/>
            <w:r w:rsidR="00851C76" w:rsidRPr="00C22D6D">
              <w:rPr>
                <w:rFonts w:ascii="Arial" w:hAnsi="Arial" w:cs="Arial"/>
                <w:color w:val="000000"/>
                <w:position w:val="-1"/>
                <w:lang w:eastAsia="pt-BR"/>
              </w:rPr>
              <w:t xml:space="preserve">, Hepatologia, Genética Médica, Urologia Pediátrica, </w:t>
            </w:r>
            <w:proofErr w:type="spellStart"/>
            <w:r w:rsidR="00851C76" w:rsidRPr="00C22D6D">
              <w:rPr>
                <w:rFonts w:ascii="Arial" w:hAnsi="Arial" w:cs="Arial"/>
                <w:color w:val="000000"/>
                <w:position w:val="-1"/>
                <w:lang w:eastAsia="pt-BR"/>
              </w:rPr>
              <w:t>Nutrologia</w:t>
            </w:r>
            <w:proofErr w:type="spellEnd"/>
            <w:r w:rsidR="00851C76" w:rsidRPr="00C22D6D">
              <w:rPr>
                <w:rFonts w:ascii="Arial" w:hAnsi="Arial" w:cs="Arial"/>
                <w:color w:val="000000"/>
                <w:position w:val="-1"/>
                <w:lang w:eastAsia="pt-BR"/>
              </w:rPr>
              <w:t xml:space="preserve">, </w:t>
            </w:r>
            <w:proofErr w:type="spellStart"/>
            <w:r w:rsidR="00851C76" w:rsidRPr="00C22D6D">
              <w:rPr>
                <w:rFonts w:ascii="Arial" w:hAnsi="Arial" w:cs="Arial"/>
                <w:color w:val="000000"/>
                <w:position w:val="-1"/>
                <w:lang w:eastAsia="pt-BR"/>
              </w:rPr>
              <w:t>Endocrinopediatria</w:t>
            </w:r>
            <w:proofErr w:type="spellEnd"/>
            <w:r w:rsidR="00851C76" w:rsidRPr="00C22D6D">
              <w:rPr>
                <w:rFonts w:ascii="Arial" w:hAnsi="Arial" w:cs="Arial"/>
                <w:color w:val="000000"/>
                <w:position w:val="-1"/>
                <w:lang w:eastAsia="pt-BR"/>
              </w:rPr>
              <w:t xml:space="preserve">, Reumatologia Pediátrica, Psiquiatria infantil, Nefrologia Pediátrica, além de 40 especialidades médicas. </w:t>
            </w:r>
            <w:r w:rsidR="00851C76" w:rsidRPr="00C22D6D">
              <w:rPr>
                <w:rFonts w:ascii="Arial" w:hAnsi="Arial" w:cs="Arial"/>
                <w:b/>
                <w:color w:val="000000"/>
                <w:position w:val="-1"/>
                <w:lang w:eastAsia="pt-BR"/>
              </w:rPr>
              <w:t>Número Máximo de Habitantes Vinculados</w:t>
            </w:r>
            <w:r w:rsidR="003D2F3A" w:rsidRPr="00C22D6D">
              <w:rPr>
                <w:rFonts w:ascii="Arial" w:hAnsi="Arial" w:cs="Arial"/>
                <w:b/>
                <w:color w:val="000000"/>
                <w:position w:val="-1"/>
                <w:lang w:eastAsia="pt-BR"/>
              </w:rPr>
              <w:t xml:space="preserve"> a um Único Especialista</w:t>
            </w:r>
            <w:r w:rsidR="003D2F3A" w:rsidRPr="00C22D6D">
              <w:rPr>
                <w:rFonts w:ascii="Arial" w:hAnsi="Arial" w:cs="Arial"/>
                <w:color w:val="000000"/>
                <w:position w:val="-1"/>
                <w:lang w:eastAsia="pt-BR"/>
              </w:rPr>
              <w:t xml:space="preserve"> – Nível I – 4 mil habitantes; Nível II – 3,4 H/Mês 182 mil habitantes; Nível III – 2,8H/Mês</w:t>
            </w:r>
            <w:r w:rsidR="009E304E" w:rsidRPr="00C22D6D">
              <w:rPr>
                <w:rFonts w:ascii="Arial" w:hAnsi="Arial" w:cs="Arial"/>
                <w:color w:val="000000"/>
                <w:position w:val="-1"/>
                <w:lang w:eastAsia="pt-BR"/>
              </w:rPr>
              <w:t xml:space="preserve"> 217 mil habitantes; Nível IV – 1,6H/Mês 378 mil habitantes; Nível V – 0,8H/Mês 756 mil habitantes; Nível VI – 0,3H/Mês 2,09 mil habitantes. </w:t>
            </w:r>
            <w:r w:rsidR="009E304E" w:rsidRPr="00C22D6D">
              <w:rPr>
                <w:rFonts w:ascii="Arial" w:hAnsi="Arial" w:cs="Arial"/>
                <w:b/>
                <w:color w:val="000000"/>
                <w:position w:val="-1"/>
                <w:lang w:eastAsia="pt-BR"/>
              </w:rPr>
              <w:t>Critérios para composição:</w:t>
            </w:r>
            <w:r w:rsidR="009E304E" w:rsidRPr="00C22D6D">
              <w:rPr>
                <w:rFonts w:ascii="Arial" w:hAnsi="Arial" w:cs="Arial"/>
                <w:color w:val="000000"/>
                <w:position w:val="-1"/>
                <w:lang w:eastAsia="pt-BR"/>
              </w:rPr>
              <w:t xml:space="preserve"> - </w:t>
            </w:r>
            <w:r w:rsidR="00727AF3" w:rsidRPr="00C22D6D">
              <w:rPr>
                <w:rFonts w:ascii="Arial" w:hAnsi="Arial" w:cs="Arial"/>
                <w:color w:val="000000"/>
                <w:position w:val="-1"/>
                <w:lang w:eastAsia="pt-BR"/>
              </w:rPr>
              <w:t>Micro regionalização</w:t>
            </w:r>
            <w:r w:rsidR="009E304E" w:rsidRPr="00C22D6D">
              <w:rPr>
                <w:rFonts w:ascii="Arial" w:hAnsi="Arial" w:cs="Arial"/>
                <w:color w:val="000000"/>
                <w:position w:val="-1"/>
                <w:lang w:eastAsia="pt-BR"/>
              </w:rPr>
              <w:t xml:space="preserve">, </w:t>
            </w:r>
            <w:r w:rsidR="00881CAD" w:rsidRPr="00C22D6D">
              <w:rPr>
                <w:rFonts w:ascii="Arial" w:hAnsi="Arial" w:cs="Arial"/>
                <w:color w:val="000000"/>
                <w:position w:val="-1"/>
                <w:lang w:eastAsia="pt-BR"/>
              </w:rPr>
              <w:t>a</w:t>
            </w:r>
            <w:r w:rsidR="009E304E" w:rsidRPr="00C22D6D">
              <w:rPr>
                <w:rFonts w:ascii="Arial" w:hAnsi="Arial" w:cs="Arial"/>
                <w:color w:val="000000"/>
                <w:position w:val="-1"/>
                <w:lang w:eastAsia="pt-BR"/>
              </w:rPr>
              <w:t xml:space="preserve">cesso rodoviário, </w:t>
            </w:r>
            <w:r w:rsidR="00881CAD" w:rsidRPr="00C22D6D">
              <w:rPr>
                <w:rFonts w:ascii="Arial" w:hAnsi="Arial" w:cs="Arial"/>
                <w:color w:val="000000"/>
                <w:position w:val="-1"/>
                <w:lang w:eastAsia="pt-BR"/>
              </w:rPr>
              <w:t>d</w:t>
            </w:r>
            <w:r w:rsidR="009E304E" w:rsidRPr="00C22D6D">
              <w:rPr>
                <w:rFonts w:ascii="Arial" w:hAnsi="Arial" w:cs="Arial"/>
                <w:color w:val="000000"/>
                <w:position w:val="-1"/>
                <w:lang w:eastAsia="pt-BR"/>
              </w:rPr>
              <w:t xml:space="preserve">ecisão do </w:t>
            </w:r>
            <w:r w:rsidR="00881CAD" w:rsidRPr="00C22D6D">
              <w:rPr>
                <w:rFonts w:ascii="Arial" w:hAnsi="Arial" w:cs="Arial"/>
                <w:color w:val="000000"/>
                <w:position w:val="-1"/>
                <w:lang w:eastAsia="pt-BR"/>
              </w:rPr>
              <w:t>g</w:t>
            </w:r>
            <w:r w:rsidR="009E304E" w:rsidRPr="00C22D6D">
              <w:rPr>
                <w:rFonts w:ascii="Arial" w:hAnsi="Arial" w:cs="Arial"/>
                <w:color w:val="000000"/>
                <w:position w:val="-1"/>
                <w:lang w:eastAsia="pt-BR"/>
              </w:rPr>
              <w:t xml:space="preserve">estor, </w:t>
            </w:r>
            <w:r w:rsidR="00881CAD" w:rsidRPr="00C22D6D">
              <w:rPr>
                <w:rFonts w:ascii="Arial" w:hAnsi="Arial" w:cs="Arial"/>
                <w:color w:val="000000"/>
                <w:position w:val="-1"/>
                <w:lang w:eastAsia="pt-BR"/>
              </w:rPr>
              <w:t>o</w:t>
            </w:r>
            <w:r w:rsidR="009E304E" w:rsidRPr="00C22D6D">
              <w:rPr>
                <w:rFonts w:ascii="Arial" w:hAnsi="Arial" w:cs="Arial"/>
                <w:color w:val="000000"/>
                <w:position w:val="-1"/>
                <w:lang w:eastAsia="pt-BR"/>
              </w:rPr>
              <w:t>timização das estruturas e contratos existentes</w:t>
            </w:r>
            <w:r w:rsidR="00881CAD" w:rsidRPr="00C22D6D">
              <w:rPr>
                <w:rFonts w:ascii="Arial" w:hAnsi="Arial" w:cs="Arial"/>
                <w:color w:val="000000"/>
                <w:position w:val="-1"/>
                <w:lang w:eastAsia="pt-BR"/>
              </w:rPr>
              <w:t>.</w:t>
            </w:r>
            <w:r w:rsidR="009E304E" w:rsidRPr="00C22D6D">
              <w:rPr>
                <w:rFonts w:ascii="Arial" w:hAnsi="Arial" w:cs="Arial"/>
                <w:color w:val="000000"/>
                <w:position w:val="-1"/>
                <w:lang w:eastAsia="pt-BR"/>
              </w:rPr>
              <w:t xml:space="preserve">  Não é necessário continuidade territorial</w:t>
            </w:r>
            <w:r w:rsidR="0093484B" w:rsidRPr="00C22D6D">
              <w:rPr>
                <w:rFonts w:ascii="Arial" w:hAnsi="Arial" w:cs="Arial"/>
                <w:color w:val="000000"/>
                <w:position w:val="-1"/>
                <w:lang w:eastAsia="pt-BR"/>
              </w:rPr>
              <w:t xml:space="preserve">. </w:t>
            </w:r>
            <w:r w:rsidR="0093484B" w:rsidRPr="00C22D6D">
              <w:rPr>
                <w:rFonts w:ascii="Arial" w:hAnsi="Arial" w:cs="Arial"/>
                <w:b/>
                <w:color w:val="000000"/>
                <w:position w:val="-1"/>
                <w:lang w:eastAsia="pt-BR"/>
              </w:rPr>
              <w:t>Polos – Região Central Norte:</w:t>
            </w:r>
            <w:r w:rsidR="0093484B" w:rsidRPr="00C22D6D">
              <w:rPr>
                <w:rFonts w:ascii="Arial" w:hAnsi="Arial" w:cs="Arial"/>
                <w:color w:val="000000"/>
                <w:position w:val="-1"/>
                <w:lang w:eastAsia="pt-BR"/>
              </w:rPr>
              <w:t xml:space="preserve"> </w:t>
            </w:r>
            <w:r w:rsidR="0093484B" w:rsidRPr="00C22D6D">
              <w:rPr>
                <w:rFonts w:ascii="Arial" w:hAnsi="Arial" w:cs="Arial"/>
                <w:color w:val="000000"/>
                <w:position w:val="-1"/>
                <w:u w:val="single"/>
                <w:lang w:eastAsia="pt-BR"/>
              </w:rPr>
              <w:t>Micro Polo São Mateus</w:t>
            </w:r>
            <w:r w:rsidR="0062568C" w:rsidRPr="00C22D6D">
              <w:rPr>
                <w:rFonts w:ascii="Arial" w:hAnsi="Arial" w:cs="Arial"/>
                <w:color w:val="000000"/>
                <w:position w:val="-1"/>
                <w:u w:val="single"/>
                <w:lang w:eastAsia="pt-BR"/>
              </w:rPr>
              <w:t xml:space="preserve"> </w:t>
            </w:r>
            <w:r w:rsidR="0093484B" w:rsidRPr="00C22D6D">
              <w:rPr>
                <w:rFonts w:ascii="Arial" w:hAnsi="Arial" w:cs="Arial"/>
                <w:color w:val="000000"/>
                <w:position w:val="-1"/>
                <w:u w:val="single"/>
                <w:lang w:eastAsia="pt-BR"/>
              </w:rPr>
              <w:t>(04 Municípios)</w:t>
            </w:r>
            <w:r w:rsidR="0093484B" w:rsidRPr="00C22D6D">
              <w:rPr>
                <w:rFonts w:ascii="Arial" w:hAnsi="Arial" w:cs="Arial"/>
                <w:color w:val="000000"/>
                <w:position w:val="-1"/>
                <w:lang w:eastAsia="pt-BR"/>
              </w:rPr>
              <w:t xml:space="preserve"> – Conceição da Barra, Jaguaré, Pedro Canário, São Mateus – População abrangente: 218.335 habitantes. </w:t>
            </w:r>
            <w:r w:rsidR="0093484B" w:rsidRPr="00C22D6D">
              <w:rPr>
                <w:rFonts w:ascii="Arial" w:hAnsi="Arial" w:cs="Arial"/>
                <w:color w:val="000000"/>
                <w:position w:val="-1"/>
                <w:u w:val="single"/>
                <w:lang w:eastAsia="pt-BR"/>
              </w:rPr>
              <w:t>Micro Polo Nova Venécia (10 Municípios)</w:t>
            </w:r>
            <w:r w:rsidR="0093484B" w:rsidRPr="00C22D6D">
              <w:rPr>
                <w:rFonts w:ascii="Arial" w:hAnsi="Arial" w:cs="Arial"/>
                <w:color w:val="000000"/>
                <w:position w:val="-1"/>
                <w:lang w:eastAsia="pt-BR"/>
              </w:rPr>
              <w:t xml:space="preserve"> – Água Doce do Norte, Barra de São Francisco, Boa Esperança, Ecoporanga, Montanha, Mucurici, Nova Venécia, Pinheiros, Ponto Belo, Vila Pavão. População abrangente: 212.264 habitantes.</w:t>
            </w:r>
            <w:r w:rsidR="0062568C" w:rsidRPr="00C22D6D">
              <w:rPr>
                <w:rFonts w:ascii="Arial" w:hAnsi="Arial" w:cs="Arial"/>
                <w:color w:val="000000"/>
                <w:position w:val="-1"/>
                <w:lang w:eastAsia="pt-BR"/>
              </w:rPr>
              <w:t xml:space="preserve"> </w:t>
            </w:r>
            <w:r w:rsidR="0062568C" w:rsidRPr="00C22D6D">
              <w:rPr>
                <w:rFonts w:ascii="Arial" w:hAnsi="Arial" w:cs="Arial"/>
                <w:color w:val="000000"/>
                <w:position w:val="-1"/>
                <w:u w:val="single"/>
                <w:lang w:eastAsia="pt-BR"/>
              </w:rPr>
              <w:t>Micro Polo Linhares (</w:t>
            </w:r>
            <w:r w:rsidR="00DD0331" w:rsidRPr="00C22D6D">
              <w:rPr>
                <w:rFonts w:ascii="Arial" w:hAnsi="Arial" w:cs="Arial"/>
                <w:color w:val="000000"/>
                <w:position w:val="-1"/>
                <w:u w:val="single"/>
                <w:lang w:eastAsia="pt-BR"/>
              </w:rPr>
              <w:t>08 Municípios)</w:t>
            </w:r>
            <w:r w:rsidR="00DD0331" w:rsidRPr="00C22D6D">
              <w:rPr>
                <w:rFonts w:ascii="Arial" w:hAnsi="Arial" w:cs="Arial"/>
                <w:color w:val="000000"/>
                <w:position w:val="-1"/>
                <w:lang w:eastAsia="pt-BR"/>
              </w:rPr>
              <w:t xml:space="preserve"> – Águia Branca, Alto Rio Novo, Governador </w:t>
            </w:r>
            <w:proofErr w:type="spellStart"/>
            <w:r w:rsidR="00DD0331" w:rsidRPr="00C22D6D">
              <w:rPr>
                <w:rFonts w:ascii="Arial" w:hAnsi="Arial" w:cs="Arial"/>
                <w:color w:val="000000"/>
                <w:position w:val="-1"/>
                <w:lang w:eastAsia="pt-BR"/>
              </w:rPr>
              <w:t>Lindemberg</w:t>
            </w:r>
            <w:proofErr w:type="spellEnd"/>
            <w:r w:rsidR="00DD0331" w:rsidRPr="00C22D6D">
              <w:rPr>
                <w:rFonts w:ascii="Arial" w:hAnsi="Arial" w:cs="Arial"/>
                <w:color w:val="000000"/>
                <w:position w:val="-1"/>
                <w:lang w:eastAsia="pt-BR"/>
              </w:rPr>
              <w:t xml:space="preserve">, Linhares, Marilândia, Rio Bananal, Sooretama, Vila Valério – População abrangente: 279.866 habitantes. </w:t>
            </w:r>
            <w:r w:rsidR="00DD0331" w:rsidRPr="00C22D6D">
              <w:rPr>
                <w:rFonts w:ascii="Arial" w:hAnsi="Arial" w:cs="Arial"/>
                <w:color w:val="000000"/>
                <w:position w:val="-1"/>
                <w:u w:val="single"/>
                <w:lang w:eastAsia="pt-BR"/>
              </w:rPr>
              <w:t>Micro Polo Colatina (06 Municípios)</w:t>
            </w:r>
            <w:r w:rsidR="00DD0331" w:rsidRPr="00C22D6D">
              <w:rPr>
                <w:rFonts w:ascii="Arial" w:hAnsi="Arial" w:cs="Arial"/>
                <w:color w:val="000000"/>
                <w:position w:val="-1"/>
                <w:lang w:eastAsia="pt-BR"/>
              </w:rPr>
              <w:t xml:space="preserve"> – Baixo Guandu, Colatina, Mantenópolis. Pancas, São Domingos do Norte, São Gabriel da Palha – População abrangente: 213.084 habitantes.</w:t>
            </w:r>
            <w:r w:rsidR="006E0BCD" w:rsidRPr="00C22D6D">
              <w:rPr>
                <w:rFonts w:ascii="Arial" w:hAnsi="Arial" w:cs="Arial"/>
                <w:b/>
                <w:color w:val="000000"/>
                <w:position w:val="-1"/>
                <w:lang w:eastAsia="pt-BR"/>
              </w:rPr>
              <w:t xml:space="preserve"> – Região </w:t>
            </w:r>
            <w:r w:rsidR="006777E7" w:rsidRPr="00C22D6D">
              <w:rPr>
                <w:rFonts w:ascii="Arial" w:hAnsi="Arial" w:cs="Arial"/>
                <w:b/>
                <w:color w:val="000000"/>
                <w:position w:val="-1"/>
                <w:lang w:eastAsia="pt-BR"/>
              </w:rPr>
              <w:t>Sul:</w:t>
            </w:r>
            <w:r w:rsidR="006E0BCD" w:rsidRPr="00C22D6D">
              <w:rPr>
                <w:rFonts w:ascii="Arial" w:hAnsi="Arial" w:cs="Arial"/>
                <w:color w:val="000000"/>
                <w:position w:val="-1"/>
                <w:lang w:eastAsia="pt-BR"/>
              </w:rPr>
              <w:t xml:space="preserve"> </w:t>
            </w:r>
            <w:r w:rsidR="006E0BCD" w:rsidRPr="00C22D6D">
              <w:rPr>
                <w:rFonts w:ascii="Arial" w:hAnsi="Arial" w:cs="Arial"/>
                <w:color w:val="000000"/>
                <w:position w:val="-1"/>
                <w:u w:val="single"/>
                <w:lang w:eastAsia="pt-BR"/>
              </w:rPr>
              <w:t>Micro Polo Caparaó (12 Municípios)</w:t>
            </w:r>
            <w:r w:rsidR="006E0BCD" w:rsidRPr="00C22D6D">
              <w:rPr>
                <w:rFonts w:ascii="Arial" w:hAnsi="Arial" w:cs="Arial"/>
                <w:color w:val="000000"/>
                <w:position w:val="-1"/>
                <w:lang w:eastAsia="pt-BR"/>
              </w:rPr>
              <w:t xml:space="preserve"> – Alegre, </w:t>
            </w:r>
            <w:proofErr w:type="spellStart"/>
            <w:r w:rsidR="006E0BCD" w:rsidRPr="00C22D6D">
              <w:rPr>
                <w:rFonts w:ascii="Arial" w:hAnsi="Arial" w:cs="Arial"/>
                <w:color w:val="000000"/>
                <w:position w:val="-1"/>
                <w:lang w:eastAsia="pt-BR"/>
              </w:rPr>
              <w:t>Apiacá</w:t>
            </w:r>
            <w:proofErr w:type="spellEnd"/>
            <w:r w:rsidR="006E0BCD" w:rsidRPr="00C22D6D">
              <w:rPr>
                <w:rFonts w:ascii="Arial" w:hAnsi="Arial" w:cs="Arial"/>
                <w:color w:val="000000"/>
                <w:position w:val="-1"/>
                <w:lang w:eastAsia="pt-BR"/>
              </w:rPr>
              <w:t xml:space="preserve">, Bom Jesus do Norte, Divino São Lourenço, Dores do Rio Preto, Guaçuí, Ibitirama, </w:t>
            </w:r>
            <w:proofErr w:type="spellStart"/>
            <w:r w:rsidR="006E0BCD" w:rsidRPr="00C22D6D">
              <w:rPr>
                <w:rFonts w:ascii="Arial" w:hAnsi="Arial" w:cs="Arial"/>
                <w:color w:val="000000"/>
                <w:position w:val="-1"/>
                <w:lang w:eastAsia="pt-BR"/>
              </w:rPr>
              <w:t>Irupiu</w:t>
            </w:r>
            <w:proofErr w:type="spellEnd"/>
            <w:r w:rsidR="006E0BCD" w:rsidRPr="00C22D6D">
              <w:rPr>
                <w:rFonts w:ascii="Arial" w:hAnsi="Arial" w:cs="Arial"/>
                <w:color w:val="000000"/>
                <w:position w:val="-1"/>
                <w:lang w:eastAsia="pt-BR"/>
              </w:rPr>
              <w:t xml:space="preserve">, </w:t>
            </w:r>
            <w:r w:rsidR="00727AF3" w:rsidRPr="00C22D6D">
              <w:rPr>
                <w:rFonts w:ascii="Arial" w:hAnsi="Arial" w:cs="Arial"/>
                <w:color w:val="000000"/>
                <w:position w:val="-1"/>
                <w:lang w:eastAsia="pt-BR"/>
              </w:rPr>
              <w:t>Iúna</w:t>
            </w:r>
            <w:r w:rsidR="006E0BCD" w:rsidRPr="00C22D6D">
              <w:rPr>
                <w:rFonts w:ascii="Arial" w:hAnsi="Arial" w:cs="Arial"/>
                <w:color w:val="000000"/>
                <w:position w:val="-1"/>
                <w:lang w:eastAsia="pt-BR"/>
              </w:rPr>
              <w:t xml:space="preserve">, Jerônimo Monteiro, Muniz Freire, São José do Calçado – População abrangente: 181.547 habitantes. </w:t>
            </w:r>
            <w:r w:rsidR="006777E7" w:rsidRPr="00C22D6D">
              <w:rPr>
                <w:rFonts w:ascii="Arial" w:hAnsi="Arial" w:cs="Arial"/>
                <w:color w:val="000000"/>
                <w:position w:val="-1"/>
                <w:u w:val="single"/>
                <w:lang w:eastAsia="pt-BR"/>
              </w:rPr>
              <w:t>Micro Polo Centro Sul (05 Municípios)</w:t>
            </w:r>
            <w:r w:rsidR="006777E7" w:rsidRPr="00C22D6D">
              <w:rPr>
                <w:rFonts w:ascii="Arial" w:hAnsi="Arial" w:cs="Arial"/>
                <w:color w:val="000000"/>
                <w:position w:val="-1"/>
                <w:lang w:eastAsia="pt-BR"/>
              </w:rPr>
              <w:t xml:space="preserve"> – Atílio </w:t>
            </w:r>
            <w:proofErr w:type="spellStart"/>
            <w:r w:rsidR="006777E7" w:rsidRPr="00C22D6D">
              <w:rPr>
                <w:rFonts w:ascii="Arial" w:hAnsi="Arial" w:cs="Arial"/>
                <w:color w:val="000000"/>
                <w:position w:val="-1"/>
                <w:lang w:eastAsia="pt-BR"/>
              </w:rPr>
              <w:t>Vivacqua</w:t>
            </w:r>
            <w:proofErr w:type="spellEnd"/>
            <w:r w:rsidR="006777E7" w:rsidRPr="00C22D6D">
              <w:rPr>
                <w:rFonts w:ascii="Arial" w:hAnsi="Arial" w:cs="Arial"/>
                <w:color w:val="000000"/>
                <w:position w:val="-1"/>
                <w:lang w:eastAsia="pt-BR"/>
              </w:rPr>
              <w:t xml:space="preserve">, Cachoeiro de Itapemirim, Mimoso do Sul, Muqui, Vargem Alta – População abrangente: 283.912 habitantes. </w:t>
            </w:r>
            <w:r w:rsidR="006777E7" w:rsidRPr="00C22D6D">
              <w:rPr>
                <w:rFonts w:ascii="Arial" w:hAnsi="Arial" w:cs="Arial"/>
                <w:color w:val="000000"/>
                <w:position w:val="-1"/>
                <w:u w:val="single"/>
                <w:lang w:eastAsia="pt-BR"/>
              </w:rPr>
              <w:t>Micro Polo Litoral Sul (08 Municípios)</w:t>
            </w:r>
            <w:r w:rsidR="006777E7" w:rsidRPr="00C22D6D">
              <w:rPr>
                <w:rFonts w:ascii="Arial" w:hAnsi="Arial" w:cs="Arial"/>
                <w:color w:val="000000"/>
                <w:position w:val="-1"/>
                <w:lang w:eastAsia="pt-BR"/>
              </w:rPr>
              <w:t xml:space="preserve"> </w:t>
            </w:r>
            <w:r w:rsidR="00A675B6" w:rsidRPr="00C22D6D">
              <w:rPr>
                <w:rFonts w:ascii="Arial" w:hAnsi="Arial" w:cs="Arial"/>
                <w:color w:val="000000"/>
                <w:position w:val="-1"/>
                <w:lang w:eastAsia="pt-BR"/>
              </w:rPr>
              <w:t>–</w:t>
            </w:r>
            <w:r w:rsidR="006777E7" w:rsidRPr="00C22D6D">
              <w:rPr>
                <w:rFonts w:ascii="Arial" w:hAnsi="Arial" w:cs="Arial"/>
                <w:color w:val="000000"/>
                <w:position w:val="-1"/>
                <w:lang w:eastAsia="pt-BR"/>
              </w:rPr>
              <w:t xml:space="preserve"> A</w:t>
            </w:r>
            <w:r w:rsidR="00A675B6" w:rsidRPr="00C22D6D">
              <w:rPr>
                <w:rFonts w:ascii="Arial" w:hAnsi="Arial" w:cs="Arial"/>
                <w:color w:val="000000"/>
                <w:position w:val="-1"/>
                <w:lang w:eastAsia="pt-BR"/>
              </w:rPr>
              <w:t xml:space="preserve">lfredo Chaves, </w:t>
            </w:r>
            <w:r w:rsidR="00D41461" w:rsidRPr="00C22D6D">
              <w:rPr>
                <w:rFonts w:ascii="Arial" w:hAnsi="Arial" w:cs="Arial"/>
                <w:color w:val="000000"/>
                <w:position w:val="-1"/>
                <w:lang w:eastAsia="pt-BR"/>
              </w:rPr>
              <w:t xml:space="preserve">Anchieta, Iconha, Itapemirim, </w:t>
            </w:r>
            <w:r w:rsidR="00727AF3" w:rsidRPr="00C22D6D">
              <w:rPr>
                <w:rFonts w:ascii="Arial" w:hAnsi="Arial" w:cs="Arial"/>
                <w:color w:val="000000"/>
                <w:position w:val="-1"/>
                <w:lang w:eastAsia="pt-BR"/>
              </w:rPr>
              <w:t>Marataízes</w:t>
            </w:r>
            <w:r w:rsidR="00D41461" w:rsidRPr="00C22D6D">
              <w:rPr>
                <w:rFonts w:ascii="Arial" w:hAnsi="Arial" w:cs="Arial"/>
                <w:color w:val="000000"/>
                <w:position w:val="-1"/>
                <w:lang w:eastAsia="pt-BR"/>
              </w:rPr>
              <w:t xml:space="preserve">, Piúma, Presidente Kenedy, Rio Novo do Sul – População abrangente: 175.518 habitantes. </w:t>
            </w:r>
            <w:r w:rsidR="00A7523A" w:rsidRPr="00C22D6D">
              <w:rPr>
                <w:rFonts w:ascii="Arial" w:hAnsi="Arial" w:cs="Arial"/>
                <w:b/>
                <w:color w:val="000000"/>
                <w:position w:val="-1"/>
                <w:lang w:eastAsia="pt-BR"/>
              </w:rPr>
              <w:t xml:space="preserve">- </w:t>
            </w:r>
            <w:r w:rsidR="00D41461" w:rsidRPr="00C22D6D">
              <w:rPr>
                <w:rFonts w:ascii="Arial" w:hAnsi="Arial" w:cs="Arial"/>
                <w:b/>
                <w:color w:val="000000"/>
                <w:position w:val="-1"/>
                <w:lang w:eastAsia="pt-BR"/>
              </w:rPr>
              <w:t>Região Metropolitana</w:t>
            </w:r>
            <w:r w:rsidR="0014333D" w:rsidRPr="00C22D6D">
              <w:rPr>
                <w:rFonts w:ascii="Arial" w:hAnsi="Arial" w:cs="Arial"/>
                <w:b/>
                <w:color w:val="000000"/>
                <w:position w:val="-1"/>
                <w:lang w:eastAsia="pt-BR"/>
              </w:rPr>
              <w:t xml:space="preserve">: </w:t>
            </w:r>
            <w:r w:rsidR="0014333D" w:rsidRPr="00C22D6D">
              <w:rPr>
                <w:rFonts w:ascii="Arial" w:hAnsi="Arial" w:cs="Arial"/>
                <w:color w:val="000000"/>
                <w:position w:val="-1"/>
                <w:u w:val="single"/>
                <w:lang w:eastAsia="pt-BR"/>
              </w:rPr>
              <w:t>Micro Polo Santa Teresa (08 Municípios)</w:t>
            </w:r>
            <w:r w:rsidR="0014333D" w:rsidRPr="00C22D6D">
              <w:rPr>
                <w:rFonts w:ascii="Arial" w:hAnsi="Arial" w:cs="Arial"/>
                <w:color w:val="000000"/>
                <w:position w:val="-1"/>
                <w:lang w:eastAsia="pt-BR"/>
              </w:rPr>
              <w:t xml:space="preserve"> – Fundão, </w:t>
            </w:r>
            <w:r w:rsidR="00727AF3" w:rsidRPr="00C22D6D">
              <w:rPr>
                <w:rFonts w:ascii="Arial" w:hAnsi="Arial" w:cs="Arial"/>
                <w:color w:val="000000"/>
                <w:position w:val="-1"/>
                <w:lang w:eastAsia="pt-BR"/>
              </w:rPr>
              <w:t>Itaguaçu</w:t>
            </w:r>
            <w:r w:rsidR="0014333D" w:rsidRPr="00C22D6D">
              <w:rPr>
                <w:rFonts w:ascii="Arial" w:hAnsi="Arial" w:cs="Arial"/>
                <w:color w:val="000000"/>
                <w:position w:val="-1"/>
                <w:lang w:eastAsia="pt-BR"/>
              </w:rPr>
              <w:t>, Itarana, Laranja da Terra, Santa Leopoldina, Santa Maria de Jetibá, Santa Teresa, São Roque do Canaã</w:t>
            </w:r>
            <w:r w:rsidR="00A43ABF" w:rsidRPr="00C22D6D">
              <w:rPr>
                <w:rFonts w:ascii="Arial" w:hAnsi="Arial" w:cs="Arial"/>
                <w:color w:val="000000"/>
                <w:position w:val="-1"/>
                <w:lang w:eastAsia="pt-BR"/>
              </w:rPr>
              <w:t xml:space="preserve"> – População abrangente: 145.737 habitantes. </w:t>
            </w:r>
            <w:r w:rsidR="00A43ABF" w:rsidRPr="00C22D6D">
              <w:rPr>
                <w:rFonts w:ascii="Arial" w:hAnsi="Arial" w:cs="Arial"/>
                <w:color w:val="000000"/>
                <w:position w:val="-1"/>
                <w:u w:val="single"/>
                <w:lang w:eastAsia="pt-BR"/>
              </w:rPr>
              <w:t>Micro Polo Serrana (08 Municípios)</w:t>
            </w:r>
            <w:r w:rsidR="00A43ABF" w:rsidRPr="00C22D6D">
              <w:rPr>
                <w:rFonts w:ascii="Arial" w:hAnsi="Arial" w:cs="Arial"/>
                <w:color w:val="000000"/>
                <w:position w:val="-1"/>
                <w:lang w:eastAsia="pt-BR"/>
              </w:rPr>
              <w:t xml:space="preserve"> – Afonso Cláudio, </w:t>
            </w:r>
            <w:proofErr w:type="spellStart"/>
            <w:r w:rsidR="00A43ABF" w:rsidRPr="00C22D6D">
              <w:rPr>
                <w:rFonts w:ascii="Arial" w:hAnsi="Arial" w:cs="Arial"/>
                <w:color w:val="000000"/>
                <w:position w:val="-1"/>
                <w:lang w:eastAsia="pt-BR"/>
              </w:rPr>
              <w:t>Brejetuba</w:t>
            </w:r>
            <w:proofErr w:type="spellEnd"/>
            <w:r w:rsidR="00A43ABF" w:rsidRPr="00C22D6D">
              <w:rPr>
                <w:rFonts w:ascii="Arial" w:hAnsi="Arial" w:cs="Arial"/>
                <w:color w:val="000000"/>
                <w:position w:val="-1"/>
                <w:lang w:eastAsia="pt-BR"/>
              </w:rPr>
              <w:t>, Castelo, Conceição do Castelo, Domingos Martins, Ibatiba, Marechal Floriano, Venda Nova do Imigrante – População abrang</w:t>
            </w:r>
            <w:r w:rsidR="00A7523A" w:rsidRPr="00C22D6D">
              <w:rPr>
                <w:rFonts w:ascii="Arial" w:hAnsi="Arial" w:cs="Arial"/>
                <w:color w:val="000000"/>
                <w:position w:val="-1"/>
                <w:lang w:eastAsia="pt-BR"/>
              </w:rPr>
              <w:t xml:space="preserve">ente: 196.512 habitantes. </w:t>
            </w:r>
            <w:r w:rsidR="00A7523A" w:rsidRPr="00C22D6D">
              <w:rPr>
                <w:rFonts w:ascii="Arial" w:hAnsi="Arial" w:cs="Arial"/>
                <w:b/>
                <w:color w:val="000000"/>
                <w:position w:val="-1"/>
                <w:lang w:eastAsia="pt-BR"/>
              </w:rPr>
              <w:t xml:space="preserve">- </w:t>
            </w:r>
            <w:r w:rsidR="00A43ABF" w:rsidRPr="00C22D6D">
              <w:rPr>
                <w:rFonts w:ascii="Arial" w:hAnsi="Arial" w:cs="Arial"/>
                <w:b/>
                <w:color w:val="000000"/>
                <w:position w:val="-1"/>
                <w:lang w:eastAsia="pt-BR"/>
              </w:rPr>
              <w:t>Grande Vitória</w:t>
            </w:r>
            <w:r w:rsidR="00A7523A" w:rsidRPr="00C22D6D">
              <w:rPr>
                <w:rFonts w:ascii="Arial" w:hAnsi="Arial" w:cs="Arial"/>
                <w:b/>
                <w:color w:val="000000"/>
                <w:position w:val="-1"/>
                <w:lang w:eastAsia="pt-BR"/>
              </w:rPr>
              <w:t xml:space="preserve">: </w:t>
            </w:r>
            <w:r w:rsidR="00A7523A" w:rsidRPr="00C22D6D">
              <w:rPr>
                <w:rFonts w:ascii="Arial" w:hAnsi="Arial" w:cs="Arial"/>
                <w:color w:val="000000"/>
                <w:position w:val="-1"/>
                <w:u w:val="single"/>
                <w:lang w:eastAsia="pt-BR"/>
              </w:rPr>
              <w:t>Micro Polo Aracruz (03 Municípios)</w:t>
            </w:r>
            <w:r w:rsidR="00A7523A" w:rsidRPr="00C22D6D">
              <w:rPr>
                <w:rFonts w:ascii="Arial" w:hAnsi="Arial" w:cs="Arial"/>
                <w:color w:val="000000"/>
                <w:position w:val="-1"/>
                <w:lang w:eastAsia="pt-BR"/>
              </w:rPr>
              <w:t xml:space="preserve"> – Aracruz, João Neiva, </w:t>
            </w:r>
            <w:r w:rsidR="00727AF3" w:rsidRPr="00C22D6D">
              <w:rPr>
                <w:rFonts w:ascii="Arial" w:hAnsi="Arial" w:cs="Arial"/>
                <w:color w:val="000000"/>
                <w:position w:val="-1"/>
                <w:lang w:eastAsia="pt-BR"/>
              </w:rPr>
              <w:t>Ibiraçu</w:t>
            </w:r>
            <w:r w:rsidR="00A7523A" w:rsidRPr="00C22D6D">
              <w:rPr>
                <w:rFonts w:ascii="Arial" w:hAnsi="Arial" w:cs="Arial"/>
                <w:color w:val="000000"/>
                <w:position w:val="-1"/>
                <w:lang w:eastAsia="pt-BR"/>
              </w:rPr>
              <w:t xml:space="preserve"> – População abrangente: 130.367 habitantes. </w:t>
            </w:r>
            <w:r w:rsidR="00A7523A" w:rsidRPr="00C22D6D">
              <w:rPr>
                <w:rFonts w:ascii="Arial" w:hAnsi="Arial" w:cs="Arial"/>
                <w:color w:val="000000"/>
                <w:position w:val="-1"/>
                <w:u w:val="single"/>
                <w:lang w:eastAsia="pt-BR"/>
              </w:rPr>
              <w:t>Micro Polo Serra</w:t>
            </w:r>
            <w:r w:rsidR="00A7523A" w:rsidRPr="00C22D6D">
              <w:rPr>
                <w:rFonts w:ascii="Arial" w:hAnsi="Arial" w:cs="Arial"/>
                <w:color w:val="000000"/>
                <w:position w:val="-1"/>
                <w:lang w:eastAsia="pt-BR"/>
              </w:rPr>
              <w:t xml:space="preserve"> – Serra – População abrangente: 517.510 habitantes. </w:t>
            </w:r>
            <w:r w:rsidR="00A7523A" w:rsidRPr="00C22D6D">
              <w:rPr>
                <w:rFonts w:ascii="Arial" w:hAnsi="Arial" w:cs="Arial"/>
                <w:color w:val="000000"/>
                <w:position w:val="-1"/>
                <w:u w:val="single"/>
                <w:lang w:eastAsia="pt-BR"/>
              </w:rPr>
              <w:t>Micro Polo Vitória</w:t>
            </w:r>
            <w:r w:rsidR="00A7523A" w:rsidRPr="00C22D6D">
              <w:rPr>
                <w:rFonts w:ascii="Arial" w:hAnsi="Arial" w:cs="Arial"/>
                <w:color w:val="000000"/>
                <w:position w:val="-1"/>
                <w:lang w:eastAsia="pt-BR"/>
              </w:rPr>
              <w:t xml:space="preserve"> – Vitória – População abrangente: 362.097 habitantes</w:t>
            </w:r>
            <w:r w:rsidR="00867AB8" w:rsidRPr="00C22D6D">
              <w:rPr>
                <w:rFonts w:ascii="Arial" w:hAnsi="Arial" w:cs="Arial"/>
                <w:color w:val="000000"/>
                <w:position w:val="-1"/>
                <w:lang w:eastAsia="pt-BR"/>
              </w:rPr>
              <w:t xml:space="preserve">. </w:t>
            </w:r>
            <w:r w:rsidR="00867AB8" w:rsidRPr="00C22D6D">
              <w:rPr>
                <w:rFonts w:ascii="Arial" w:hAnsi="Arial" w:cs="Arial"/>
                <w:color w:val="000000"/>
                <w:position w:val="-1"/>
                <w:u w:val="single"/>
                <w:lang w:eastAsia="pt-BR"/>
              </w:rPr>
              <w:t xml:space="preserve">Micro Polo Vila </w:t>
            </w:r>
            <w:r w:rsidR="00867AB8" w:rsidRPr="00C22D6D">
              <w:rPr>
                <w:rFonts w:ascii="Arial" w:hAnsi="Arial" w:cs="Arial"/>
                <w:color w:val="000000"/>
                <w:position w:val="-1"/>
                <w:u w:val="single"/>
                <w:lang w:eastAsia="pt-BR"/>
              </w:rPr>
              <w:lastRenderedPageBreak/>
              <w:t>Velha (02 Municípios)</w:t>
            </w:r>
            <w:r w:rsidR="00867AB8" w:rsidRPr="00C22D6D">
              <w:rPr>
                <w:rFonts w:ascii="Arial" w:hAnsi="Arial" w:cs="Arial"/>
                <w:color w:val="000000"/>
                <w:position w:val="-1"/>
                <w:lang w:eastAsia="pt-BR"/>
              </w:rPr>
              <w:t xml:space="preserve"> – Vila Velha, Guarapari</w:t>
            </w:r>
            <w:r w:rsidR="00BE525A" w:rsidRPr="00C22D6D">
              <w:rPr>
                <w:rFonts w:ascii="Arial" w:hAnsi="Arial" w:cs="Arial"/>
                <w:color w:val="000000"/>
                <w:position w:val="-1"/>
                <w:lang w:eastAsia="pt-BR"/>
              </w:rPr>
              <w:t xml:space="preserve"> – População abrangente: 618.697 habitantes. </w:t>
            </w:r>
            <w:r w:rsidR="00BE525A" w:rsidRPr="00C22D6D">
              <w:rPr>
                <w:rFonts w:ascii="Arial" w:hAnsi="Arial" w:cs="Arial"/>
                <w:color w:val="000000"/>
                <w:position w:val="-1"/>
                <w:u w:val="single"/>
                <w:lang w:eastAsia="pt-BR"/>
              </w:rPr>
              <w:t>Micro Polo Cariacica (02 Municípios)</w:t>
            </w:r>
            <w:r w:rsidR="00BE525A" w:rsidRPr="00C22D6D">
              <w:rPr>
                <w:rFonts w:ascii="Arial" w:hAnsi="Arial" w:cs="Arial"/>
                <w:color w:val="000000"/>
                <w:position w:val="-1"/>
                <w:lang w:eastAsia="pt-BR"/>
              </w:rPr>
              <w:t xml:space="preserve"> </w:t>
            </w:r>
            <w:r w:rsidR="00F243E5" w:rsidRPr="00C22D6D">
              <w:rPr>
                <w:rFonts w:ascii="Arial" w:hAnsi="Arial" w:cs="Arial"/>
                <w:color w:val="000000"/>
                <w:position w:val="-1"/>
                <w:lang w:eastAsia="pt-BR"/>
              </w:rPr>
              <w:t xml:space="preserve">– Cariacica, Viana – População abrangente: 459.524 habitantes. </w:t>
            </w:r>
            <w:r w:rsidR="00F243E5" w:rsidRPr="00C22D6D">
              <w:rPr>
                <w:rFonts w:ascii="Arial" w:hAnsi="Arial" w:cs="Arial"/>
                <w:b/>
                <w:color w:val="000000"/>
                <w:position w:val="-1"/>
                <w:lang w:eastAsia="pt-BR"/>
              </w:rPr>
              <w:t xml:space="preserve">Prestação de Serviço de Saúde baseada </w:t>
            </w:r>
            <w:r w:rsidR="008D0666" w:rsidRPr="00C22D6D">
              <w:rPr>
                <w:rFonts w:ascii="Arial" w:hAnsi="Arial" w:cs="Arial"/>
                <w:b/>
                <w:color w:val="000000"/>
                <w:position w:val="-1"/>
                <w:lang w:eastAsia="pt-BR"/>
              </w:rPr>
              <w:t>em Contratos</w:t>
            </w:r>
            <w:r w:rsidR="00F243E5" w:rsidRPr="00C22D6D">
              <w:rPr>
                <w:rFonts w:ascii="Arial" w:hAnsi="Arial" w:cs="Arial"/>
                <w:b/>
                <w:color w:val="000000"/>
                <w:position w:val="-1"/>
                <w:lang w:eastAsia="pt-BR"/>
              </w:rPr>
              <w:t xml:space="preserve"> de Desempenho</w:t>
            </w:r>
            <w:r w:rsidR="00E30169" w:rsidRPr="00C22D6D">
              <w:rPr>
                <w:rFonts w:ascii="Arial" w:hAnsi="Arial" w:cs="Arial"/>
                <w:b/>
                <w:color w:val="000000"/>
                <w:position w:val="-1"/>
                <w:lang w:eastAsia="pt-BR"/>
              </w:rPr>
              <w:t xml:space="preserve"> – </w:t>
            </w:r>
            <w:r w:rsidR="00E30169" w:rsidRPr="00C22D6D">
              <w:rPr>
                <w:rFonts w:ascii="Arial" w:hAnsi="Arial" w:cs="Arial"/>
                <w:color w:val="000000"/>
                <w:position w:val="-1"/>
                <w:lang w:eastAsia="pt-BR"/>
              </w:rPr>
              <w:t>O tempo resposta às solicitações re</w:t>
            </w:r>
            <w:r w:rsidR="008D0666" w:rsidRPr="00C22D6D">
              <w:rPr>
                <w:rFonts w:ascii="Arial" w:hAnsi="Arial" w:cs="Arial"/>
                <w:color w:val="000000"/>
                <w:position w:val="-1"/>
                <w:lang w:eastAsia="pt-BR"/>
              </w:rPr>
              <w:t xml:space="preserve">alizadas será, no máximo, de 72 (setenta e duas) horas. Prazos para realização dos atendimentos autorizados: Muito Alto Risco – Até 10 dias; Alto Risco – Até 14 dias; Médio Risco – Até 30 dias; Baixo Risco – Até 60 dias. </w:t>
            </w:r>
            <w:r w:rsidR="00756482" w:rsidRPr="00C22D6D">
              <w:rPr>
                <w:rFonts w:ascii="Arial" w:hAnsi="Arial" w:cs="Arial"/>
                <w:color w:val="000000"/>
                <w:position w:val="-1"/>
                <w:lang w:eastAsia="pt-BR"/>
              </w:rPr>
              <w:t xml:space="preserve"> O Secretário </w:t>
            </w:r>
            <w:r w:rsidR="00750360" w:rsidRPr="00C22D6D">
              <w:rPr>
                <w:rFonts w:ascii="Arial" w:hAnsi="Arial" w:cs="Arial"/>
                <w:color w:val="000000"/>
                <w:position w:val="-1"/>
                <w:lang w:eastAsia="pt-BR"/>
              </w:rPr>
              <w:t>explicou</w:t>
            </w:r>
            <w:r w:rsidR="00756482" w:rsidRPr="00C22D6D">
              <w:rPr>
                <w:rFonts w:ascii="Arial" w:hAnsi="Arial" w:cs="Arial"/>
                <w:color w:val="000000"/>
                <w:position w:val="-1"/>
                <w:lang w:eastAsia="pt-BR"/>
              </w:rPr>
              <w:t xml:space="preserve"> que na prática desenharam o modelo da fila zero. Modelo onde o hospital é pago de acordo ao desempenho da garantia de tempo de acesso. </w:t>
            </w:r>
            <w:r w:rsidR="00750360" w:rsidRPr="00C22D6D">
              <w:rPr>
                <w:rFonts w:ascii="Arial" w:hAnsi="Arial" w:cs="Arial"/>
                <w:color w:val="000000"/>
                <w:position w:val="-1"/>
                <w:lang w:eastAsia="pt-BR"/>
              </w:rPr>
              <w:t>Foi apresentado também a</w:t>
            </w:r>
            <w:r w:rsidR="00756482" w:rsidRPr="00C22D6D">
              <w:rPr>
                <w:rFonts w:ascii="Arial" w:hAnsi="Arial" w:cs="Arial"/>
                <w:color w:val="000000"/>
                <w:position w:val="-1"/>
                <w:lang w:eastAsia="pt-BR"/>
              </w:rPr>
              <w:t xml:space="preserve"> </w:t>
            </w:r>
            <w:r w:rsidR="00756482" w:rsidRPr="00C22D6D">
              <w:rPr>
                <w:rFonts w:ascii="Arial" w:hAnsi="Arial" w:cs="Arial"/>
                <w:b/>
                <w:color w:val="000000"/>
                <w:position w:val="-1"/>
                <w:lang w:eastAsia="pt-BR"/>
              </w:rPr>
              <w:t xml:space="preserve">Tabela de Valores de Diária de Leitos Hospitalares Habilitados e Qualificados para </w:t>
            </w:r>
            <w:proofErr w:type="spellStart"/>
            <w:r w:rsidR="00756482" w:rsidRPr="00C22D6D">
              <w:rPr>
                <w:rFonts w:ascii="Arial" w:hAnsi="Arial" w:cs="Arial"/>
                <w:b/>
                <w:color w:val="000000"/>
                <w:position w:val="-1"/>
                <w:lang w:eastAsia="pt-BR"/>
              </w:rPr>
              <w:t>Contratualização</w:t>
            </w:r>
            <w:proofErr w:type="spellEnd"/>
            <w:r w:rsidR="00750360" w:rsidRPr="00C22D6D">
              <w:rPr>
                <w:rFonts w:ascii="Arial" w:hAnsi="Arial" w:cs="Arial"/>
                <w:b/>
                <w:color w:val="000000"/>
                <w:position w:val="-1"/>
                <w:lang w:eastAsia="pt-BR"/>
              </w:rPr>
              <w:t xml:space="preserve"> </w:t>
            </w:r>
            <w:r w:rsidR="00750360" w:rsidRPr="00C22D6D">
              <w:rPr>
                <w:rFonts w:ascii="Arial" w:hAnsi="Arial" w:cs="Arial"/>
                <w:color w:val="000000"/>
                <w:position w:val="-1"/>
                <w:lang w:eastAsia="pt-BR"/>
              </w:rPr>
              <w:t>onde a planilha define os valores das diári</w:t>
            </w:r>
            <w:r w:rsidR="0082685F" w:rsidRPr="00C22D6D">
              <w:rPr>
                <w:rFonts w:ascii="Arial" w:hAnsi="Arial" w:cs="Arial"/>
                <w:color w:val="000000"/>
                <w:position w:val="-1"/>
                <w:lang w:eastAsia="pt-BR"/>
              </w:rPr>
              <w:t>as dos leitos e aí pelo Leito de Clínica Médica pagando a diária do Hospital Estruturante de R$175,00 reais</w:t>
            </w:r>
            <w:r w:rsidR="00881CAD" w:rsidRPr="00C22D6D">
              <w:rPr>
                <w:rFonts w:ascii="Arial" w:hAnsi="Arial" w:cs="Arial"/>
                <w:color w:val="000000"/>
                <w:position w:val="-1"/>
                <w:lang w:eastAsia="pt-BR"/>
              </w:rPr>
              <w:t>.</w:t>
            </w:r>
            <w:r w:rsidR="0082685F" w:rsidRPr="00C22D6D">
              <w:rPr>
                <w:rFonts w:ascii="Arial" w:hAnsi="Arial" w:cs="Arial"/>
                <w:color w:val="000000"/>
                <w:position w:val="-1"/>
                <w:lang w:eastAsia="pt-BR"/>
              </w:rPr>
              <w:t xml:space="preserve"> </w:t>
            </w:r>
            <w:r w:rsidR="00881CAD" w:rsidRPr="00C22D6D">
              <w:rPr>
                <w:rFonts w:ascii="Arial" w:hAnsi="Arial" w:cs="Arial"/>
                <w:color w:val="000000"/>
                <w:position w:val="-1"/>
                <w:lang w:eastAsia="pt-BR"/>
              </w:rPr>
              <w:t>No</w:t>
            </w:r>
            <w:r w:rsidR="0082685F" w:rsidRPr="00C22D6D">
              <w:rPr>
                <w:rFonts w:ascii="Arial" w:hAnsi="Arial" w:cs="Arial"/>
                <w:color w:val="000000"/>
                <w:position w:val="-1"/>
                <w:lang w:eastAsia="pt-BR"/>
              </w:rPr>
              <w:t>s R875,00 reais</w:t>
            </w:r>
            <w:r w:rsidR="00C22D6D">
              <w:rPr>
                <w:rFonts w:ascii="Arial" w:hAnsi="Arial" w:cs="Arial"/>
                <w:color w:val="000000"/>
                <w:position w:val="-1"/>
                <w:lang w:eastAsia="pt-BR"/>
              </w:rPr>
              <w:t>,</w:t>
            </w:r>
            <w:r w:rsidR="0082685F" w:rsidRPr="00C22D6D">
              <w:rPr>
                <w:rFonts w:ascii="Arial" w:hAnsi="Arial" w:cs="Arial"/>
                <w:color w:val="000000"/>
                <w:position w:val="-1"/>
                <w:lang w:eastAsia="pt-BR"/>
              </w:rPr>
              <w:t xml:space="preserve"> está incluindo todos os procedimentos, todos os medicamentos, tudo que for necessário para a resolução do cuidado daquele paciente,</w:t>
            </w:r>
            <w:r w:rsidR="00006364" w:rsidRPr="00C22D6D">
              <w:rPr>
                <w:rFonts w:ascii="Arial" w:hAnsi="Arial" w:cs="Arial"/>
                <w:color w:val="000000"/>
                <w:position w:val="-1"/>
                <w:lang w:eastAsia="pt-BR"/>
              </w:rPr>
              <w:t xml:space="preserve"> ou</w:t>
            </w:r>
            <w:r w:rsidR="0082685F" w:rsidRPr="00C22D6D">
              <w:rPr>
                <w:rFonts w:ascii="Arial" w:hAnsi="Arial" w:cs="Arial"/>
                <w:color w:val="000000"/>
                <w:position w:val="-1"/>
                <w:lang w:eastAsia="pt-BR"/>
              </w:rPr>
              <w:t xml:space="preserve"> mesmo</w:t>
            </w:r>
            <w:r w:rsidR="00881CAD" w:rsidRPr="00C22D6D">
              <w:rPr>
                <w:rFonts w:ascii="Arial" w:hAnsi="Arial" w:cs="Arial"/>
                <w:color w:val="000000"/>
                <w:position w:val="-1"/>
                <w:lang w:eastAsia="pt-BR"/>
              </w:rPr>
              <w:t>,</w:t>
            </w:r>
            <w:r w:rsidR="0082685F" w:rsidRPr="00C22D6D">
              <w:rPr>
                <w:rFonts w:ascii="Arial" w:hAnsi="Arial" w:cs="Arial"/>
                <w:color w:val="000000"/>
                <w:position w:val="-1"/>
                <w:lang w:eastAsia="pt-BR"/>
              </w:rPr>
              <w:t xml:space="preserve"> na Enfermaria Psiquiátrica, na Clínica Cirúrgica ou na Clínica Ortopédica. </w:t>
            </w:r>
            <w:r w:rsidR="00750360" w:rsidRPr="00C22D6D">
              <w:rPr>
                <w:rFonts w:ascii="Arial" w:hAnsi="Arial" w:cs="Arial"/>
                <w:color w:val="000000"/>
                <w:position w:val="-1"/>
                <w:lang w:eastAsia="pt-BR"/>
              </w:rPr>
              <w:t>O Secretário aproveitou para informar que abriram serviços de ortopedia com cirurgia eletiva em Venda Nova do Imigrante, Guaçuí, Itapemirim. Ampliaram hospitais próprios no Estado</w:t>
            </w:r>
            <w:r w:rsidR="00881CAD" w:rsidRPr="00C22D6D">
              <w:rPr>
                <w:rFonts w:ascii="Arial" w:hAnsi="Arial" w:cs="Arial"/>
                <w:color w:val="000000"/>
                <w:position w:val="-1"/>
                <w:lang w:eastAsia="pt-BR"/>
              </w:rPr>
              <w:t xml:space="preserve"> -</w:t>
            </w:r>
            <w:r w:rsidR="0035452F" w:rsidRPr="00C22D6D">
              <w:rPr>
                <w:rFonts w:ascii="Arial" w:hAnsi="Arial" w:cs="Arial"/>
                <w:color w:val="000000"/>
                <w:position w:val="-1"/>
                <w:lang w:eastAsia="pt-BR"/>
              </w:rPr>
              <w:t xml:space="preserve"> Santa Teresa, na perspectiva de ampliarem a capacidade de ofertas. Melhoraram e ampliaram a ortopedia em Barra de São Francisco no Hospital Roberto Silvares e do Hospital Silvio </w:t>
            </w:r>
            <w:proofErr w:type="spellStart"/>
            <w:r w:rsidR="0035452F" w:rsidRPr="00C22D6D">
              <w:rPr>
                <w:rFonts w:ascii="Arial" w:hAnsi="Arial" w:cs="Arial"/>
                <w:color w:val="000000"/>
                <w:position w:val="-1"/>
                <w:lang w:eastAsia="pt-BR"/>
              </w:rPr>
              <w:t>Avidos</w:t>
            </w:r>
            <w:proofErr w:type="spellEnd"/>
            <w:r w:rsidR="0035452F" w:rsidRPr="00C22D6D">
              <w:rPr>
                <w:rFonts w:ascii="Arial" w:hAnsi="Arial" w:cs="Arial"/>
                <w:color w:val="000000"/>
                <w:position w:val="-1"/>
                <w:lang w:eastAsia="pt-BR"/>
              </w:rPr>
              <w:t xml:space="preserve"> em Colatina. </w:t>
            </w:r>
            <w:r w:rsidR="0082685F" w:rsidRPr="00C22D6D">
              <w:rPr>
                <w:rFonts w:ascii="Arial" w:hAnsi="Arial" w:cs="Arial"/>
                <w:color w:val="000000"/>
                <w:position w:val="-1"/>
                <w:lang w:eastAsia="pt-BR"/>
              </w:rPr>
              <w:t xml:space="preserve">E ai de acordo </w:t>
            </w:r>
            <w:r w:rsidR="00006364" w:rsidRPr="00C22D6D">
              <w:rPr>
                <w:rFonts w:ascii="Arial" w:hAnsi="Arial" w:cs="Arial"/>
                <w:color w:val="000000"/>
                <w:position w:val="-1"/>
                <w:lang w:eastAsia="pt-BR"/>
              </w:rPr>
              <w:t>com o valor da diária</w:t>
            </w:r>
            <w:r w:rsidR="0082685F" w:rsidRPr="00C22D6D">
              <w:rPr>
                <w:rFonts w:ascii="Arial" w:hAnsi="Arial" w:cs="Arial"/>
                <w:color w:val="000000"/>
                <w:position w:val="-1"/>
                <w:lang w:eastAsia="pt-BR"/>
              </w:rPr>
              <w:t xml:space="preserve"> </w:t>
            </w:r>
            <w:r w:rsidR="00006364" w:rsidRPr="00C22D6D">
              <w:rPr>
                <w:rFonts w:ascii="Arial" w:hAnsi="Arial" w:cs="Arial"/>
                <w:color w:val="000000"/>
                <w:position w:val="-1"/>
                <w:lang w:eastAsia="pt-BR"/>
              </w:rPr>
              <w:t xml:space="preserve">pelo número total </w:t>
            </w:r>
            <w:r w:rsidR="0082685F" w:rsidRPr="00C22D6D">
              <w:rPr>
                <w:rFonts w:ascii="Arial" w:hAnsi="Arial" w:cs="Arial"/>
                <w:color w:val="000000"/>
                <w:position w:val="-1"/>
                <w:lang w:eastAsia="pt-BR"/>
              </w:rPr>
              <w:t>de leito</w:t>
            </w:r>
            <w:r w:rsidR="00006364" w:rsidRPr="00C22D6D">
              <w:rPr>
                <w:rFonts w:ascii="Arial" w:hAnsi="Arial" w:cs="Arial"/>
                <w:color w:val="000000"/>
                <w:position w:val="-1"/>
                <w:lang w:eastAsia="pt-BR"/>
              </w:rPr>
              <w:t>,</w:t>
            </w:r>
            <w:r w:rsidR="0082685F" w:rsidRPr="00C22D6D">
              <w:rPr>
                <w:rFonts w:ascii="Arial" w:hAnsi="Arial" w:cs="Arial"/>
                <w:color w:val="000000"/>
                <w:position w:val="-1"/>
                <w:lang w:eastAsia="pt-BR"/>
              </w:rPr>
              <w:t xml:space="preserve"> </w:t>
            </w:r>
            <w:r w:rsidR="00881CAD" w:rsidRPr="00C22D6D">
              <w:rPr>
                <w:rFonts w:ascii="Arial" w:hAnsi="Arial" w:cs="Arial"/>
                <w:color w:val="000000"/>
                <w:position w:val="-1"/>
                <w:lang w:eastAsia="pt-BR"/>
              </w:rPr>
              <w:t xml:space="preserve">se </w:t>
            </w:r>
            <w:r w:rsidR="00006364" w:rsidRPr="00C22D6D">
              <w:rPr>
                <w:rFonts w:ascii="Arial" w:hAnsi="Arial" w:cs="Arial"/>
                <w:color w:val="000000"/>
                <w:position w:val="-1"/>
                <w:lang w:eastAsia="pt-BR"/>
              </w:rPr>
              <w:t>faz</w:t>
            </w:r>
            <w:r w:rsidR="00881CAD" w:rsidRPr="00C22D6D">
              <w:rPr>
                <w:rFonts w:ascii="Arial" w:hAnsi="Arial" w:cs="Arial"/>
                <w:color w:val="000000"/>
                <w:position w:val="-1"/>
                <w:lang w:eastAsia="pt-BR"/>
              </w:rPr>
              <w:t xml:space="preserve"> </w:t>
            </w:r>
            <w:r w:rsidR="00147D74" w:rsidRPr="00C22D6D">
              <w:rPr>
                <w:rFonts w:ascii="Arial" w:hAnsi="Arial" w:cs="Arial"/>
                <w:color w:val="000000"/>
                <w:position w:val="-1"/>
                <w:lang w:eastAsia="pt-BR"/>
              </w:rPr>
              <w:t>os cálculos</w:t>
            </w:r>
            <w:r w:rsidR="00006364" w:rsidRPr="00C22D6D">
              <w:rPr>
                <w:rFonts w:ascii="Arial" w:hAnsi="Arial" w:cs="Arial"/>
                <w:color w:val="000000"/>
                <w:position w:val="-1"/>
                <w:lang w:eastAsia="pt-BR"/>
              </w:rPr>
              <w:t xml:space="preserve"> de quanto vai ser o preço naquele hospital.</w:t>
            </w:r>
            <w:r w:rsidR="0035452F" w:rsidRPr="00C22D6D">
              <w:rPr>
                <w:rFonts w:ascii="Arial" w:hAnsi="Arial" w:cs="Arial"/>
                <w:color w:val="000000"/>
                <w:position w:val="-1"/>
                <w:lang w:eastAsia="pt-BR"/>
              </w:rPr>
              <w:t xml:space="preserve"> </w:t>
            </w:r>
            <w:r w:rsidR="00006364" w:rsidRPr="00C22D6D">
              <w:rPr>
                <w:rFonts w:ascii="Arial" w:hAnsi="Arial" w:cs="Arial"/>
                <w:color w:val="000000"/>
                <w:position w:val="-1"/>
                <w:lang w:eastAsia="pt-BR"/>
              </w:rPr>
              <w:t>Apresentou também outros valores e outros tipos de leitos, onde o</w:t>
            </w:r>
            <w:r w:rsidR="00D02F86" w:rsidRPr="00C22D6D">
              <w:rPr>
                <w:rFonts w:ascii="Arial" w:hAnsi="Arial" w:cs="Arial"/>
                <w:color w:val="000000"/>
                <w:position w:val="-1"/>
                <w:lang w:eastAsia="pt-BR"/>
              </w:rPr>
              <w:t xml:space="preserve"> pagamento por valor global</w:t>
            </w:r>
            <w:r w:rsidR="00881CAD" w:rsidRPr="00C22D6D">
              <w:rPr>
                <w:rFonts w:ascii="Arial" w:hAnsi="Arial" w:cs="Arial"/>
                <w:color w:val="000000"/>
                <w:position w:val="-1"/>
                <w:lang w:eastAsia="pt-BR"/>
              </w:rPr>
              <w:t xml:space="preserve"> é de</w:t>
            </w:r>
            <w:r w:rsidR="00D02F86" w:rsidRPr="00C22D6D">
              <w:rPr>
                <w:rFonts w:ascii="Arial" w:hAnsi="Arial" w:cs="Arial"/>
                <w:color w:val="000000"/>
                <w:position w:val="-1"/>
                <w:lang w:eastAsia="pt-BR"/>
              </w:rPr>
              <w:t xml:space="preserve"> R$120/hora </w:t>
            </w:r>
            <w:r w:rsidR="00881CAD" w:rsidRPr="00C22D6D">
              <w:rPr>
                <w:rFonts w:ascii="Arial" w:hAnsi="Arial" w:cs="Arial"/>
                <w:color w:val="000000"/>
                <w:position w:val="-1"/>
                <w:lang w:eastAsia="pt-BR"/>
              </w:rPr>
              <w:t>a</w:t>
            </w:r>
            <w:r w:rsidR="00006364" w:rsidRPr="00C22D6D">
              <w:rPr>
                <w:rFonts w:ascii="Arial" w:hAnsi="Arial" w:cs="Arial"/>
                <w:color w:val="000000"/>
                <w:position w:val="-1"/>
                <w:lang w:eastAsia="pt-BR"/>
              </w:rPr>
              <w:t xml:space="preserve">mbulatorial e por 120/hora o hospital terá que ofertar </w:t>
            </w:r>
            <w:proofErr w:type="spellStart"/>
            <w:r w:rsidR="00D02F86" w:rsidRPr="00C22D6D">
              <w:rPr>
                <w:rFonts w:ascii="Arial" w:hAnsi="Arial" w:cs="Arial"/>
                <w:color w:val="000000"/>
                <w:position w:val="-1"/>
                <w:lang w:eastAsia="pt-BR"/>
              </w:rPr>
              <w:t>Tele</w:t>
            </w:r>
            <w:r w:rsidR="00881CAD" w:rsidRPr="00C22D6D">
              <w:rPr>
                <w:rFonts w:ascii="Arial" w:hAnsi="Arial" w:cs="Arial"/>
                <w:color w:val="000000"/>
                <w:position w:val="-1"/>
                <w:lang w:eastAsia="pt-BR"/>
              </w:rPr>
              <w:t>ss</w:t>
            </w:r>
            <w:r w:rsidR="00D02F86" w:rsidRPr="00C22D6D">
              <w:rPr>
                <w:rFonts w:ascii="Arial" w:hAnsi="Arial" w:cs="Arial"/>
                <w:color w:val="000000"/>
                <w:position w:val="-1"/>
                <w:lang w:eastAsia="pt-BR"/>
              </w:rPr>
              <w:t>aúde</w:t>
            </w:r>
            <w:proofErr w:type="spellEnd"/>
            <w:r w:rsidR="00D02F86" w:rsidRPr="00C22D6D">
              <w:rPr>
                <w:rFonts w:ascii="Arial" w:hAnsi="Arial" w:cs="Arial"/>
                <w:color w:val="000000"/>
                <w:position w:val="-1"/>
                <w:lang w:eastAsia="pt-BR"/>
              </w:rPr>
              <w:t>/Telemedicina – consultas presenciais componente formador de 2 a 6 consultas/hora equivalente ao mínimo mensal de 346 e máximo de 1039 consultas</w:t>
            </w:r>
            <w:r w:rsidR="00006364" w:rsidRPr="00C22D6D">
              <w:rPr>
                <w:rFonts w:ascii="Arial" w:hAnsi="Arial" w:cs="Arial"/>
                <w:color w:val="000000"/>
                <w:position w:val="-1"/>
                <w:lang w:eastAsia="pt-BR"/>
              </w:rPr>
              <w:t>.</w:t>
            </w:r>
            <w:r w:rsidR="006A57CD" w:rsidRPr="00C22D6D">
              <w:rPr>
                <w:rFonts w:ascii="Arial" w:hAnsi="Arial" w:cs="Arial"/>
                <w:color w:val="000000"/>
                <w:position w:val="-1"/>
                <w:lang w:eastAsia="pt-BR"/>
              </w:rPr>
              <w:t xml:space="preserve"> O Secretário apresentou a </w:t>
            </w:r>
            <w:r w:rsidR="005464C5" w:rsidRPr="00C22D6D">
              <w:rPr>
                <w:rFonts w:ascii="Arial" w:hAnsi="Arial" w:cs="Arial"/>
                <w:b/>
                <w:color w:val="000000"/>
                <w:position w:val="-1"/>
                <w:lang w:eastAsia="pt-BR"/>
              </w:rPr>
              <w:t>Tabela Simulação</w:t>
            </w:r>
            <w:r w:rsidR="006A57CD" w:rsidRPr="00C22D6D">
              <w:rPr>
                <w:rFonts w:ascii="Arial" w:hAnsi="Arial" w:cs="Arial"/>
                <w:b/>
                <w:color w:val="000000"/>
                <w:position w:val="-1"/>
                <w:lang w:eastAsia="pt-BR"/>
              </w:rPr>
              <w:t xml:space="preserve"> da Valoração</w:t>
            </w:r>
            <w:r w:rsidR="00881CAD" w:rsidRPr="00C22D6D">
              <w:rPr>
                <w:rFonts w:ascii="Arial" w:hAnsi="Arial" w:cs="Arial"/>
                <w:b/>
                <w:color w:val="000000"/>
                <w:position w:val="-1"/>
                <w:lang w:eastAsia="pt-BR"/>
              </w:rPr>
              <w:t xml:space="preserve"> de</w:t>
            </w:r>
            <w:r w:rsidR="006A57CD" w:rsidRPr="00C22D6D">
              <w:rPr>
                <w:rFonts w:ascii="Arial" w:hAnsi="Arial" w:cs="Arial"/>
                <w:b/>
                <w:color w:val="000000"/>
                <w:position w:val="-1"/>
                <w:lang w:eastAsia="pt-BR"/>
              </w:rPr>
              <w:t xml:space="preserve"> Hospitais Estruturantes</w:t>
            </w:r>
            <w:r w:rsidR="006A57CD" w:rsidRPr="00C22D6D">
              <w:rPr>
                <w:rFonts w:ascii="Arial" w:hAnsi="Arial" w:cs="Arial"/>
                <w:color w:val="000000"/>
                <w:position w:val="-1"/>
                <w:lang w:eastAsia="pt-BR"/>
              </w:rPr>
              <w:t xml:space="preserve"> (de como se especifica um contrato). </w:t>
            </w:r>
            <w:r w:rsidR="006A57CD" w:rsidRPr="00C22D6D">
              <w:rPr>
                <w:rFonts w:ascii="Arial" w:hAnsi="Arial" w:cs="Arial"/>
                <w:b/>
                <w:color w:val="000000"/>
                <w:position w:val="-1"/>
                <w:lang w:eastAsia="pt-BR"/>
              </w:rPr>
              <w:t>Dispositivo de Transição:</w:t>
            </w:r>
            <w:r w:rsidR="006A57CD" w:rsidRPr="00C22D6D">
              <w:rPr>
                <w:rFonts w:ascii="Arial" w:hAnsi="Arial" w:cs="Arial"/>
                <w:color w:val="000000"/>
                <w:position w:val="-1"/>
                <w:lang w:eastAsia="pt-BR"/>
              </w:rPr>
              <w:t xml:space="preserve"> </w:t>
            </w:r>
            <w:r w:rsidR="006A57CD" w:rsidRPr="00C22D6D">
              <w:rPr>
                <w:rFonts w:ascii="Arial" w:hAnsi="Arial" w:cs="Arial"/>
                <w:b/>
                <w:color w:val="000000"/>
                <w:position w:val="-1"/>
                <w:lang w:eastAsia="pt-BR"/>
              </w:rPr>
              <w:t>Leitos da Sala Vermelha</w:t>
            </w:r>
            <w:r w:rsidR="006A57CD" w:rsidRPr="00C22D6D">
              <w:rPr>
                <w:rFonts w:ascii="Arial" w:hAnsi="Arial" w:cs="Arial"/>
                <w:color w:val="000000"/>
                <w:position w:val="-1"/>
                <w:lang w:eastAsia="pt-BR"/>
              </w:rPr>
              <w:t xml:space="preserve"> - os hospitais deverão disponibilizar 10(dez) leitos de sala vermelha no Pronto Socorro ou, se adequar</w:t>
            </w:r>
            <w:r w:rsidR="00881CAD" w:rsidRPr="00C22D6D">
              <w:rPr>
                <w:rFonts w:ascii="Arial" w:hAnsi="Arial" w:cs="Arial"/>
                <w:color w:val="000000"/>
                <w:position w:val="-1"/>
                <w:lang w:eastAsia="pt-BR"/>
              </w:rPr>
              <w:t>,</w:t>
            </w:r>
            <w:r w:rsidR="006A57CD" w:rsidRPr="00C22D6D">
              <w:rPr>
                <w:rFonts w:ascii="Arial" w:hAnsi="Arial" w:cs="Arial"/>
                <w:color w:val="000000"/>
                <w:position w:val="-1"/>
                <w:lang w:eastAsia="pt-BR"/>
              </w:rPr>
              <w:t xml:space="preserve"> no prazo de 06(seis) meses. </w:t>
            </w:r>
            <w:r w:rsidR="006A57CD" w:rsidRPr="00C22D6D">
              <w:rPr>
                <w:rFonts w:ascii="Arial" w:hAnsi="Arial" w:cs="Arial"/>
                <w:b/>
                <w:color w:val="000000"/>
                <w:position w:val="-1"/>
                <w:lang w:eastAsia="pt-BR"/>
              </w:rPr>
              <w:t>Extra Teto</w:t>
            </w:r>
            <w:r w:rsidR="005464C5" w:rsidRPr="00C22D6D">
              <w:rPr>
                <w:rFonts w:ascii="Arial" w:hAnsi="Arial" w:cs="Arial"/>
                <w:b/>
                <w:color w:val="000000"/>
                <w:position w:val="-1"/>
                <w:lang w:eastAsia="pt-BR"/>
              </w:rPr>
              <w:t xml:space="preserve"> – </w:t>
            </w:r>
            <w:r w:rsidR="005464C5" w:rsidRPr="00C22D6D">
              <w:rPr>
                <w:rFonts w:ascii="Arial" w:hAnsi="Arial" w:cs="Arial"/>
                <w:color w:val="000000"/>
                <w:position w:val="-1"/>
                <w:lang w:eastAsia="pt-BR"/>
              </w:rPr>
              <w:t xml:space="preserve">os faturamentos extra teto do período anterior à assinatura do novo convênio serão preservados e pagos mediante comprovação da execução e instrução processual. </w:t>
            </w:r>
            <w:r w:rsidR="005464C5" w:rsidRPr="00C22D6D">
              <w:rPr>
                <w:rFonts w:ascii="Arial" w:hAnsi="Arial" w:cs="Arial"/>
                <w:b/>
                <w:color w:val="000000"/>
                <w:position w:val="-1"/>
                <w:lang w:eastAsia="pt-BR"/>
              </w:rPr>
              <w:t>Etapas -</w:t>
            </w:r>
            <w:r w:rsidR="005464C5" w:rsidRPr="00C22D6D">
              <w:rPr>
                <w:rFonts w:ascii="Arial" w:hAnsi="Arial" w:cs="Arial"/>
                <w:color w:val="000000"/>
                <w:position w:val="-1"/>
                <w:lang w:eastAsia="pt-BR"/>
              </w:rPr>
              <w:t xml:space="preserve"> </w:t>
            </w:r>
            <w:r w:rsidR="005464C5" w:rsidRPr="00C22D6D">
              <w:rPr>
                <w:rFonts w:ascii="Arial" w:hAnsi="Arial" w:cs="Arial"/>
                <w:b/>
                <w:color w:val="000000"/>
                <w:position w:val="-1"/>
                <w:lang w:eastAsia="pt-BR"/>
              </w:rPr>
              <w:t xml:space="preserve">Implementação da Nova Política Estadual de </w:t>
            </w:r>
            <w:proofErr w:type="spellStart"/>
            <w:r w:rsidR="005464C5" w:rsidRPr="00C22D6D">
              <w:rPr>
                <w:rFonts w:ascii="Arial" w:hAnsi="Arial" w:cs="Arial"/>
                <w:b/>
                <w:color w:val="000000"/>
                <w:position w:val="-1"/>
                <w:lang w:eastAsia="pt-BR"/>
              </w:rPr>
              <w:t>Contratualização</w:t>
            </w:r>
            <w:proofErr w:type="spellEnd"/>
            <w:r w:rsidR="005464C5" w:rsidRPr="00C22D6D">
              <w:rPr>
                <w:rFonts w:ascii="Arial" w:hAnsi="Arial" w:cs="Arial"/>
                <w:b/>
                <w:color w:val="000000"/>
                <w:position w:val="-1"/>
                <w:lang w:eastAsia="pt-BR"/>
              </w:rPr>
              <w:t xml:space="preserve"> da Participação Complementar ao SUS:</w:t>
            </w:r>
            <w:r w:rsidR="005464C5" w:rsidRPr="00C22D6D">
              <w:rPr>
                <w:rFonts w:ascii="Arial" w:hAnsi="Arial" w:cs="Arial"/>
                <w:color w:val="000000"/>
                <w:position w:val="-1"/>
                <w:lang w:eastAsia="pt-BR"/>
              </w:rPr>
              <w:t xml:space="preserve"> </w:t>
            </w:r>
            <w:r w:rsidR="005464C5" w:rsidRPr="00C22D6D">
              <w:rPr>
                <w:rFonts w:ascii="Arial" w:hAnsi="Arial" w:cs="Arial"/>
                <w:b/>
                <w:color w:val="000000"/>
                <w:position w:val="-1"/>
                <w:lang w:eastAsia="pt-BR"/>
              </w:rPr>
              <w:t>20/04/2022</w:t>
            </w:r>
            <w:r w:rsidR="00411D21" w:rsidRPr="00C22D6D">
              <w:rPr>
                <w:rFonts w:ascii="Arial" w:hAnsi="Arial" w:cs="Arial"/>
                <w:color w:val="000000"/>
                <w:position w:val="-1"/>
                <w:lang w:eastAsia="pt-BR"/>
              </w:rPr>
              <w:t xml:space="preserve"> – Reunião de Apresentação aos Filantrópicos; </w:t>
            </w:r>
            <w:r w:rsidR="00411D21" w:rsidRPr="00C22D6D">
              <w:rPr>
                <w:rFonts w:ascii="Arial" w:hAnsi="Arial" w:cs="Arial"/>
                <w:b/>
                <w:color w:val="000000"/>
                <w:position w:val="-1"/>
                <w:lang w:eastAsia="pt-BR"/>
              </w:rPr>
              <w:t>Maio</w:t>
            </w:r>
            <w:r w:rsidR="00411D21" w:rsidRPr="00C22D6D">
              <w:rPr>
                <w:rFonts w:ascii="Arial" w:hAnsi="Arial" w:cs="Arial"/>
                <w:color w:val="000000"/>
                <w:position w:val="-1"/>
                <w:lang w:eastAsia="pt-BR"/>
              </w:rPr>
              <w:t xml:space="preserve"> – Retorno dos filantrópicos à SESA sobre dúvidas e/ou considerações; </w:t>
            </w:r>
            <w:r w:rsidR="00411D21" w:rsidRPr="00C22D6D">
              <w:rPr>
                <w:rFonts w:ascii="Arial" w:hAnsi="Arial" w:cs="Arial"/>
                <w:b/>
                <w:color w:val="000000"/>
                <w:position w:val="-1"/>
                <w:lang w:eastAsia="pt-BR"/>
              </w:rPr>
              <w:t>A partir de junho</w:t>
            </w:r>
            <w:r w:rsidR="00411D21" w:rsidRPr="00C22D6D">
              <w:rPr>
                <w:rFonts w:ascii="Arial" w:hAnsi="Arial" w:cs="Arial"/>
                <w:color w:val="000000"/>
                <w:position w:val="-1"/>
                <w:lang w:eastAsia="pt-BR"/>
              </w:rPr>
              <w:t xml:space="preserve"> – </w:t>
            </w:r>
            <w:r w:rsidR="005D450A" w:rsidRPr="00C22D6D">
              <w:rPr>
                <w:rFonts w:ascii="Arial" w:hAnsi="Arial" w:cs="Arial"/>
                <w:color w:val="000000"/>
                <w:position w:val="-1"/>
                <w:lang w:eastAsia="pt-BR"/>
              </w:rPr>
              <w:t>Ini</w:t>
            </w:r>
            <w:r w:rsidR="00411D21" w:rsidRPr="00C22D6D">
              <w:rPr>
                <w:rFonts w:ascii="Arial" w:hAnsi="Arial" w:cs="Arial"/>
                <w:color w:val="000000"/>
                <w:position w:val="-1"/>
                <w:lang w:eastAsia="pt-BR"/>
              </w:rPr>
              <w:t>cio</w:t>
            </w:r>
            <w:r w:rsidR="005D450A" w:rsidRPr="00C22D6D">
              <w:rPr>
                <w:rFonts w:ascii="Arial" w:hAnsi="Arial" w:cs="Arial"/>
                <w:color w:val="000000"/>
                <w:position w:val="-1"/>
                <w:lang w:eastAsia="pt-BR"/>
              </w:rPr>
              <w:t>u</w:t>
            </w:r>
            <w:r w:rsidR="00411D21" w:rsidRPr="00C22D6D">
              <w:rPr>
                <w:rFonts w:ascii="Arial" w:hAnsi="Arial" w:cs="Arial"/>
                <w:color w:val="000000"/>
                <w:position w:val="-1"/>
                <w:lang w:eastAsia="pt-BR"/>
              </w:rPr>
              <w:t xml:space="preserve"> a nova </w:t>
            </w:r>
            <w:proofErr w:type="spellStart"/>
            <w:r w:rsidR="00411D21" w:rsidRPr="00C22D6D">
              <w:rPr>
                <w:rFonts w:ascii="Arial" w:hAnsi="Arial" w:cs="Arial"/>
                <w:color w:val="000000"/>
                <w:position w:val="-1"/>
                <w:lang w:eastAsia="pt-BR"/>
              </w:rPr>
              <w:t>contratualização</w:t>
            </w:r>
            <w:proofErr w:type="spellEnd"/>
            <w:r w:rsidR="00411D21" w:rsidRPr="00C22D6D">
              <w:rPr>
                <w:rFonts w:ascii="Arial" w:hAnsi="Arial" w:cs="Arial"/>
                <w:color w:val="000000"/>
                <w:position w:val="-1"/>
                <w:lang w:eastAsia="pt-BR"/>
              </w:rPr>
              <w:t xml:space="preserve"> com hospitais estruturantes; </w:t>
            </w:r>
            <w:r w:rsidR="00411D21" w:rsidRPr="00C22D6D">
              <w:rPr>
                <w:rFonts w:ascii="Arial" w:hAnsi="Arial" w:cs="Arial"/>
                <w:b/>
                <w:color w:val="000000"/>
                <w:position w:val="-1"/>
                <w:lang w:eastAsia="pt-BR"/>
              </w:rPr>
              <w:t>A</w:t>
            </w:r>
            <w:r w:rsidR="005D450A" w:rsidRPr="00C22D6D">
              <w:rPr>
                <w:rFonts w:ascii="Arial" w:hAnsi="Arial" w:cs="Arial"/>
                <w:b/>
                <w:color w:val="000000"/>
                <w:position w:val="-1"/>
                <w:lang w:eastAsia="pt-BR"/>
              </w:rPr>
              <w:t xml:space="preserve"> </w:t>
            </w:r>
            <w:r w:rsidR="00411D21" w:rsidRPr="00C22D6D">
              <w:rPr>
                <w:rFonts w:ascii="Arial" w:hAnsi="Arial" w:cs="Arial"/>
                <w:b/>
                <w:color w:val="000000"/>
                <w:position w:val="-1"/>
                <w:lang w:eastAsia="pt-BR"/>
              </w:rPr>
              <w:t>partir de julho</w:t>
            </w:r>
            <w:r w:rsidR="00411D21" w:rsidRPr="00C22D6D">
              <w:rPr>
                <w:rFonts w:ascii="Arial" w:hAnsi="Arial" w:cs="Arial"/>
                <w:color w:val="000000"/>
                <w:position w:val="-1"/>
                <w:lang w:eastAsia="pt-BR"/>
              </w:rPr>
              <w:t xml:space="preserve"> –</w:t>
            </w:r>
            <w:r w:rsidR="00881CAD" w:rsidRPr="00C22D6D">
              <w:rPr>
                <w:rFonts w:ascii="Arial" w:hAnsi="Arial" w:cs="Arial"/>
                <w:color w:val="000000"/>
                <w:position w:val="-1"/>
                <w:lang w:eastAsia="pt-BR"/>
              </w:rPr>
              <w:t xml:space="preserve"> </w:t>
            </w:r>
            <w:r w:rsidR="00411D21" w:rsidRPr="00C22D6D">
              <w:rPr>
                <w:rFonts w:ascii="Arial" w:hAnsi="Arial" w:cs="Arial"/>
                <w:color w:val="000000"/>
                <w:position w:val="-1"/>
                <w:lang w:eastAsia="pt-BR"/>
              </w:rPr>
              <w:t xml:space="preserve">nova </w:t>
            </w:r>
            <w:proofErr w:type="spellStart"/>
            <w:r w:rsidR="00411D21" w:rsidRPr="00C22D6D">
              <w:rPr>
                <w:rFonts w:ascii="Arial" w:hAnsi="Arial" w:cs="Arial"/>
                <w:color w:val="000000"/>
                <w:position w:val="-1"/>
                <w:lang w:eastAsia="pt-BR"/>
              </w:rPr>
              <w:t>contratualização</w:t>
            </w:r>
            <w:proofErr w:type="spellEnd"/>
            <w:r w:rsidR="00411D21" w:rsidRPr="00C22D6D">
              <w:rPr>
                <w:rFonts w:ascii="Arial" w:hAnsi="Arial" w:cs="Arial"/>
                <w:color w:val="000000"/>
                <w:position w:val="-1"/>
                <w:lang w:eastAsia="pt-BR"/>
              </w:rPr>
              <w:t xml:space="preserve"> com os demais hospitais. </w:t>
            </w:r>
            <w:r w:rsidR="00BA583D" w:rsidRPr="00C22D6D">
              <w:rPr>
                <w:rFonts w:ascii="Arial" w:hAnsi="Arial" w:cs="Arial"/>
                <w:color w:val="000000"/>
                <w:position w:val="-1"/>
                <w:lang w:eastAsia="pt-BR"/>
              </w:rPr>
              <w:t>O mesmo informou que j</w:t>
            </w:r>
            <w:r w:rsidR="007F43F9" w:rsidRPr="00C22D6D">
              <w:rPr>
                <w:rFonts w:ascii="Arial" w:hAnsi="Arial" w:cs="Arial"/>
                <w:color w:val="000000"/>
                <w:position w:val="-1"/>
                <w:lang w:eastAsia="pt-BR"/>
              </w:rPr>
              <w:t xml:space="preserve">á temos quase 20 hospitais que assinaram a nova </w:t>
            </w:r>
            <w:r w:rsidR="009C3387" w:rsidRPr="00C22D6D">
              <w:rPr>
                <w:rFonts w:ascii="Arial" w:hAnsi="Arial" w:cs="Arial"/>
                <w:color w:val="000000"/>
                <w:position w:val="-1"/>
                <w:lang w:eastAsia="pt-BR"/>
              </w:rPr>
              <w:t xml:space="preserve">Política Estadual de </w:t>
            </w:r>
            <w:proofErr w:type="spellStart"/>
            <w:r w:rsidR="009C3387" w:rsidRPr="00C22D6D">
              <w:rPr>
                <w:rFonts w:ascii="Arial" w:hAnsi="Arial" w:cs="Arial"/>
                <w:color w:val="000000"/>
                <w:position w:val="-1"/>
                <w:lang w:eastAsia="pt-BR"/>
              </w:rPr>
              <w:t>C</w:t>
            </w:r>
            <w:r w:rsidR="007F43F9" w:rsidRPr="00C22D6D">
              <w:rPr>
                <w:rFonts w:ascii="Arial" w:hAnsi="Arial" w:cs="Arial"/>
                <w:color w:val="000000"/>
                <w:position w:val="-1"/>
                <w:lang w:eastAsia="pt-BR"/>
              </w:rPr>
              <w:t>ontratu</w:t>
            </w:r>
            <w:r w:rsidR="009C3387" w:rsidRPr="00C22D6D">
              <w:rPr>
                <w:rFonts w:ascii="Arial" w:hAnsi="Arial" w:cs="Arial"/>
                <w:color w:val="000000"/>
                <w:position w:val="-1"/>
                <w:lang w:eastAsia="pt-BR"/>
              </w:rPr>
              <w:t>alização</w:t>
            </w:r>
            <w:proofErr w:type="spellEnd"/>
            <w:r w:rsidR="009C3387" w:rsidRPr="00C22D6D">
              <w:rPr>
                <w:rFonts w:ascii="Arial" w:hAnsi="Arial" w:cs="Arial"/>
                <w:color w:val="000000"/>
                <w:position w:val="-1"/>
                <w:lang w:eastAsia="pt-BR"/>
              </w:rPr>
              <w:t>.</w:t>
            </w:r>
            <w:r w:rsidR="00BA583D" w:rsidRPr="00C22D6D">
              <w:rPr>
                <w:rFonts w:ascii="Arial" w:hAnsi="Arial" w:cs="Arial"/>
                <w:color w:val="000000"/>
                <w:position w:val="-1"/>
                <w:lang w:eastAsia="pt-BR"/>
              </w:rPr>
              <w:t xml:space="preserve"> </w:t>
            </w:r>
            <w:r w:rsidR="00411D21" w:rsidRPr="00C22D6D">
              <w:rPr>
                <w:rFonts w:ascii="Arial" w:hAnsi="Arial" w:cs="Arial"/>
                <w:color w:val="000000"/>
                <w:position w:val="-1"/>
                <w:lang w:eastAsia="pt-BR"/>
              </w:rPr>
              <w:t xml:space="preserve">A nova política estadual de </w:t>
            </w:r>
            <w:proofErr w:type="spellStart"/>
            <w:r w:rsidR="00411D21" w:rsidRPr="00C22D6D">
              <w:rPr>
                <w:rFonts w:ascii="Arial" w:hAnsi="Arial" w:cs="Arial"/>
                <w:color w:val="000000"/>
                <w:position w:val="-1"/>
                <w:lang w:eastAsia="pt-BR"/>
              </w:rPr>
              <w:t>contratualização</w:t>
            </w:r>
            <w:proofErr w:type="spellEnd"/>
            <w:r w:rsidR="00411D21" w:rsidRPr="00C22D6D">
              <w:rPr>
                <w:rFonts w:ascii="Arial" w:hAnsi="Arial" w:cs="Arial"/>
                <w:color w:val="000000"/>
                <w:position w:val="-1"/>
                <w:lang w:eastAsia="pt-BR"/>
              </w:rPr>
              <w:t xml:space="preserve"> com a rede complementar visa ampliar a </w:t>
            </w:r>
            <w:r w:rsidR="00411D21" w:rsidRPr="00C22D6D">
              <w:rPr>
                <w:rFonts w:ascii="Arial" w:hAnsi="Arial" w:cs="Arial"/>
                <w:b/>
                <w:color w:val="000000"/>
                <w:position w:val="-1"/>
                <w:lang w:eastAsia="pt-BR"/>
              </w:rPr>
              <w:t>governabilidade</w:t>
            </w:r>
            <w:r w:rsidR="00411D21" w:rsidRPr="00C22D6D">
              <w:rPr>
                <w:rFonts w:ascii="Arial" w:hAnsi="Arial" w:cs="Arial"/>
                <w:color w:val="000000"/>
                <w:position w:val="-1"/>
                <w:lang w:eastAsia="pt-BR"/>
              </w:rPr>
              <w:t xml:space="preserve"> para a </w:t>
            </w:r>
            <w:r w:rsidR="00411D21" w:rsidRPr="00C22D6D">
              <w:rPr>
                <w:rFonts w:ascii="Arial" w:hAnsi="Arial" w:cs="Arial"/>
                <w:b/>
                <w:color w:val="000000"/>
                <w:position w:val="-1"/>
                <w:lang w:eastAsia="pt-BR"/>
              </w:rPr>
              <w:t>gestão dos leitos</w:t>
            </w:r>
            <w:r w:rsidR="00411D21" w:rsidRPr="00C22D6D">
              <w:rPr>
                <w:rFonts w:ascii="Arial" w:hAnsi="Arial" w:cs="Arial"/>
                <w:color w:val="000000"/>
                <w:position w:val="-1"/>
                <w:lang w:eastAsia="pt-BR"/>
              </w:rPr>
              <w:t xml:space="preserve"> bem como a </w:t>
            </w:r>
            <w:r w:rsidR="00411D21" w:rsidRPr="00C22D6D">
              <w:rPr>
                <w:rFonts w:ascii="Arial" w:hAnsi="Arial" w:cs="Arial"/>
                <w:b/>
                <w:color w:val="000000"/>
                <w:position w:val="-1"/>
                <w:lang w:eastAsia="pt-BR"/>
              </w:rPr>
              <w:t xml:space="preserve">autonomia </w:t>
            </w:r>
            <w:r w:rsidR="00411D21" w:rsidRPr="00C22D6D">
              <w:rPr>
                <w:rFonts w:ascii="Arial" w:hAnsi="Arial" w:cs="Arial"/>
                <w:color w:val="000000"/>
                <w:position w:val="-1"/>
                <w:lang w:eastAsia="pt-BR"/>
              </w:rPr>
              <w:t xml:space="preserve">da </w:t>
            </w:r>
            <w:r w:rsidR="00411D21" w:rsidRPr="00C22D6D">
              <w:rPr>
                <w:rFonts w:ascii="Arial" w:hAnsi="Arial" w:cs="Arial"/>
                <w:b/>
                <w:color w:val="000000"/>
                <w:position w:val="-1"/>
                <w:lang w:eastAsia="pt-BR"/>
              </w:rPr>
              <w:t>gestão de recursos</w:t>
            </w:r>
            <w:r w:rsidR="00411D21" w:rsidRPr="00C22D6D">
              <w:rPr>
                <w:rFonts w:ascii="Arial" w:hAnsi="Arial" w:cs="Arial"/>
                <w:color w:val="000000"/>
                <w:position w:val="-1"/>
                <w:lang w:eastAsia="pt-BR"/>
              </w:rPr>
              <w:t xml:space="preserve"> </w:t>
            </w:r>
            <w:r w:rsidR="00411D21" w:rsidRPr="00C22D6D">
              <w:rPr>
                <w:rFonts w:ascii="Arial" w:hAnsi="Arial" w:cs="Arial"/>
                <w:b/>
                <w:color w:val="000000"/>
                <w:position w:val="-1"/>
                <w:lang w:eastAsia="pt-BR"/>
              </w:rPr>
              <w:t>e serviços</w:t>
            </w:r>
            <w:r w:rsidR="00411D21" w:rsidRPr="00C22D6D">
              <w:rPr>
                <w:rFonts w:ascii="Arial" w:hAnsi="Arial" w:cs="Arial"/>
                <w:color w:val="000000"/>
                <w:position w:val="-1"/>
                <w:lang w:eastAsia="pt-BR"/>
              </w:rPr>
              <w:t xml:space="preserve"> prestados ao SUS capixaba</w:t>
            </w:r>
            <w:r w:rsidR="00BA583D" w:rsidRPr="00C22D6D">
              <w:rPr>
                <w:rFonts w:ascii="Arial" w:hAnsi="Arial" w:cs="Arial"/>
                <w:color w:val="000000"/>
                <w:position w:val="-1"/>
                <w:lang w:eastAsia="pt-BR"/>
              </w:rPr>
              <w:t xml:space="preserve">. </w:t>
            </w:r>
            <w:r w:rsidR="00190365" w:rsidRPr="00C22D6D">
              <w:rPr>
                <w:rFonts w:ascii="Arial" w:hAnsi="Arial" w:cs="Arial"/>
                <w:color w:val="000000"/>
                <w:position w:val="-1"/>
                <w:lang w:eastAsia="pt-BR"/>
              </w:rPr>
              <w:t>O Secretário informou que na perspectiva de estarem certos te</w:t>
            </w:r>
            <w:r w:rsidR="001B189F" w:rsidRPr="00C22D6D">
              <w:rPr>
                <w:rFonts w:ascii="Arial" w:hAnsi="Arial" w:cs="Arial"/>
                <w:color w:val="000000"/>
                <w:position w:val="-1"/>
                <w:lang w:eastAsia="pt-BR"/>
              </w:rPr>
              <w:t>r</w:t>
            </w:r>
            <w:r w:rsidR="00881CAD" w:rsidRPr="00C22D6D">
              <w:rPr>
                <w:rFonts w:ascii="Arial" w:hAnsi="Arial" w:cs="Arial"/>
                <w:color w:val="000000"/>
                <w:position w:val="-1"/>
                <w:lang w:eastAsia="pt-BR"/>
              </w:rPr>
              <w:t>á</w:t>
            </w:r>
            <w:r w:rsidR="00190365" w:rsidRPr="00C22D6D">
              <w:rPr>
                <w:rFonts w:ascii="Arial" w:hAnsi="Arial" w:cs="Arial"/>
                <w:color w:val="000000"/>
                <w:position w:val="-1"/>
                <w:lang w:eastAsia="pt-BR"/>
              </w:rPr>
              <w:t xml:space="preserve"> uma proposta de nova </w:t>
            </w:r>
            <w:proofErr w:type="spellStart"/>
            <w:r w:rsidR="00190365" w:rsidRPr="00C22D6D">
              <w:rPr>
                <w:rFonts w:ascii="Arial" w:hAnsi="Arial" w:cs="Arial"/>
                <w:color w:val="000000"/>
                <w:position w:val="-1"/>
                <w:lang w:eastAsia="pt-BR"/>
              </w:rPr>
              <w:t>contratualização</w:t>
            </w:r>
            <w:proofErr w:type="spellEnd"/>
            <w:r w:rsidR="00BA583D" w:rsidRPr="00C22D6D">
              <w:rPr>
                <w:rFonts w:ascii="Arial" w:hAnsi="Arial" w:cs="Arial"/>
                <w:color w:val="000000"/>
                <w:position w:val="-1"/>
                <w:lang w:eastAsia="pt-BR"/>
              </w:rPr>
              <w:t xml:space="preserve"> </w:t>
            </w:r>
            <w:r w:rsidR="00190365" w:rsidRPr="00C22D6D">
              <w:rPr>
                <w:rFonts w:ascii="Arial" w:hAnsi="Arial" w:cs="Arial"/>
                <w:color w:val="000000"/>
                <w:position w:val="-1"/>
                <w:lang w:eastAsia="pt-BR"/>
              </w:rPr>
              <w:t xml:space="preserve">extremamente </w:t>
            </w:r>
            <w:r w:rsidR="008B62D4" w:rsidRPr="00C22D6D">
              <w:rPr>
                <w:rFonts w:ascii="Arial" w:hAnsi="Arial" w:cs="Arial"/>
                <w:color w:val="000000"/>
                <w:position w:val="-1"/>
                <w:lang w:eastAsia="pt-BR"/>
              </w:rPr>
              <w:t>arrojada,</w:t>
            </w:r>
            <w:r w:rsidR="00190365" w:rsidRPr="00C22D6D">
              <w:rPr>
                <w:rFonts w:ascii="Arial" w:hAnsi="Arial" w:cs="Arial"/>
                <w:color w:val="000000"/>
                <w:position w:val="-1"/>
                <w:lang w:eastAsia="pt-BR"/>
              </w:rPr>
              <w:t xml:space="preserve"> inovadora</w:t>
            </w:r>
            <w:r w:rsidR="00545C19" w:rsidRPr="00C22D6D">
              <w:rPr>
                <w:rFonts w:ascii="Arial" w:hAnsi="Arial" w:cs="Arial"/>
                <w:color w:val="000000"/>
                <w:position w:val="-1"/>
                <w:lang w:eastAsia="pt-BR"/>
              </w:rPr>
              <w:t xml:space="preserve"> e </w:t>
            </w:r>
            <w:r w:rsidR="00881CAD" w:rsidRPr="00C22D6D">
              <w:rPr>
                <w:rFonts w:ascii="Arial" w:hAnsi="Arial" w:cs="Arial"/>
                <w:color w:val="000000"/>
                <w:position w:val="-1"/>
                <w:lang w:eastAsia="pt-BR"/>
              </w:rPr>
              <w:t>em</w:t>
            </w:r>
            <w:r w:rsidR="00545C19" w:rsidRPr="00C22D6D">
              <w:rPr>
                <w:rFonts w:ascii="Arial" w:hAnsi="Arial" w:cs="Arial"/>
                <w:color w:val="000000"/>
                <w:position w:val="-1"/>
                <w:lang w:eastAsia="pt-BR"/>
              </w:rPr>
              <w:t xml:space="preserve"> condições de poder apresentar uma ampliação gigantesca</w:t>
            </w:r>
            <w:r w:rsidR="008B62D4" w:rsidRPr="00C22D6D">
              <w:rPr>
                <w:rFonts w:ascii="Arial" w:hAnsi="Arial" w:cs="Arial"/>
                <w:color w:val="000000"/>
                <w:position w:val="-1"/>
                <w:lang w:eastAsia="pt-BR"/>
              </w:rPr>
              <w:t xml:space="preserve"> da quantidade de cirurgia</w:t>
            </w:r>
            <w:r w:rsidR="00C43E57" w:rsidRPr="00C22D6D">
              <w:rPr>
                <w:rFonts w:ascii="Arial" w:hAnsi="Arial" w:cs="Arial"/>
                <w:color w:val="000000"/>
                <w:position w:val="-1"/>
                <w:lang w:eastAsia="pt-BR"/>
              </w:rPr>
              <w:t>s</w:t>
            </w:r>
            <w:r w:rsidR="008B62D4" w:rsidRPr="00C22D6D">
              <w:rPr>
                <w:rFonts w:ascii="Arial" w:hAnsi="Arial" w:cs="Arial"/>
                <w:color w:val="000000"/>
                <w:position w:val="-1"/>
                <w:lang w:eastAsia="pt-BR"/>
              </w:rPr>
              <w:t xml:space="preserve"> eletivas, consultas ambulatoriais, exames e organização da rede. </w:t>
            </w:r>
            <w:r w:rsidR="001B189F" w:rsidRPr="00C22D6D">
              <w:rPr>
                <w:rFonts w:ascii="Arial" w:hAnsi="Arial" w:cs="Arial"/>
                <w:color w:val="000000"/>
                <w:position w:val="-1"/>
                <w:lang w:eastAsia="pt-BR"/>
              </w:rPr>
              <w:t>Que</w:t>
            </w:r>
            <w:r w:rsidR="008B62D4" w:rsidRPr="00C22D6D">
              <w:rPr>
                <w:rFonts w:ascii="Arial" w:hAnsi="Arial" w:cs="Arial"/>
                <w:color w:val="000000"/>
                <w:position w:val="-1"/>
                <w:lang w:eastAsia="pt-BR"/>
              </w:rPr>
              <w:t xml:space="preserve"> a partir desse momento, cada hospital terá</w:t>
            </w:r>
            <w:r w:rsidR="001B189F" w:rsidRPr="00C22D6D">
              <w:rPr>
                <w:rFonts w:ascii="Arial" w:hAnsi="Arial" w:cs="Arial"/>
                <w:color w:val="000000"/>
                <w:position w:val="-1"/>
                <w:lang w:eastAsia="pt-BR"/>
              </w:rPr>
              <w:t xml:space="preserve"> o seu</w:t>
            </w:r>
            <w:r w:rsidR="008B62D4" w:rsidRPr="00C22D6D">
              <w:rPr>
                <w:rFonts w:ascii="Arial" w:hAnsi="Arial" w:cs="Arial"/>
                <w:color w:val="000000"/>
                <w:position w:val="-1"/>
                <w:lang w:eastAsia="pt-BR"/>
              </w:rPr>
              <w:t xml:space="preserve"> território</w:t>
            </w:r>
            <w:r w:rsidR="001B189F" w:rsidRPr="00C22D6D">
              <w:rPr>
                <w:rFonts w:ascii="Arial" w:hAnsi="Arial" w:cs="Arial"/>
                <w:color w:val="000000"/>
                <w:position w:val="-1"/>
                <w:lang w:eastAsia="pt-BR"/>
              </w:rPr>
              <w:t xml:space="preserve">. Explicou que estarão reduzindo o tamanho da média complexidade ambulatorial, </w:t>
            </w:r>
            <w:r w:rsidR="00C43E57" w:rsidRPr="00C22D6D">
              <w:rPr>
                <w:rFonts w:ascii="Arial" w:hAnsi="Arial" w:cs="Arial"/>
                <w:color w:val="000000"/>
                <w:position w:val="-1"/>
                <w:lang w:eastAsia="pt-BR"/>
              </w:rPr>
              <w:t>jogando-a</w:t>
            </w:r>
            <w:r w:rsidR="001B189F" w:rsidRPr="00C22D6D">
              <w:rPr>
                <w:rFonts w:ascii="Arial" w:hAnsi="Arial" w:cs="Arial"/>
                <w:color w:val="000000"/>
                <w:position w:val="-1"/>
                <w:lang w:eastAsia="pt-BR"/>
              </w:rPr>
              <w:t xml:space="preserve"> para média complexidade </w:t>
            </w:r>
            <w:r w:rsidR="00C43E57" w:rsidRPr="00C22D6D">
              <w:rPr>
                <w:rFonts w:ascii="Arial" w:hAnsi="Arial" w:cs="Arial"/>
                <w:color w:val="000000"/>
                <w:position w:val="-1"/>
                <w:lang w:eastAsia="pt-BR"/>
              </w:rPr>
              <w:t>hospitalar ou como núcleo</w:t>
            </w:r>
            <w:r w:rsidR="00FE6F2B" w:rsidRPr="00C22D6D">
              <w:rPr>
                <w:rFonts w:ascii="Arial" w:hAnsi="Arial" w:cs="Arial"/>
                <w:color w:val="000000"/>
                <w:position w:val="-1"/>
                <w:lang w:eastAsia="pt-BR"/>
              </w:rPr>
              <w:t xml:space="preserve"> de</w:t>
            </w:r>
            <w:r w:rsidR="00C43E57" w:rsidRPr="00C22D6D">
              <w:rPr>
                <w:rFonts w:ascii="Arial" w:hAnsi="Arial" w:cs="Arial"/>
                <w:color w:val="000000"/>
                <w:position w:val="-1"/>
                <w:lang w:eastAsia="pt-BR"/>
              </w:rPr>
              <w:t xml:space="preserve"> apoio direto territorial de ação da família, de modo que uma </w:t>
            </w:r>
            <w:r w:rsidR="00881CAD" w:rsidRPr="00C22D6D">
              <w:rPr>
                <w:rFonts w:ascii="Arial" w:hAnsi="Arial" w:cs="Arial"/>
                <w:color w:val="000000"/>
                <w:position w:val="-1"/>
                <w:lang w:eastAsia="pt-BR"/>
              </w:rPr>
              <w:t>h</w:t>
            </w:r>
            <w:r w:rsidR="00C43E57" w:rsidRPr="00C22D6D">
              <w:rPr>
                <w:rFonts w:ascii="Arial" w:hAnsi="Arial" w:cs="Arial"/>
                <w:color w:val="000000"/>
                <w:position w:val="-1"/>
                <w:lang w:eastAsia="pt-BR"/>
              </w:rPr>
              <w:t>érn</w:t>
            </w:r>
            <w:r w:rsidR="00926DEB" w:rsidRPr="00C22D6D">
              <w:rPr>
                <w:rFonts w:ascii="Arial" w:hAnsi="Arial" w:cs="Arial"/>
                <w:color w:val="000000"/>
                <w:position w:val="-1"/>
                <w:lang w:eastAsia="pt-BR"/>
              </w:rPr>
              <w:t xml:space="preserve">ia inguinal diagnosticada na atenção básica, ela poderá ser encaminhada direto ao Cirurgião Geral do hospital que opera naquele território. </w:t>
            </w:r>
            <w:r w:rsidR="00FE6F2B" w:rsidRPr="00C22D6D">
              <w:rPr>
                <w:rFonts w:ascii="Arial" w:hAnsi="Arial" w:cs="Arial"/>
                <w:color w:val="000000"/>
                <w:position w:val="-1"/>
                <w:lang w:eastAsia="pt-BR"/>
              </w:rPr>
              <w:t>Falou</w:t>
            </w:r>
            <w:r w:rsidR="0064769F" w:rsidRPr="00C22D6D">
              <w:rPr>
                <w:rFonts w:ascii="Arial" w:hAnsi="Arial" w:cs="Arial"/>
                <w:color w:val="000000"/>
                <w:position w:val="-1"/>
                <w:lang w:eastAsia="pt-BR"/>
              </w:rPr>
              <w:t xml:space="preserve"> que estão </w:t>
            </w:r>
            <w:r w:rsidR="00926DEB" w:rsidRPr="00C22D6D">
              <w:rPr>
                <w:rFonts w:ascii="Arial" w:hAnsi="Arial" w:cs="Arial"/>
                <w:color w:val="000000"/>
                <w:position w:val="-1"/>
                <w:lang w:eastAsia="pt-BR"/>
              </w:rPr>
              <w:t xml:space="preserve">simplificando os procedimentos de acesso e para poder modernizar essa relação, iniciaram uma implantação de uma nova plataforma chamada </w:t>
            </w:r>
            <w:r w:rsidR="00926DEB" w:rsidRPr="00C22D6D">
              <w:rPr>
                <w:rFonts w:ascii="Arial" w:hAnsi="Arial" w:cs="Arial"/>
                <w:b/>
                <w:bCs/>
                <w:color w:val="000000"/>
                <w:position w:val="-1"/>
                <w:lang w:eastAsia="pt-BR"/>
              </w:rPr>
              <w:t>Acesso e Confia</w:t>
            </w:r>
            <w:r w:rsidR="0064769F" w:rsidRPr="00C22D6D">
              <w:rPr>
                <w:rFonts w:ascii="Arial" w:hAnsi="Arial" w:cs="Arial"/>
                <w:color w:val="000000"/>
                <w:position w:val="-1"/>
                <w:lang w:eastAsia="pt-BR"/>
              </w:rPr>
              <w:t>, onde já traz a telemedicina, a segunda opinião, a vinculação, todas as r</w:t>
            </w:r>
            <w:r w:rsidR="005C01C4" w:rsidRPr="00C22D6D">
              <w:rPr>
                <w:rFonts w:ascii="Arial" w:hAnsi="Arial" w:cs="Arial"/>
                <w:color w:val="000000"/>
                <w:position w:val="-1"/>
                <w:lang w:eastAsia="pt-BR"/>
              </w:rPr>
              <w:t xml:space="preserve">egras de negócios, inclusive o </w:t>
            </w:r>
            <w:r w:rsidR="0064769F" w:rsidRPr="00F50D83">
              <w:rPr>
                <w:rFonts w:ascii="Arial" w:hAnsi="Arial" w:cs="Arial"/>
                <w:position w:val="-1"/>
                <w:lang w:eastAsia="pt-BR"/>
              </w:rPr>
              <w:t>NPS</w:t>
            </w:r>
            <w:r w:rsidR="0064769F" w:rsidRPr="00C22D6D">
              <w:rPr>
                <w:rFonts w:ascii="Arial" w:hAnsi="Arial" w:cs="Arial"/>
                <w:color w:val="000000"/>
                <w:position w:val="-1"/>
                <w:lang w:eastAsia="pt-BR"/>
              </w:rPr>
              <w:t xml:space="preserve"> dentro dessa plataforma.</w:t>
            </w:r>
            <w:r w:rsidR="003E1AA3" w:rsidRPr="00C22D6D">
              <w:rPr>
                <w:rFonts w:ascii="Arial" w:hAnsi="Arial" w:cs="Arial"/>
                <w:color w:val="000000"/>
                <w:position w:val="-1"/>
                <w:lang w:eastAsia="pt-BR"/>
              </w:rPr>
              <w:t xml:space="preserve"> Diante </w:t>
            </w:r>
            <w:r w:rsidR="003E1AA3" w:rsidRPr="00C22D6D">
              <w:rPr>
                <w:rFonts w:ascii="Arial" w:hAnsi="Arial" w:cs="Arial"/>
                <w:color w:val="000000"/>
                <w:position w:val="-1"/>
                <w:lang w:eastAsia="pt-BR"/>
              </w:rPr>
              <w:lastRenderedPageBreak/>
              <w:t xml:space="preserve">de todos </w:t>
            </w:r>
            <w:r w:rsidR="00A764A7" w:rsidRPr="00C22D6D">
              <w:rPr>
                <w:rFonts w:ascii="Arial" w:hAnsi="Arial" w:cs="Arial"/>
                <w:color w:val="000000"/>
                <w:position w:val="-1"/>
                <w:lang w:eastAsia="pt-BR"/>
              </w:rPr>
              <w:t>esses elementos apresentados</w:t>
            </w:r>
            <w:r w:rsidR="003E1AA3" w:rsidRPr="00C22D6D">
              <w:rPr>
                <w:rFonts w:ascii="Arial" w:hAnsi="Arial" w:cs="Arial"/>
                <w:color w:val="000000"/>
                <w:position w:val="-1"/>
                <w:lang w:eastAsia="pt-BR"/>
              </w:rPr>
              <w:t xml:space="preserve"> estabeleceram uma grande mobilização das estruturas da SESA com a </w:t>
            </w:r>
            <w:r w:rsidR="00FE6F2B" w:rsidRPr="00C22D6D">
              <w:rPr>
                <w:rFonts w:ascii="Arial" w:hAnsi="Arial" w:cs="Arial"/>
                <w:color w:val="000000"/>
                <w:position w:val="-1"/>
                <w:lang w:eastAsia="pt-BR"/>
              </w:rPr>
              <w:t>F</w:t>
            </w:r>
            <w:r w:rsidR="003E1AA3" w:rsidRPr="00C22D6D">
              <w:rPr>
                <w:rFonts w:ascii="Arial" w:hAnsi="Arial" w:cs="Arial"/>
                <w:color w:val="000000"/>
                <w:position w:val="-1"/>
                <w:lang w:eastAsia="pt-BR"/>
              </w:rPr>
              <w:t xml:space="preserve">ederação das </w:t>
            </w:r>
            <w:r w:rsidR="00FE6F2B" w:rsidRPr="00C22D6D">
              <w:rPr>
                <w:rFonts w:ascii="Arial" w:hAnsi="Arial" w:cs="Arial"/>
                <w:color w:val="000000"/>
                <w:position w:val="-1"/>
                <w:lang w:eastAsia="pt-BR"/>
              </w:rPr>
              <w:t>E</w:t>
            </w:r>
            <w:r w:rsidR="003E1AA3" w:rsidRPr="00C22D6D">
              <w:rPr>
                <w:rFonts w:ascii="Arial" w:hAnsi="Arial" w:cs="Arial"/>
                <w:color w:val="000000"/>
                <w:position w:val="-1"/>
                <w:lang w:eastAsia="pt-BR"/>
              </w:rPr>
              <w:t xml:space="preserve">ntidades </w:t>
            </w:r>
            <w:r w:rsidR="00FE6F2B" w:rsidRPr="00C22D6D">
              <w:rPr>
                <w:rFonts w:ascii="Arial" w:hAnsi="Arial" w:cs="Arial"/>
                <w:color w:val="000000"/>
                <w:position w:val="-1"/>
                <w:lang w:eastAsia="pt-BR"/>
              </w:rPr>
              <w:t>F</w:t>
            </w:r>
            <w:r w:rsidR="003E1AA3" w:rsidRPr="00C22D6D">
              <w:rPr>
                <w:rFonts w:ascii="Arial" w:hAnsi="Arial" w:cs="Arial"/>
                <w:color w:val="000000"/>
                <w:position w:val="-1"/>
                <w:lang w:eastAsia="pt-BR"/>
              </w:rPr>
              <w:t xml:space="preserve">ilantrópicas na </w:t>
            </w:r>
            <w:proofErr w:type="spellStart"/>
            <w:r w:rsidR="003E1AA3" w:rsidRPr="00C22D6D">
              <w:rPr>
                <w:rFonts w:ascii="Arial" w:hAnsi="Arial" w:cs="Arial"/>
                <w:color w:val="000000"/>
                <w:position w:val="-1"/>
                <w:lang w:eastAsia="pt-BR"/>
              </w:rPr>
              <w:t>pactuação</w:t>
            </w:r>
            <w:proofErr w:type="spellEnd"/>
            <w:r w:rsidR="003E1AA3" w:rsidRPr="00C22D6D">
              <w:rPr>
                <w:rFonts w:ascii="Arial" w:hAnsi="Arial" w:cs="Arial"/>
                <w:color w:val="000000"/>
                <w:position w:val="-1"/>
                <w:lang w:eastAsia="pt-BR"/>
              </w:rPr>
              <w:t xml:space="preserve"> dessa modelagem que já inicia</w:t>
            </w:r>
            <w:r w:rsidR="00A764A7" w:rsidRPr="00C22D6D">
              <w:rPr>
                <w:rFonts w:ascii="Arial" w:hAnsi="Arial" w:cs="Arial"/>
                <w:color w:val="000000"/>
                <w:position w:val="-1"/>
                <w:lang w:eastAsia="pt-BR"/>
              </w:rPr>
              <w:t xml:space="preserve"> a sua execução. O Secretário </w:t>
            </w:r>
            <w:proofErr w:type="spellStart"/>
            <w:r w:rsidR="00A764A7" w:rsidRPr="00C22D6D">
              <w:rPr>
                <w:rFonts w:ascii="Arial" w:hAnsi="Arial" w:cs="Arial"/>
                <w:color w:val="000000"/>
                <w:position w:val="-1"/>
                <w:lang w:eastAsia="pt-BR"/>
              </w:rPr>
              <w:t>Nésio</w:t>
            </w:r>
            <w:proofErr w:type="spellEnd"/>
            <w:r w:rsidR="00A764A7" w:rsidRPr="00C22D6D">
              <w:rPr>
                <w:rFonts w:ascii="Arial" w:hAnsi="Arial" w:cs="Arial"/>
                <w:color w:val="000000"/>
                <w:position w:val="-1"/>
                <w:lang w:eastAsia="pt-BR"/>
              </w:rPr>
              <w:t xml:space="preserve"> fez um reconhecimento público a todos aqueles que se dedicaram a construção desse modelo dentro da SESA, a todos os trabalhadores e trabalhadoras do SUS no Estado do Espírito Santo que de maneira muito arrojad</w:t>
            </w:r>
            <w:r w:rsidR="00FE6F2B" w:rsidRPr="00C22D6D">
              <w:rPr>
                <w:rFonts w:ascii="Arial" w:hAnsi="Arial" w:cs="Arial"/>
                <w:color w:val="000000"/>
                <w:position w:val="-1"/>
                <w:lang w:eastAsia="pt-BR"/>
              </w:rPr>
              <w:t>a</w:t>
            </w:r>
            <w:r w:rsidR="00A764A7" w:rsidRPr="00C22D6D">
              <w:rPr>
                <w:rFonts w:ascii="Arial" w:hAnsi="Arial" w:cs="Arial"/>
                <w:color w:val="000000"/>
                <w:position w:val="-1"/>
                <w:lang w:eastAsia="pt-BR"/>
              </w:rPr>
              <w:t xml:space="preserve"> consolidaram um desenho que </w:t>
            </w:r>
            <w:r w:rsidR="003A3956" w:rsidRPr="00C22D6D">
              <w:rPr>
                <w:rFonts w:ascii="Arial" w:hAnsi="Arial" w:cs="Arial"/>
                <w:color w:val="000000"/>
                <w:position w:val="-1"/>
                <w:lang w:eastAsia="pt-BR"/>
              </w:rPr>
              <w:t>p</w:t>
            </w:r>
            <w:r w:rsidR="001F03EB" w:rsidRPr="00C22D6D">
              <w:rPr>
                <w:rFonts w:ascii="Arial" w:hAnsi="Arial" w:cs="Arial"/>
                <w:color w:val="000000"/>
                <w:position w:val="-1"/>
                <w:lang w:eastAsia="pt-BR"/>
              </w:rPr>
              <w:t>udesse</w:t>
            </w:r>
            <w:r w:rsidR="003A3956" w:rsidRPr="00C22D6D">
              <w:rPr>
                <w:rFonts w:ascii="Arial" w:hAnsi="Arial" w:cs="Arial"/>
                <w:color w:val="000000"/>
                <w:position w:val="-1"/>
                <w:lang w:eastAsia="pt-BR"/>
              </w:rPr>
              <w:t xml:space="preserve"> de fato fazer o Sistem</w:t>
            </w:r>
            <w:r w:rsidR="001F03EB" w:rsidRPr="00C22D6D">
              <w:rPr>
                <w:rFonts w:ascii="Arial" w:hAnsi="Arial" w:cs="Arial"/>
                <w:color w:val="000000"/>
                <w:position w:val="-1"/>
                <w:lang w:eastAsia="pt-BR"/>
              </w:rPr>
              <w:t>a Único de Saúde se orientar a ter a sua relação com as entidades privadas orientadas por uma expectativa</w:t>
            </w:r>
            <w:r w:rsidR="000C13D7" w:rsidRPr="00C22D6D">
              <w:rPr>
                <w:rFonts w:ascii="Arial" w:hAnsi="Arial" w:cs="Arial"/>
                <w:color w:val="000000"/>
                <w:position w:val="-1"/>
                <w:lang w:eastAsia="pt-BR"/>
              </w:rPr>
              <w:t xml:space="preserve"> e por mecanismo de desempenho com garantia de acesso. </w:t>
            </w:r>
            <w:r w:rsidR="00FE6F2B" w:rsidRPr="00C22D6D">
              <w:rPr>
                <w:rFonts w:ascii="Arial" w:hAnsi="Arial" w:cs="Arial"/>
                <w:color w:val="000000"/>
                <w:position w:val="-1"/>
                <w:lang w:eastAsia="pt-BR"/>
              </w:rPr>
              <w:t>N</w:t>
            </w:r>
            <w:r w:rsidR="000C13D7" w:rsidRPr="00C22D6D">
              <w:rPr>
                <w:rFonts w:ascii="Arial" w:hAnsi="Arial" w:cs="Arial"/>
                <w:color w:val="000000"/>
                <w:position w:val="-1"/>
                <w:lang w:eastAsia="pt-BR"/>
              </w:rPr>
              <w:t xml:space="preserve">a Secretaria de </w:t>
            </w:r>
            <w:proofErr w:type="spellStart"/>
            <w:r w:rsidR="000C13D7" w:rsidRPr="00C22D6D">
              <w:rPr>
                <w:rFonts w:ascii="Arial" w:hAnsi="Arial" w:cs="Arial"/>
                <w:color w:val="000000"/>
                <w:position w:val="-1"/>
                <w:lang w:eastAsia="pt-BR"/>
              </w:rPr>
              <w:t>Contratualização</w:t>
            </w:r>
            <w:proofErr w:type="spellEnd"/>
            <w:r w:rsidR="000C13D7" w:rsidRPr="00C22D6D">
              <w:rPr>
                <w:rFonts w:ascii="Arial" w:hAnsi="Arial" w:cs="Arial"/>
                <w:color w:val="000000"/>
                <w:position w:val="-1"/>
                <w:lang w:eastAsia="pt-BR"/>
              </w:rPr>
              <w:t xml:space="preserve">, de Regulação, da Atenção </w:t>
            </w:r>
            <w:r w:rsidR="00880B55" w:rsidRPr="00C22D6D">
              <w:rPr>
                <w:rFonts w:ascii="Arial" w:hAnsi="Arial" w:cs="Arial"/>
                <w:color w:val="000000"/>
                <w:position w:val="-1"/>
                <w:lang w:eastAsia="pt-BR"/>
              </w:rPr>
              <w:t>à</w:t>
            </w:r>
            <w:r w:rsidR="000C13D7" w:rsidRPr="00C22D6D">
              <w:rPr>
                <w:rFonts w:ascii="Arial" w:hAnsi="Arial" w:cs="Arial"/>
                <w:color w:val="000000"/>
                <w:position w:val="-1"/>
                <w:lang w:eastAsia="pt-BR"/>
              </w:rPr>
              <w:t xml:space="preserve"> Saúde, nas Regionais, a Federação das Entidades Filantrópicas, do </w:t>
            </w:r>
            <w:proofErr w:type="spellStart"/>
            <w:r w:rsidR="002F3603" w:rsidRPr="00C22D6D">
              <w:rPr>
                <w:rFonts w:ascii="Arial" w:hAnsi="Arial" w:cs="Arial"/>
                <w:color w:val="000000"/>
                <w:position w:val="-1"/>
                <w:lang w:eastAsia="pt-BR"/>
              </w:rPr>
              <w:t>ICEPi</w:t>
            </w:r>
            <w:proofErr w:type="spellEnd"/>
            <w:r w:rsidR="002F3603" w:rsidRPr="00C22D6D">
              <w:rPr>
                <w:rFonts w:ascii="Arial" w:hAnsi="Arial" w:cs="Arial"/>
                <w:color w:val="000000"/>
                <w:position w:val="-1"/>
                <w:lang w:eastAsia="pt-BR"/>
              </w:rPr>
              <w:t xml:space="preserve"> um</w:t>
            </w:r>
            <w:r w:rsidR="000C13D7" w:rsidRPr="00C22D6D">
              <w:rPr>
                <w:rFonts w:ascii="Arial" w:hAnsi="Arial" w:cs="Arial"/>
                <w:color w:val="000000"/>
                <w:position w:val="-1"/>
                <w:lang w:eastAsia="pt-BR"/>
              </w:rPr>
              <w:t xml:space="preserve"> conjunto grande de trabalhadores que se mobilizaram para a construção desse modelo. </w:t>
            </w:r>
            <w:r w:rsidR="002F3603" w:rsidRPr="00C22D6D">
              <w:rPr>
                <w:rFonts w:ascii="Arial" w:hAnsi="Arial" w:cs="Arial"/>
                <w:color w:val="000000"/>
                <w:position w:val="-1"/>
                <w:lang w:eastAsia="pt-BR"/>
              </w:rPr>
              <w:t xml:space="preserve">Informou que a expectativa era iniciar no ano de 2020, </w:t>
            </w:r>
            <w:r w:rsidR="00880B55" w:rsidRPr="00C22D6D">
              <w:rPr>
                <w:rFonts w:ascii="Arial" w:hAnsi="Arial" w:cs="Arial"/>
                <w:color w:val="000000"/>
                <w:position w:val="-1"/>
                <w:lang w:eastAsia="pt-BR"/>
              </w:rPr>
              <w:t>mas,</w:t>
            </w:r>
            <w:r w:rsidR="002F3603" w:rsidRPr="00C22D6D">
              <w:rPr>
                <w:rFonts w:ascii="Arial" w:hAnsi="Arial" w:cs="Arial"/>
                <w:color w:val="000000"/>
                <w:position w:val="-1"/>
                <w:lang w:eastAsia="pt-BR"/>
              </w:rPr>
              <w:t xml:space="preserve"> no entanto, em </w:t>
            </w:r>
            <w:r w:rsidR="00F62043" w:rsidRPr="00C22D6D">
              <w:rPr>
                <w:rFonts w:ascii="Arial" w:hAnsi="Arial" w:cs="Arial"/>
                <w:color w:val="000000"/>
                <w:position w:val="-1"/>
                <w:lang w:eastAsia="pt-BR"/>
              </w:rPr>
              <w:t>janeiro</w:t>
            </w:r>
            <w:r w:rsidR="002F3603" w:rsidRPr="00C22D6D">
              <w:rPr>
                <w:rFonts w:ascii="Arial" w:hAnsi="Arial" w:cs="Arial"/>
                <w:color w:val="000000"/>
                <w:position w:val="-1"/>
                <w:lang w:eastAsia="pt-BR"/>
              </w:rPr>
              <w:t xml:space="preserve"> de 2020 iniciaram</w:t>
            </w:r>
            <w:r w:rsidR="000151E8" w:rsidRPr="00C22D6D">
              <w:rPr>
                <w:rFonts w:ascii="Arial" w:hAnsi="Arial" w:cs="Arial"/>
                <w:color w:val="000000"/>
                <w:position w:val="-1"/>
                <w:lang w:eastAsia="pt-BR"/>
              </w:rPr>
              <w:t xml:space="preserve"> </w:t>
            </w:r>
            <w:r w:rsidR="002F3603" w:rsidRPr="00C22D6D">
              <w:rPr>
                <w:rFonts w:ascii="Arial" w:hAnsi="Arial" w:cs="Arial"/>
                <w:color w:val="000000"/>
                <w:position w:val="-1"/>
                <w:lang w:eastAsia="pt-BR"/>
              </w:rPr>
              <w:t xml:space="preserve">as tentativas com a </w:t>
            </w:r>
            <w:r w:rsidR="00FE6F2B" w:rsidRPr="00C22D6D">
              <w:rPr>
                <w:rFonts w:ascii="Arial" w:hAnsi="Arial" w:cs="Arial"/>
                <w:color w:val="000000"/>
                <w:position w:val="-1"/>
                <w:lang w:eastAsia="pt-BR"/>
              </w:rPr>
              <w:t>F</w:t>
            </w:r>
            <w:r w:rsidR="002F3603" w:rsidRPr="00C22D6D">
              <w:rPr>
                <w:rFonts w:ascii="Arial" w:hAnsi="Arial" w:cs="Arial"/>
                <w:color w:val="000000"/>
                <w:position w:val="-1"/>
                <w:lang w:eastAsia="pt-BR"/>
              </w:rPr>
              <w:t xml:space="preserve">ederação das </w:t>
            </w:r>
            <w:r w:rsidR="00FE6F2B" w:rsidRPr="00C22D6D">
              <w:rPr>
                <w:rFonts w:ascii="Arial" w:hAnsi="Arial" w:cs="Arial"/>
                <w:color w:val="000000"/>
                <w:position w:val="-1"/>
                <w:lang w:eastAsia="pt-BR"/>
              </w:rPr>
              <w:t>E</w:t>
            </w:r>
            <w:r w:rsidR="002F3603" w:rsidRPr="00C22D6D">
              <w:rPr>
                <w:rFonts w:ascii="Arial" w:hAnsi="Arial" w:cs="Arial"/>
                <w:color w:val="000000"/>
                <w:position w:val="-1"/>
                <w:lang w:eastAsia="pt-BR"/>
              </w:rPr>
              <w:t xml:space="preserve">ntidades </w:t>
            </w:r>
            <w:r w:rsidR="00FE6F2B" w:rsidRPr="00C22D6D">
              <w:rPr>
                <w:rFonts w:ascii="Arial" w:hAnsi="Arial" w:cs="Arial"/>
                <w:color w:val="000000"/>
                <w:position w:val="-1"/>
                <w:lang w:eastAsia="pt-BR"/>
              </w:rPr>
              <w:t>F</w:t>
            </w:r>
            <w:r w:rsidR="002F3603" w:rsidRPr="00C22D6D">
              <w:rPr>
                <w:rFonts w:ascii="Arial" w:hAnsi="Arial" w:cs="Arial"/>
                <w:color w:val="000000"/>
                <w:position w:val="-1"/>
                <w:lang w:eastAsia="pt-BR"/>
              </w:rPr>
              <w:t>ilantrópicas e</w:t>
            </w:r>
            <w:r w:rsidR="00FE6F2B" w:rsidRPr="00C22D6D">
              <w:rPr>
                <w:rFonts w:ascii="Arial" w:hAnsi="Arial" w:cs="Arial"/>
                <w:color w:val="000000"/>
                <w:position w:val="-1"/>
                <w:lang w:eastAsia="pt-BR"/>
              </w:rPr>
              <w:t>,</w:t>
            </w:r>
            <w:r w:rsidR="002F3603" w:rsidRPr="00C22D6D">
              <w:rPr>
                <w:rFonts w:ascii="Arial" w:hAnsi="Arial" w:cs="Arial"/>
                <w:color w:val="000000"/>
                <w:position w:val="-1"/>
                <w:lang w:eastAsia="pt-BR"/>
              </w:rPr>
              <w:t xml:space="preserve"> que em seguida</w:t>
            </w:r>
            <w:r w:rsidR="00FE6F2B" w:rsidRPr="00C22D6D">
              <w:rPr>
                <w:rFonts w:ascii="Arial" w:hAnsi="Arial" w:cs="Arial"/>
                <w:color w:val="000000"/>
                <w:position w:val="-1"/>
                <w:lang w:eastAsia="pt-BR"/>
              </w:rPr>
              <w:t>,</w:t>
            </w:r>
            <w:r w:rsidR="002F3603" w:rsidRPr="00C22D6D">
              <w:rPr>
                <w:rFonts w:ascii="Arial" w:hAnsi="Arial" w:cs="Arial"/>
                <w:color w:val="000000"/>
                <w:position w:val="-1"/>
                <w:lang w:eastAsia="pt-BR"/>
              </w:rPr>
              <w:t xml:space="preserve"> veio a Pandemia</w:t>
            </w:r>
            <w:r w:rsidR="000151E8" w:rsidRPr="00C22D6D">
              <w:rPr>
                <w:rFonts w:ascii="Arial" w:hAnsi="Arial" w:cs="Arial"/>
                <w:color w:val="000000"/>
                <w:position w:val="-1"/>
                <w:lang w:eastAsia="pt-BR"/>
              </w:rPr>
              <w:t xml:space="preserve">. </w:t>
            </w:r>
            <w:r w:rsidR="00FE6F2B" w:rsidRPr="00C22D6D">
              <w:rPr>
                <w:rFonts w:ascii="Arial" w:hAnsi="Arial" w:cs="Arial"/>
                <w:color w:val="000000"/>
                <w:position w:val="-1"/>
                <w:lang w:eastAsia="pt-BR"/>
              </w:rPr>
              <w:t>P</w:t>
            </w:r>
            <w:r w:rsidR="000151E8" w:rsidRPr="00C22D6D">
              <w:rPr>
                <w:rFonts w:ascii="Arial" w:hAnsi="Arial" w:cs="Arial"/>
                <w:color w:val="000000"/>
                <w:position w:val="-1"/>
                <w:lang w:eastAsia="pt-BR"/>
              </w:rPr>
              <w:t>ara</w:t>
            </w:r>
            <w:r w:rsidR="00FE6F2B" w:rsidRPr="00C22D6D">
              <w:rPr>
                <w:rFonts w:ascii="Arial" w:hAnsi="Arial" w:cs="Arial"/>
                <w:color w:val="000000"/>
                <w:position w:val="-1"/>
                <w:lang w:eastAsia="pt-BR"/>
              </w:rPr>
              <w:t xml:space="preserve"> se</w:t>
            </w:r>
            <w:r w:rsidR="000151E8" w:rsidRPr="00C22D6D">
              <w:rPr>
                <w:rFonts w:ascii="Arial" w:hAnsi="Arial" w:cs="Arial"/>
                <w:color w:val="000000"/>
                <w:position w:val="-1"/>
                <w:lang w:eastAsia="pt-BR"/>
              </w:rPr>
              <w:t xml:space="preserve"> organizar a rede</w:t>
            </w:r>
            <w:r w:rsidR="00FE6F2B" w:rsidRPr="00C22D6D">
              <w:rPr>
                <w:rFonts w:ascii="Arial" w:hAnsi="Arial" w:cs="Arial"/>
                <w:color w:val="000000"/>
                <w:position w:val="-1"/>
                <w:lang w:eastAsia="pt-BR"/>
              </w:rPr>
              <w:t>,</w:t>
            </w:r>
            <w:r w:rsidR="000151E8" w:rsidRPr="00C22D6D">
              <w:rPr>
                <w:rFonts w:ascii="Arial" w:hAnsi="Arial" w:cs="Arial"/>
                <w:color w:val="000000"/>
                <w:position w:val="-1"/>
                <w:lang w:eastAsia="pt-BR"/>
              </w:rPr>
              <w:t xml:space="preserve"> </w:t>
            </w:r>
            <w:r w:rsidR="00FE6F2B" w:rsidRPr="00C22D6D">
              <w:rPr>
                <w:rFonts w:ascii="Arial" w:hAnsi="Arial" w:cs="Arial"/>
                <w:color w:val="000000"/>
                <w:position w:val="-1"/>
                <w:lang w:eastAsia="pt-BR"/>
              </w:rPr>
              <w:t xml:space="preserve">é necessário </w:t>
            </w:r>
            <w:r w:rsidR="000151E8" w:rsidRPr="00C22D6D">
              <w:rPr>
                <w:rFonts w:ascii="Arial" w:hAnsi="Arial" w:cs="Arial"/>
                <w:color w:val="000000"/>
                <w:position w:val="-1"/>
                <w:lang w:eastAsia="pt-BR"/>
              </w:rPr>
              <w:t>de um tempo de estabilidade. Não dava para especificar um contrato a cada 30, 60, 90 dias</w:t>
            </w:r>
            <w:r w:rsidR="00FE6F2B" w:rsidRPr="00C22D6D">
              <w:rPr>
                <w:rFonts w:ascii="Arial" w:hAnsi="Arial" w:cs="Arial"/>
                <w:color w:val="000000"/>
                <w:position w:val="-1"/>
                <w:lang w:eastAsia="pt-BR"/>
              </w:rPr>
              <w:t>,</w:t>
            </w:r>
            <w:r w:rsidR="000151E8" w:rsidRPr="00C22D6D">
              <w:rPr>
                <w:rFonts w:ascii="Arial" w:hAnsi="Arial" w:cs="Arial"/>
                <w:color w:val="000000"/>
                <w:position w:val="-1"/>
                <w:lang w:eastAsia="pt-BR"/>
              </w:rPr>
              <w:t xml:space="preserve"> </w:t>
            </w:r>
            <w:proofErr w:type="spellStart"/>
            <w:r w:rsidR="000151E8" w:rsidRPr="00C22D6D">
              <w:rPr>
                <w:rFonts w:ascii="Arial" w:hAnsi="Arial" w:cs="Arial"/>
                <w:color w:val="000000"/>
                <w:position w:val="-1"/>
                <w:lang w:eastAsia="pt-BR"/>
              </w:rPr>
              <w:t>tínham</w:t>
            </w:r>
            <w:proofErr w:type="spellEnd"/>
            <w:r w:rsidR="000151E8" w:rsidRPr="00C22D6D">
              <w:rPr>
                <w:rFonts w:ascii="Arial" w:hAnsi="Arial" w:cs="Arial"/>
                <w:color w:val="000000"/>
                <w:position w:val="-1"/>
                <w:lang w:eastAsia="pt-BR"/>
              </w:rPr>
              <w:t xml:space="preserve"> que aumentar a quantidade de leitos, perfil de leitos. </w:t>
            </w:r>
            <w:r w:rsidR="00FE6F2B" w:rsidRPr="00C22D6D">
              <w:rPr>
                <w:rFonts w:ascii="Arial" w:hAnsi="Arial" w:cs="Arial"/>
                <w:color w:val="000000"/>
                <w:position w:val="-1"/>
                <w:lang w:eastAsia="pt-BR"/>
              </w:rPr>
              <w:t>Conquistou-se</w:t>
            </w:r>
            <w:r w:rsidR="000151E8" w:rsidRPr="00C22D6D">
              <w:rPr>
                <w:rFonts w:ascii="Arial" w:hAnsi="Arial" w:cs="Arial"/>
                <w:color w:val="000000"/>
                <w:position w:val="-1"/>
                <w:lang w:eastAsia="pt-BR"/>
              </w:rPr>
              <w:t>, apost</w:t>
            </w:r>
            <w:r w:rsidR="00FE6F2B" w:rsidRPr="00C22D6D">
              <w:rPr>
                <w:rFonts w:ascii="Arial" w:hAnsi="Arial" w:cs="Arial"/>
                <w:color w:val="000000"/>
                <w:position w:val="-1"/>
                <w:lang w:eastAsia="pt-BR"/>
              </w:rPr>
              <w:t>ou-se</w:t>
            </w:r>
            <w:r w:rsidR="000151E8" w:rsidRPr="00C22D6D">
              <w:rPr>
                <w:rFonts w:ascii="Arial" w:hAnsi="Arial" w:cs="Arial"/>
                <w:color w:val="000000"/>
                <w:position w:val="-1"/>
                <w:lang w:eastAsia="pt-BR"/>
              </w:rPr>
              <w:t xml:space="preserve"> na ciência, nas vacinas e no SUS, um momento melhor de estabilidade do controle</w:t>
            </w:r>
            <w:r w:rsidR="000369D3" w:rsidRPr="00C22D6D">
              <w:rPr>
                <w:rFonts w:ascii="Arial" w:hAnsi="Arial" w:cs="Arial"/>
                <w:color w:val="000000"/>
                <w:position w:val="-1"/>
                <w:lang w:eastAsia="pt-BR"/>
              </w:rPr>
              <w:t xml:space="preserve"> da Pandemia, que permitiu o Estado do Espírito Santo repensar toda a </w:t>
            </w:r>
            <w:r w:rsidR="004F1BC7" w:rsidRPr="00C22D6D">
              <w:rPr>
                <w:rFonts w:ascii="Arial" w:hAnsi="Arial" w:cs="Arial"/>
                <w:color w:val="000000"/>
                <w:position w:val="-1"/>
                <w:lang w:eastAsia="pt-BR"/>
              </w:rPr>
              <w:t>regionalização,</w:t>
            </w:r>
            <w:r w:rsidR="000369D3" w:rsidRPr="00C22D6D">
              <w:rPr>
                <w:rFonts w:ascii="Arial" w:hAnsi="Arial" w:cs="Arial"/>
                <w:color w:val="000000"/>
                <w:position w:val="-1"/>
                <w:lang w:eastAsia="pt-BR"/>
              </w:rPr>
              <w:t xml:space="preserve"> toda a rede hospitalar do Estado. Com esses elementos o Secretário </w:t>
            </w:r>
            <w:proofErr w:type="spellStart"/>
            <w:r w:rsidR="000369D3" w:rsidRPr="00C22D6D">
              <w:rPr>
                <w:rFonts w:ascii="Arial" w:hAnsi="Arial" w:cs="Arial"/>
                <w:color w:val="000000"/>
                <w:position w:val="-1"/>
                <w:lang w:eastAsia="pt-BR"/>
              </w:rPr>
              <w:t>Nésio</w:t>
            </w:r>
            <w:proofErr w:type="spellEnd"/>
            <w:r w:rsidR="000369D3" w:rsidRPr="00C22D6D">
              <w:rPr>
                <w:rFonts w:ascii="Arial" w:hAnsi="Arial" w:cs="Arial"/>
                <w:color w:val="000000"/>
                <w:position w:val="-1"/>
                <w:lang w:eastAsia="pt-BR"/>
              </w:rPr>
              <w:t xml:space="preserve"> concluiu a sua apresentação inicial</w:t>
            </w:r>
            <w:r w:rsidR="001C1238" w:rsidRPr="00C22D6D">
              <w:rPr>
                <w:rFonts w:ascii="Arial" w:hAnsi="Arial" w:cs="Arial"/>
                <w:color w:val="000000"/>
                <w:position w:val="-1"/>
                <w:lang w:eastAsia="pt-BR"/>
              </w:rPr>
              <w:t xml:space="preserve"> sobre o Modelo da Nova </w:t>
            </w:r>
            <w:proofErr w:type="spellStart"/>
            <w:r w:rsidR="001C1238" w:rsidRPr="00C22D6D">
              <w:rPr>
                <w:rFonts w:ascii="Arial" w:hAnsi="Arial" w:cs="Arial"/>
                <w:color w:val="000000"/>
                <w:position w:val="-1"/>
                <w:lang w:eastAsia="pt-BR"/>
              </w:rPr>
              <w:t>Contratualização</w:t>
            </w:r>
            <w:proofErr w:type="spellEnd"/>
            <w:r w:rsidR="001C1238" w:rsidRPr="00C22D6D">
              <w:rPr>
                <w:rFonts w:ascii="Arial" w:hAnsi="Arial" w:cs="Arial"/>
                <w:color w:val="000000"/>
                <w:position w:val="-1"/>
                <w:lang w:eastAsia="pt-BR"/>
              </w:rPr>
              <w:t xml:space="preserve"> e se colocou </w:t>
            </w:r>
            <w:r w:rsidR="004F1BC7" w:rsidRPr="00C22D6D">
              <w:rPr>
                <w:rFonts w:ascii="Arial" w:hAnsi="Arial" w:cs="Arial"/>
                <w:color w:val="000000"/>
                <w:position w:val="-1"/>
                <w:lang w:eastAsia="pt-BR"/>
              </w:rPr>
              <w:t>à</w:t>
            </w:r>
            <w:r w:rsidR="001C1238" w:rsidRPr="00C22D6D">
              <w:rPr>
                <w:rFonts w:ascii="Arial" w:hAnsi="Arial" w:cs="Arial"/>
                <w:color w:val="000000"/>
                <w:position w:val="-1"/>
                <w:lang w:eastAsia="pt-BR"/>
              </w:rPr>
              <w:t xml:space="preserve"> disposição para possíveis esclarecimentos</w:t>
            </w:r>
            <w:r w:rsidR="004F1BC7" w:rsidRPr="00C22D6D">
              <w:rPr>
                <w:rFonts w:ascii="Arial" w:hAnsi="Arial" w:cs="Arial"/>
                <w:color w:val="000000"/>
                <w:position w:val="-1"/>
                <w:lang w:eastAsia="pt-BR"/>
              </w:rPr>
              <w:t xml:space="preserve">. </w:t>
            </w:r>
            <w:r w:rsidR="00533604" w:rsidRPr="00C22D6D">
              <w:rPr>
                <w:rFonts w:ascii="Arial" w:hAnsi="Arial" w:cs="Arial"/>
                <w:color w:val="000000"/>
                <w:position w:val="-1"/>
                <w:lang w:eastAsia="pt-BR"/>
              </w:rPr>
              <w:t xml:space="preserve">O </w:t>
            </w:r>
            <w:r w:rsidR="00533604" w:rsidRPr="00C22D6D">
              <w:rPr>
                <w:rFonts w:ascii="Arial" w:hAnsi="Arial" w:cs="Arial"/>
                <w:color w:val="000000"/>
                <w:position w:val="-1"/>
                <w:u w:val="single"/>
                <w:lang w:eastAsia="pt-BR"/>
              </w:rPr>
              <w:t xml:space="preserve">Presidente Ricardo </w:t>
            </w:r>
            <w:proofErr w:type="spellStart"/>
            <w:r w:rsidR="00533604" w:rsidRPr="00C22D6D">
              <w:rPr>
                <w:rFonts w:ascii="Arial" w:hAnsi="Arial" w:cs="Arial"/>
                <w:color w:val="000000"/>
                <w:position w:val="-1"/>
                <w:u w:val="single"/>
                <w:lang w:eastAsia="pt-BR"/>
              </w:rPr>
              <w:t>Ewald</w:t>
            </w:r>
            <w:proofErr w:type="spellEnd"/>
            <w:r w:rsidR="00533604" w:rsidRPr="00C22D6D">
              <w:rPr>
                <w:rFonts w:ascii="Arial" w:hAnsi="Arial" w:cs="Arial"/>
                <w:color w:val="000000"/>
                <w:position w:val="-1"/>
                <w:lang w:eastAsia="pt-BR"/>
              </w:rPr>
              <w:t xml:space="preserve"> agradeceu a apresentação do Secretário </w:t>
            </w:r>
            <w:proofErr w:type="spellStart"/>
            <w:r w:rsidR="00533604" w:rsidRPr="00C22D6D">
              <w:rPr>
                <w:rFonts w:ascii="Arial" w:hAnsi="Arial" w:cs="Arial"/>
                <w:color w:val="000000"/>
                <w:position w:val="-1"/>
                <w:lang w:eastAsia="pt-BR"/>
              </w:rPr>
              <w:t>Nésio</w:t>
            </w:r>
            <w:proofErr w:type="spellEnd"/>
            <w:r w:rsidR="00533604" w:rsidRPr="00C22D6D">
              <w:rPr>
                <w:rFonts w:ascii="Arial" w:hAnsi="Arial" w:cs="Arial"/>
                <w:color w:val="000000"/>
                <w:position w:val="-1"/>
                <w:lang w:eastAsia="pt-BR"/>
              </w:rPr>
              <w:t xml:space="preserve"> e em seguida abriu o espaço para que fossem feitas as perguntas caso houvesse</w:t>
            </w:r>
            <w:r w:rsidR="00FE6F2B" w:rsidRPr="00C22D6D">
              <w:rPr>
                <w:rFonts w:ascii="Arial" w:hAnsi="Arial" w:cs="Arial"/>
                <w:color w:val="000000"/>
                <w:position w:val="-1"/>
                <w:lang w:eastAsia="pt-BR"/>
              </w:rPr>
              <w:t xml:space="preserve"> e </w:t>
            </w:r>
            <w:r w:rsidR="00533604" w:rsidRPr="00C22D6D">
              <w:rPr>
                <w:rFonts w:ascii="Arial" w:hAnsi="Arial" w:cs="Arial"/>
                <w:color w:val="000000"/>
                <w:position w:val="-1"/>
                <w:lang w:eastAsia="pt-BR"/>
              </w:rPr>
              <w:t xml:space="preserve">iniciou perguntando ao Secretário se já está em vigência o novo modelo de </w:t>
            </w:r>
            <w:proofErr w:type="spellStart"/>
            <w:r w:rsidR="00533604" w:rsidRPr="00C22D6D">
              <w:rPr>
                <w:rFonts w:ascii="Arial" w:hAnsi="Arial" w:cs="Arial"/>
                <w:color w:val="000000"/>
                <w:position w:val="-1"/>
                <w:lang w:eastAsia="pt-BR"/>
              </w:rPr>
              <w:t>contratualização</w:t>
            </w:r>
            <w:proofErr w:type="spellEnd"/>
            <w:r w:rsidR="00533604" w:rsidRPr="00C22D6D">
              <w:rPr>
                <w:rFonts w:ascii="Arial" w:hAnsi="Arial" w:cs="Arial"/>
                <w:color w:val="000000"/>
                <w:position w:val="-1"/>
                <w:lang w:eastAsia="pt-BR"/>
              </w:rPr>
              <w:t>. O Secretário informou que sim e assinado com quase 20 hospitais no Estado.</w:t>
            </w:r>
            <w:r w:rsidR="00A46516" w:rsidRPr="00C22D6D">
              <w:rPr>
                <w:rFonts w:ascii="Arial" w:hAnsi="Arial" w:cs="Arial"/>
                <w:color w:val="000000"/>
                <w:position w:val="-1"/>
                <w:lang w:eastAsia="pt-BR"/>
              </w:rPr>
              <w:t xml:space="preserve"> O </w:t>
            </w:r>
            <w:proofErr w:type="spellStart"/>
            <w:r w:rsidR="00A46516" w:rsidRPr="00C22D6D">
              <w:rPr>
                <w:rFonts w:ascii="Arial" w:hAnsi="Arial" w:cs="Arial"/>
                <w:color w:val="000000"/>
                <w:position w:val="-1"/>
                <w:u w:val="single"/>
                <w:lang w:eastAsia="pt-BR"/>
              </w:rPr>
              <w:t>Mansour</w:t>
            </w:r>
            <w:proofErr w:type="spellEnd"/>
            <w:r w:rsidR="00A46516" w:rsidRPr="00C22D6D">
              <w:rPr>
                <w:rFonts w:ascii="Arial" w:hAnsi="Arial" w:cs="Arial"/>
                <w:color w:val="000000"/>
                <w:position w:val="-1"/>
                <w:u w:val="single"/>
                <w:lang w:eastAsia="pt-BR"/>
              </w:rPr>
              <w:t xml:space="preserve"> </w:t>
            </w:r>
            <w:proofErr w:type="spellStart"/>
            <w:r w:rsidR="00A46516" w:rsidRPr="00C22D6D">
              <w:rPr>
                <w:rFonts w:ascii="Arial" w:hAnsi="Arial" w:cs="Arial"/>
                <w:color w:val="000000"/>
                <w:position w:val="-1"/>
                <w:u w:val="single"/>
                <w:lang w:eastAsia="pt-BR"/>
              </w:rPr>
              <w:t>Cadais</w:t>
            </w:r>
            <w:proofErr w:type="spellEnd"/>
            <w:r w:rsidR="00A46516" w:rsidRPr="00C22D6D">
              <w:rPr>
                <w:rFonts w:ascii="Arial" w:hAnsi="Arial" w:cs="Arial"/>
                <w:color w:val="000000"/>
                <w:position w:val="-1"/>
                <w:u w:val="single"/>
                <w:lang w:eastAsia="pt-BR"/>
              </w:rPr>
              <w:t xml:space="preserve"> Filho</w:t>
            </w:r>
            <w:r w:rsidR="009F7B54" w:rsidRPr="00C22D6D">
              <w:rPr>
                <w:rFonts w:ascii="Arial" w:hAnsi="Arial" w:cs="Arial"/>
                <w:color w:val="000000"/>
                <w:position w:val="-1"/>
                <w:u w:val="single"/>
                <w:lang w:eastAsia="pt-BR"/>
              </w:rPr>
              <w:t>/FAMOPES</w:t>
            </w:r>
            <w:r w:rsidR="00A46516" w:rsidRPr="00C22D6D">
              <w:rPr>
                <w:rFonts w:ascii="Arial" w:hAnsi="Arial" w:cs="Arial"/>
                <w:color w:val="000000"/>
                <w:position w:val="-1"/>
                <w:lang w:eastAsia="pt-BR"/>
              </w:rPr>
              <w:t xml:space="preserve"> saudou a todos</w:t>
            </w:r>
            <w:r w:rsidR="00C22D6D">
              <w:rPr>
                <w:rFonts w:ascii="Arial" w:hAnsi="Arial" w:cs="Arial"/>
                <w:color w:val="000000"/>
                <w:position w:val="-1"/>
                <w:lang w:eastAsia="pt-BR"/>
              </w:rPr>
              <w:t>, parabenizou o Secretário pela apresentação</w:t>
            </w:r>
            <w:r w:rsidR="00A46516" w:rsidRPr="00C22D6D">
              <w:rPr>
                <w:rFonts w:ascii="Arial" w:hAnsi="Arial" w:cs="Arial"/>
                <w:color w:val="000000"/>
                <w:position w:val="-1"/>
                <w:lang w:eastAsia="pt-BR"/>
              </w:rPr>
              <w:t xml:space="preserve"> e </w:t>
            </w:r>
            <w:r w:rsidR="00571400" w:rsidRPr="00C22D6D">
              <w:rPr>
                <w:rFonts w:ascii="Arial" w:hAnsi="Arial" w:cs="Arial"/>
                <w:color w:val="000000"/>
                <w:position w:val="-1"/>
                <w:lang w:eastAsia="pt-BR"/>
              </w:rPr>
              <w:t>comentou que</w:t>
            </w:r>
            <w:r w:rsidR="00A46516" w:rsidRPr="00C22D6D">
              <w:rPr>
                <w:rFonts w:ascii="Arial" w:hAnsi="Arial" w:cs="Arial"/>
                <w:color w:val="000000"/>
                <w:position w:val="-1"/>
                <w:lang w:eastAsia="pt-BR"/>
              </w:rPr>
              <w:t xml:space="preserve"> não </w:t>
            </w:r>
            <w:r w:rsidR="00C22D6D">
              <w:rPr>
                <w:rFonts w:ascii="Arial" w:hAnsi="Arial" w:cs="Arial"/>
                <w:color w:val="000000"/>
                <w:position w:val="-1"/>
                <w:lang w:eastAsia="pt-BR"/>
              </w:rPr>
              <w:t>tem</w:t>
            </w:r>
            <w:r w:rsidR="00A46516" w:rsidRPr="00C22D6D">
              <w:rPr>
                <w:rFonts w:ascii="Arial" w:hAnsi="Arial" w:cs="Arial"/>
                <w:color w:val="000000"/>
                <w:position w:val="-1"/>
                <w:lang w:eastAsia="pt-BR"/>
              </w:rPr>
              <w:t xml:space="preserve"> </w:t>
            </w:r>
            <w:r w:rsidR="00A51478" w:rsidRPr="00C22D6D">
              <w:rPr>
                <w:rFonts w:ascii="Arial" w:hAnsi="Arial" w:cs="Arial"/>
                <w:color w:val="000000"/>
                <w:position w:val="-1"/>
                <w:lang w:eastAsia="pt-BR"/>
              </w:rPr>
              <w:t>dúvidas,</w:t>
            </w:r>
            <w:r w:rsidR="00A46516" w:rsidRPr="00C22D6D">
              <w:rPr>
                <w:rFonts w:ascii="Arial" w:hAnsi="Arial" w:cs="Arial"/>
                <w:color w:val="000000"/>
                <w:position w:val="-1"/>
                <w:lang w:eastAsia="pt-BR"/>
              </w:rPr>
              <w:t xml:space="preserve"> mas sim uma constatação por que observando essa proposição no sentido de estar</w:t>
            </w:r>
            <w:r w:rsidR="00C22D6D">
              <w:rPr>
                <w:rFonts w:ascii="Arial" w:hAnsi="Arial" w:cs="Arial"/>
                <w:color w:val="000000"/>
                <w:position w:val="-1"/>
                <w:lang w:eastAsia="pt-BR"/>
              </w:rPr>
              <w:t>,</w:t>
            </w:r>
            <w:r w:rsidR="00A46516" w:rsidRPr="00C22D6D">
              <w:rPr>
                <w:rFonts w:ascii="Arial" w:hAnsi="Arial" w:cs="Arial"/>
                <w:color w:val="000000"/>
                <w:position w:val="-1"/>
                <w:lang w:eastAsia="pt-BR"/>
              </w:rPr>
              <w:t xml:space="preserve"> exatamente</w:t>
            </w:r>
            <w:r w:rsidR="00C22D6D">
              <w:rPr>
                <w:rFonts w:ascii="Arial" w:hAnsi="Arial" w:cs="Arial"/>
                <w:color w:val="000000"/>
                <w:position w:val="-1"/>
                <w:lang w:eastAsia="pt-BR"/>
              </w:rPr>
              <w:t>,</w:t>
            </w:r>
            <w:r w:rsidR="00A46516" w:rsidRPr="00C22D6D">
              <w:rPr>
                <w:rFonts w:ascii="Arial" w:hAnsi="Arial" w:cs="Arial"/>
                <w:color w:val="000000"/>
                <w:position w:val="-1"/>
                <w:lang w:eastAsia="pt-BR"/>
              </w:rPr>
              <w:t xml:space="preserve"> diminuindo aquele gargalo </w:t>
            </w:r>
            <w:r w:rsidR="00121F23" w:rsidRPr="00C22D6D">
              <w:rPr>
                <w:rFonts w:ascii="Arial" w:hAnsi="Arial" w:cs="Arial"/>
                <w:color w:val="000000"/>
                <w:position w:val="-1"/>
                <w:lang w:eastAsia="pt-BR"/>
              </w:rPr>
              <w:t>que havia, aquele afunilamento que tanto</w:t>
            </w:r>
            <w:r w:rsidR="00FE6F2B" w:rsidRPr="00C22D6D">
              <w:rPr>
                <w:rFonts w:ascii="Arial" w:hAnsi="Arial" w:cs="Arial"/>
                <w:color w:val="000000"/>
                <w:position w:val="-1"/>
                <w:lang w:eastAsia="pt-BR"/>
              </w:rPr>
              <w:t xml:space="preserve"> o</w:t>
            </w:r>
            <w:r w:rsidR="00121F23" w:rsidRPr="00C22D6D">
              <w:rPr>
                <w:rFonts w:ascii="Arial" w:hAnsi="Arial" w:cs="Arial"/>
                <w:color w:val="000000"/>
                <w:position w:val="-1"/>
                <w:lang w:eastAsia="pt-BR"/>
              </w:rPr>
              <w:t xml:space="preserve"> angusti</w:t>
            </w:r>
            <w:r w:rsidR="00FE6F2B" w:rsidRPr="00C22D6D">
              <w:rPr>
                <w:rFonts w:ascii="Arial" w:hAnsi="Arial" w:cs="Arial"/>
                <w:color w:val="000000"/>
                <w:position w:val="-1"/>
                <w:lang w:eastAsia="pt-BR"/>
              </w:rPr>
              <w:t>a</w:t>
            </w:r>
            <w:r w:rsidR="00121F23" w:rsidRPr="00C22D6D">
              <w:rPr>
                <w:rFonts w:ascii="Arial" w:hAnsi="Arial" w:cs="Arial"/>
                <w:color w:val="000000"/>
                <w:position w:val="-1"/>
                <w:lang w:eastAsia="pt-BR"/>
              </w:rPr>
              <w:t>va</w:t>
            </w:r>
            <w:r w:rsidR="00C22D6D">
              <w:rPr>
                <w:rFonts w:ascii="Arial" w:hAnsi="Arial" w:cs="Arial"/>
                <w:color w:val="000000"/>
                <w:position w:val="-1"/>
                <w:lang w:eastAsia="pt-BR"/>
              </w:rPr>
              <w:t xml:space="preserve"> os usuários</w:t>
            </w:r>
            <w:r w:rsidR="00121F23" w:rsidRPr="00C22D6D">
              <w:rPr>
                <w:rFonts w:ascii="Arial" w:hAnsi="Arial" w:cs="Arial"/>
                <w:color w:val="000000"/>
                <w:position w:val="-1"/>
                <w:lang w:eastAsia="pt-BR"/>
              </w:rPr>
              <w:t xml:space="preserve"> e na expectativa e na esperança</w:t>
            </w:r>
            <w:r w:rsidR="003B3EC2" w:rsidRPr="00C22D6D">
              <w:rPr>
                <w:rFonts w:ascii="Arial" w:hAnsi="Arial" w:cs="Arial"/>
                <w:color w:val="000000"/>
                <w:position w:val="-1"/>
                <w:lang w:eastAsia="pt-BR"/>
              </w:rPr>
              <w:t xml:space="preserve">, </w:t>
            </w:r>
            <w:r w:rsidR="00121F23" w:rsidRPr="00C22D6D">
              <w:rPr>
                <w:rFonts w:ascii="Arial" w:hAnsi="Arial" w:cs="Arial"/>
                <w:color w:val="000000"/>
                <w:position w:val="-1"/>
                <w:lang w:eastAsia="pt-BR"/>
              </w:rPr>
              <w:t>de que</w:t>
            </w:r>
            <w:r w:rsidR="003B3EC2" w:rsidRPr="00C22D6D">
              <w:rPr>
                <w:rFonts w:ascii="Arial" w:hAnsi="Arial" w:cs="Arial"/>
                <w:color w:val="000000"/>
                <w:position w:val="-1"/>
                <w:lang w:eastAsia="pt-BR"/>
              </w:rPr>
              <w:t xml:space="preserve"> o novo modelo</w:t>
            </w:r>
            <w:r w:rsidR="00121F23" w:rsidRPr="00C22D6D">
              <w:rPr>
                <w:rFonts w:ascii="Arial" w:hAnsi="Arial" w:cs="Arial"/>
                <w:color w:val="000000"/>
                <w:position w:val="-1"/>
                <w:lang w:eastAsia="pt-BR"/>
              </w:rPr>
              <w:t xml:space="preserve"> consiga diminuir essa demanda e observa também a preocupação com a </w:t>
            </w:r>
            <w:proofErr w:type="spellStart"/>
            <w:r w:rsidR="00121F23" w:rsidRPr="00C22D6D">
              <w:rPr>
                <w:rFonts w:ascii="Arial" w:hAnsi="Arial" w:cs="Arial"/>
                <w:color w:val="000000"/>
                <w:position w:val="-1"/>
                <w:lang w:eastAsia="pt-BR"/>
              </w:rPr>
              <w:t>desjudicialização</w:t>
            </w:r>
            <w:proofErr w:type="spellEnd"/>
            <w:r w:rsidR="00121F23" w:rsidRPr="00C22D6D">
              <w:rPr>
                <w:rFonts w:ascii="Arial" w:hAnsi="Arial" w:cs="Arial"/>
                <w:color w:val="000000"/>
                <w:position w:val="-1"/>
                <w:lang w:eastAsia="pt-BR"/>
              </w:rPr>
              <w:t xml:space="preserve">. Porque antes havia uma cultura dos Estados, dos Municípios e até os servidores nas recepções existentes, </w:t>
            </w:r>
            <w:r w:rsidR="003B3EC2" w:rsidRPr="00C22D6D">
              <w:rPr>
                <w:rFonts w:ascii="Arial" w:hAnsi="Arial" w:cs="Arial"/>
                <w:color w:val="000000"/>
                <w:position w:val="-1"/>
                <w:lang w:eastAsia="pt-BR"/>
              </w:rPr>
              <w:t>que</w:t>
            </w:r>
            <w:r w:rsidR="00121F23" w:rsidRPr="00C22D6D">
              <w:rPr>
                <w:rFonts w:ascii="Arial" w:hAnsi="Arial" w:cs="Arial"/>
                <w:color w:val="000000"/>
                <w:position w:val="-1"/>
                <w:lang w:eastAsia="pt-BR"/>
              </w:rPr>
              <w:t xml:space="preserve"> induziam os usuários a </w:t>
            </w:r>
            <w:proofErr w:type="spellStart"/>
            <w:r w:rsidR="00121F23" w:rsidRPr="00C22D6D">
              <w:rPr>
                <w:rFonts w:ascii="Arial" w:hAnsi="Arial" w:cs="Arial"/>
                <w:color w:val="000000"/>
                <w:position w:val="-1"/>
                <w:lang w:eastAsia="pt-BR"/>
              </w:rPr>
              <w:t>judicializar</w:t>
            </w:r>
            <w:proofErr w:type="spellEnd"/>
            <w:r w:rsidR="00121F23" w:rsidRPr="00C22D6D">
              <w:rPr>
                <w:rFonts w:ascii="Arial" w:hAnsi="Arial" w:cs="Arial"/>
                <w:color w:val="000000"/>
                <w:position w:val="-1"/>
                <w:lang w:eastAsia="pt-BR"/>
              </w:rPr>
              <w:t>. Era uma prática muito comum</w:t>
            </w:r>
            <w:r w:rsidR="00AD4029" w:rsidRPr="00C22D6D">
              <w:rPr>
                <w:rFonts w:ascii="Arial" w:hAnsi="Arial" w:cs="Arial"/>
                <w:color w:val="000000"/>
                <w:position w:val="-1"/>
                <w:lang w:eastAsia="pt-BR"/>
              </w:rPr>
              <w:t xml:space="preserve">. </w:t>
            </w:r>
            <w:r w:rsidR="003B3EC2" w:rsidRPr="00C22D6D">
              <w:rPr>
                <w:rFonts w:ascii="Arial" w:hAnsi="Arial" w:cs="Arial"/>
                <w:color w:val="000000"/>
                <w:position w:val="-1"/>
                <w:lang w:eastAsia="pt-BR"/>
              </w:rPr>
              <w:t>O</w:t>
            </w:r>
            <w:r w:rsidR="00AD4029" w:rsidRPr="00C22D6D">
              <w:rPr>
                <w:rFonts w:ascii="Arial" w:hAnsi="Arial" w:cs="Arial"/>
                <w:color w:val="000000"/>
                <w:position w:val="-1"/>
                <w:lang w:eastAsia="pt-BR"/>
              </w:rPr>
              <w:t xml:space="preserve">bserva agora essa preocupação em </w:t>
            </w:r>
            <w:proofErr w:type="spellStart"/>
            <w:r w:rsidR="00F50D83" w:rsidRPr="00C22D6D">
              <w:rPr>
                <w:rFonts w:ascii="Arial" w:hAnsi="Arial" w:cs="Arial"/>
                <w:color w:val="000000"/>
                <w:position w:val="-1"/>
                <w:lang w:eastAsia="pt-BR"/>
              </w:rPr>
              <w:t>desjudicializar</w:t>
            </w:r>
            <w:proofErr w:type="spellEnd"/>
            <w:r w:rsidR="00F50D83" w:rsidRPr="00C22D6D">
              <w:rPr>
                <w:rFonts w:ascii="Arial" w:hAnsi="Arial" w:cs="Arial"/>
                <w:color w:val="000000"/>
                <w:position w:val="-1"/>
                <w:lang w:eastAsia="pt-BR"/>
              </w:rPr>
              <w:t>, não</w:t>
            </w:r>
            <w:r w:rsidR="00AD4029" w:rsidRPr="00C22D6D">
              <w:rPr>
                <w:rFonts w:ascii="Arial" w:hAnsi="Arial" w:cs="Arial"/>
                <w:color w:val="000000"/>
                <w:position w:val="-1"/>
                <w:lang w:eastAsia="pt-BR"/>
              </w:rPr>
              <w:t xml:space="preserve"> para que </w:t>
            </w:r>
            <w:r w:rsidR="003B3EC2" w:rsidRPr="00C22D6D">
              <w:rPr>
                <w:rFonts w:ascii="Arial" w:hAnsi="Arial" w:cs="Arial"/>
                <w:color w:val="000000"/>
                <w:position w:val="-1"/>
                <w:lang w:eastAsia="pt-BR"/>
              </w:rPr>
              <w:t xml:space="preserve">se </w:t>
            </w:r>
            <w:r w:rsidR="00AD4029" w:rsidRPr="00C22D6D">
              <w:rPr>
                <w:rFonts w:ascii="Arial" w:hAnsi="Arial" w:cs="Arial"/>
                <w:color w:val="000000"/>
                <w:position w:val="-1"/>
                <w:lang w:eastAsia="pt-BR"/>
              </w:rPr>
              <w:t>perca seu direito</w:t>
            </w:r>
            <w:r w:rsidR="003B3EC2" w:rsidRPr="00C22D6D">
              <w:rPr>
                <w:rFonts w:ascii="Arial" w:hAnsi="Arial" w:cs="Arial"/>
                <w:color w:val="000000"/>
                <w:position w:val="-1"/>
                <w:lang w:eastAsia="pt-BR"/>
              </w:rPr>
              <w:t>,</w:t>
            </w:r>
            <w:r w:rsidR="00AD4029" w:rsidRPr="00C22D6D">
              <w:rPr>
                <w:rFonts w:ascii="Arial" w:hAnsi="Arial" w:cs="Arial"/>
                <w:color w:val="000000"/>
                <w:position w:val="-1"/>
                <w:lang w:eastAsia="pt-BR"/>
              </w:rPr>
              <w:t xml:space="preserve"> de um direito, mas sim de que não venha </w:t>
            </w:r>
            <w:r w:rsidR="003B3EC2" w:rsidRPr="00C22D6D">
              <w:rPr>
                <w:rFonts w:ascii="Arial" w:hAnsi="Arial" w:cs="Arial"/>
                <w:color w:val="000000"/>
                <w:position w:val="-1"/>
                <w:lang w:eastAsia="pt-BR"/>
              </w:rPr>
              <w:t>a t</w:t>
            </w:r>
            <w:r w:rsidR="00AD4029" w:rsidRPr="00C22D6D">
              <w:rPr>
                <w:rFonts w:ascii="Arial" w:hAnsi="Arial" w:cs="Arial"/>
                <w:color w:val="000000"/>
                <w:position w:val="-1"/>
                <w:lang w:eastAsia="pt-BR"/>
              </w:rPr>
              <w:t xml:space="preserve">er a </w:t>
            </w:r>
            <w:proofErr w:type="spellStart"/>
            <w:r w:rsidR="00AD4029" w:rsidRPr="00C22D6D">
              <w:rPr>
                <w:rFonts w:ascii="Arial" w:hAnsi="Arial" w:cs="Arial"/>
                <w:color w:val="000000"/>
                <w:position w:val="-1"/>
                <w:lang w:eastAsia="pt-BR"/>
              </w:rPr>
              <w:t>judicialização</w:t>
            </w:r>
            <w:proofErr w:type="spellEnd"/>
            <w:r w:rsidR="00AD4029" w:rsidRPr="00C22D6D">
              <w:rPr>
                <w:rFonts w:ascii="Arial" w:hAnsi="Arial" w:cs="Arial"/>
                <w:color w:val="000000"/>
                <w:position w:val="-1"/>
                <w:lang w:eastAsia="pt-BR"/>
              </w:rPr>
              <w:t>, pois tem um custo e se houver um atendimento digno</w:t>
            </w:r>
            <w:r w:rsidR="003B3EC2" w:rsidRPr="00C22D6D">
              <w:rPr>
                <w:rFonts w:ascii="Arial" w:hAnsi="Arial" w:cs="Arial"/>
                <w:color w:val="000000"/>
                <w:position w:val="-1"/>
                <w:lang w:eastAsia="pt-BR"/>
              </w:rPr>
              <w:t>,</w:t>
            </w:r>
            <w:r w:rsidR="00AD4029" w:rsidRPr="00C22D6D">
              <w:rPr>
                <w:rFonts w:ascii="Arial" w:hAnsi="Arial" w:cs="Arial"/>
                <w:color w:val="000000"/>
                <w:position w:val="-1"/>
                <w:lang w:eastAsia="pt-BR"/>
              </w:rPr>
              <w:t xml:space="preserve"> o acesso necessário</w:t>
            </w:r>
            <w:r w:rsidR="003B3EC2" w:rsidRPr="00C22D6D">
              <w:rPr>
                <w:rFonts w:ascii="Arial" w:hAnsi="Arial" w:cs="Arial"/>
                <w:color w:val="000000"/>
                <w:position w:val="-1"/>
                <w:lang w:eastAsia="pt-BR"/>
              </w:rPr>
              <w:t>,</w:t>
            </w:r>
            <w:r w:rsidR="00AD4029" w:rsidRPr="00C22D6D">
              <w:rPr>
                <w:rFonts w:ascii="Arial" w:hAnsi="Arial" w:cs="Arial"/>
                <w:color w:val="000000"/>
                <w:position w:val="-1"/>
                <w:lang w:eastAsia="pt-BR"/>
              </w:rPr>
              <w:t xml:space="preserve"> não haverá a necessidade de estar </w:t>
            </w:r>
            <w:proofErr w:type="spellStart"/>
            <w:r w:rsidR="00AD4029" w:rsidRPr="00C22D6D">
              <w:rPr>
                <w:rFonts w:ascii="Arial" w:hAnsi="Arial" w:cs="Arial"/>
                <w:color w:val="000000"/>
                <w:position w:val="-1"/>
                <w:lang w:eastAsia="pt-BR"/>
              </w:rPr>
              <w:t>judicializando</w:t>
            </w:r>
            <w:proofErr w:type="spellEnd"/>
            <w:r w:rsidR="00AD4029" w:rsidRPr="00C22D6D">
              <w:rPr>
                <w:rFonts w:ascii="Arial" w:hAnsi="Arial" w:cs="Arial"/>
                <w:color w:val="000000"/>
                <w:position w:val="-1"/>
                <w:lang w:eastAsia="pt-BR"/>
              </w:rPr>
              <w:t xml:space="preserve"> </w:t>
            </w:r>
            <w:r w:rsidR="00242DEF" w:rsidRPr="00C22D6D">
              <w:rPr>
                <w:rFonts w:ascii="Arial" w:hAnsi="Arial" w:cs="Arial"/>
                <w:color w:val="000000"/>
                <w:position w:val="-1"/>
                <w:lang w:eastAsia="pt-BR"/>
              </w:rPr>
              <w:t>e sim</w:t>
            </w:r>
            <w:r w:rsidR="003B3EC2" w:rsidRPr="00C22D6D">
              <w:rPr>
                <w:rFonts w:ascii="Arial" w:hAnsi="Arial" w:cs="Arial"/>
                <w:color w:val="000000"/>
                <w:position w:val="-1"/>
                <w:lang w:eastAsia="pt-BR"/>
              </w:rPr>
              <w:t xml:space="preserve"> de</w:t>
            </w:r>
            <w:r w:rsidR="00AD4029" w:rsidRPr="00C22D6D">
              <w:rPr>
                <w:rFonts w:ascii="Arial" w:hAnsi="Arial" w:cs="Arial"/>
                <w:color w:val="000000"/>
                <w:position w:val="-1"/>
                <w:lang w:eastAsia="pt-BR"/>
              </w:rPr>
              <w:t xml:space="preserve"> </w:t>
            </w:r>
            <w:proofErr w:type="spellStart"/>
            <w:r w:rsidR="00AD4029" w:rsidRPr="00C22D6D">
              <w:rPr>
                <w:rFonts w:ascii="Arial" w:hAnsi="Arial" w:cs="Arial"/>
                <w:color w:val="000000"/>
                <w:position w:val="-1"/>
                <w:lang w:eastAsia="pt-BR"/>
              </w:rPr>
              <w:t>desjudicializa</w:t>
            </w:r>
            <w:r w:rsidR="003B3EC2" w:rsidRPr="00C22D6D">
              <w:rPr>
                <w:rFonts w:ascii="Arial" w:hAnsi="Arial" w:cs="Arial"/>
                <w:color w:val="000000"/>
                <w:position w:val="-1"/>
                <w:lang w:eastAsia="pt-BR"/>
              </w:rPr>
              <w:t>r</w:t>
            </w:r>
            <w:proofErr w:type="spellEnd"/>
            <w:r w:rsidR="00AD4029" w:rsidRPr="00C22D6D">
              <w:rPr>
                <w:rFonts w:ascii="Arial" w:hAnsi="Arial" w:cs="Arial"/>
                <w:color w:val="000000"/>
                <w:position w:val="-1"/>
                <w:lang w:eastAsia="pt-BR"/>
              </w:rPr>
              <w:t xml:space="preserve">, diminuindo </w:t>
            </w:r>
            <w:r w:rsidR="003B3EC2" w:rsidRPr="00C22D6D">
              <w:rPr>
                <w:rFonts w:ascii="Arial" w:hAnsi="Arial" w:cs="Arial"/>
                <w:color w:val="000000"/>
                <w:position w:val="-1"/>
                <w:lang w:eastAsia="pt-BR"/>
              </w:rPr>
              <w:t>o</w:t>
            </w:r>
            <w:r w:rsidR="00AD4029" w:rsidRPr="00C22D6D">
              <w:rPr>
                <w:rFonts w:ascii="Arial" w:hAnsi="Arial" w:cs="Arial"/>
                <w:color w:val="000000"/>
                <w:position w:val="-1"/>
                <w:lang w:eastAsia="pt-BR"/>
              </w:rPr>
              <w:t xml:space="preserve"> custo das ações que anteriormente eram abertas</w:t>
            </w:r>
            <w:r w:rsidR="00854F2A" w:rsidRPr="00C22D6D">
              <w:rPr>
                <w:rFonts w:ascii="Arial" w:hAnsi="Arial" w:cs="Arial"/>
                <w:color w:val="000000"/>
                <w:position w:val="-1"/>
                <w:lang w:eastAsia="pt-BR"/>
              </w:rPr>
              <w:t xml:space="preserve">. </w:t>
            </w:r>
            <w:r w:rsidR="003B3EC2" w:rsidRPr="00C22D6D">
              <w:rPr>
                <w:rFonts w:ascii="Arial" w:hAnsi="Arial" w:cs="Arial"/>
                <w:color w:val="000000"/>
                <w:position w:val="-1"/>
                <w:lang w:eastAsia="pt-BR"/>
              </w:rPr>
              <w:t xml:space="preserve">Agradeceu </w:t>
            </w:r>
            <w:r w:rsidR="00F4493F" w:rsidRPr="00C22D6D">
              <w:rPr>
                <w:rFonts w:ascii="Arial" w:hAnsi="Arial" w:cs="Arial"/>
                <w:color w:val="000000"/>
                <w:position w:val="-1"/>
                <w:lang w:eastAsia="pt-BR"/>
              </w:rPr>
              <w:t>e parabeniz</w:t>
            </w:r>
            <w:r w:rsidR="003B3EC2" w:rsidRPr="00C22D6D">
              <w:rPr>
                <w:rFonts w:ascii="Arial" w:hAnsi="Arial" w:cs="Arial"/>
                <w:color w:val="000000"/>
                <w:position w:val="-1"/>
                <w:lang w:eastAsia="pt-BR"/>
              </w:rPr>
              <w:t>ou</w:t>
            </w:r>
            <w:r w:rsidR="00C22D6D">
              <w:rPr>
                <w:rFonts w:ascii="Arial" w:hAnsi="Arial" w:cs="Arial"/>
                <w:color w:val="000000"/>
                <w:position w:val="-1"/>
                <w:lang w:eastAsia="pt-BR"/>
              </w:rPr>
              <w:t xml:space="preserve"> novamente o Secretário</w:t>
            </w:r>
            <w:r w:rsidR="00854F2A" w:rsidRPr="00C22D6D">
              <w:rPr>
                <w:rFonts w:ascii="Arial" w:hAnsi="Arial" w:cs="Arial"/>
                <w:color w:val="000000"/>
                <w:position w:val="-1"/>
                <w:lang w:eastAsia="pt-BR"/>
              </w:rPr>
              <w:t xml:space="preserve">. O Secretário </w:t>
            </w:r>
            <w:r w:rsidR="00F4493F" w:rsidRPr="00C22D6D">
              <w:rPr>
                <w:rFonts w:ascii="Arial" w:hAnsi="Arial" w:cs="Arial"/>
                <w:color w:val="000000"/>
                <w:position w:val="-1"/>
                <w:lang w:eastAsia="pt-BR"/>
              </w:rPr>
              <w:t xml:space="preserve">confirmou e agradeceu a colocação e explicou que as </w:t>
            </w:r>
            <w:proofErr w:type="spellStart"/>
            <w:r w:rsidR="00F4493F" w:rsidRPr="00C22D6D">
              <w:rPr>
                <w:rFonts w:ascii="Arial" w:hAnsi="Arial" w:cs="Arial"/>
                <w:color w:val="000000"/>
                <w:position w:val="-1"/>
                <w:lang w:eastAsia="pt-BR"/>
              </w:rPr>
              <w:t>judicialização</w:t>
            </w:r>
            <w:proofErr w:type="spellEnd"/>
            <w:r w:rsidR="00F4493F" w:rsidRPr="00C22D6D">
              <w:rPr>
                <w:rFonts w:ascii="Arial" w:hAnsi="Arial" w:cs="Arial"/>
                <w:color w:val="000000"/>
                <w:position w:val="-1"/>
                <w:lang w:eastAsia="pt-BR"/>
              </w:rPr>
              <w:t xml:space="preserve"> no SUS quase chegou a 220 milhões de reais por </w:t>
            </w:r>
            <w:r w:rsidR="00C22D6D">
              <w:rPr>
                <w:rFonts w:ascii="Arial" w:hAnsi="Arial" w:cs="Arial"/>
                <w:color w:val="000000"/>
                <w:position w:val="-1"/>
                <w:lang w:eastAsia="pt-BR"/>
              </w:rPr>
              <w:t>a</w:t>
            </w:r>
            <w:r w:rsidR="00F4493F" w:rsidRPr="00C22D6D">
              <w:rPr>
                <w:rFonts w:ascii="Arial" w:hAnsi="Arial" w:cs="Arial"/>
                <w:color w:val="000000"/>
                <w:position w:val="-1"/>
                <w:lang w:eastAsia="pt-BR"/>
              </w:rPr>
              <w:t xml:space="preserve">no. </w:t>
            </w:r>
            <w:r w:rsidR="00CB66D2">
              <w:rPr>
                <w:rFonts w:ascii="Arial" w:hAnsi="Arial" w:cs="Arial"/>
                <w:color w:val="000000"/>
                <w:position w:val="-1"/>
                <w:lang w:eastAsia="pt-BR"/>
              </w:rPr>
              <w:t>Disse</w:t>
            </w:r>
            <w:r w:rsidR="00F4493F" w:rsidRPr="00C22D6D">
              <w:rPr>
                <w:rFonts w:ascii="Arial" w:hAnsi="Arial" w:cs="Arial"/>
                <w:color w:val="000000"/>
                <w:position w:val="-1"/>
                <w:lang w:eastAsia="pt-BR"/>
              </w:rPr>
              <w:t xml:space="preserve"> que conseguiram reduzir </w:t>
            </w:r>
            <w:r w:rsidR="00007EB9" w:rsidRPr="00C22D6D">
              <w:rPr>
                <w:rFonts w:ascii="Arial" w:hAnsi="Arial" w:cs="Arial"/>
                <w:color w:val="000000"/>
                <w:position w:val="-1"/>
                <w:lang w:eastAsia="pt-BR"/>
              </w:rPr>
              <w:t>no ano passado para</w:t>
            </w:r>
            <w:r w:rsidR="00F4493F" w:rsidRPr="00C22D6D">
              <w:rPr>
                <w:rFonts w:ascii="Arial" w:hAnsi="Arial" w:cs="Arial"/>
                <w:color w:val="000000"/>
                <w:position w:val="-1"/>
                <w:lang w:eastAsia="pt-BR"/>
              </w:rPr>
              <w:t xml:space="preserve"> </w:t>
            </w:r>
            <w:r w:rsidR="00007EB9" w:rsidRPr="00C22D6D">
              <w:rPr>
                <w:rFonts w:ascii="Arial" w:hAnsi="Arial" w:cs="Arial"/>
                <w:color w:val="000000"/>
                <w:position w:val="-1"/>
                <w:lang w:eastAsia="pt-BR"/>
              </w:rPr>
              <w:t xml:space="preserve">menos de </w:t>
            </w:r>
            <w:r w:rsidR="00F4493F" w:rsidRPr="00C22D6D">
              <w:rPr>
                <w:rFonts w:ascii="Arial" w:hAnsi="Arial" w:cs="Arial"/>
                <w:color w:val="000000"/>
                <w:position w:val="-1"/>
                <w:lang w:eastAsia="pt-BR"/>
              </w:rPr>
              <w:t>90 milhões de reais</w:t>
            </w:r>
            <w:r w:rsidR="00007EB9" w:rsidRPr="00C22D6D">
              <w:rPr>
                <w:rFonts w:ascii="Arial" w:hAnsi="Arial" w:cs="Arial"/>
                <w:color w:val="000000"/>
                <w:position w:val="-1"/>
                <w:lang w:eastAsia="pt-BR"/>
              </w:rPr>
              <w:t>.</w:t>
            </w:r>
            <w:r w:rsidR="00F4493F" w:rsidRPr="00C22D6D">
              <w:rPr>
                <w:rFonts w:ascii="Arial" w:hAnsi="Arial" w:cs="Arial"/>
                <w:color w:val="000000"/>
                <w:position w:val="-1"/>
                <w:lang w:eastAsia="pt-BR"/>
              </w:rPr>
              <w:t xml:space="preserve"> </w:t>
            </w:r>
            <w:proofErr w:type="spellStart"/>
            <w:r w:rsidR="00302C31" w:rsidRPr="00CB66D2">
              <w:rPr>
                <w:rFonts w:ascii="Arial" w:hAnsi="Arial" w:cs="Arial"/>
                <w:color w:val="000000"/>
                <w:position w:val="-1"/>
                <w:u w:val="single"/>
                <w:lang w:eastAsia="pt-BR"/>
              </w:rPr>
              <w:t>Genecy</w:t>
            </w:r>
            <w:proofErr w:type="spellEnd"/>
            <w:r w:rsidR="005876F0" w:rsidRPr="00CB66D2">
              <w:rPr>
                <w:rFonts w:ascii="Arial" w:hAnsi="Arial" w:cs="Arial"/>
                <w:color w:val="000000"/>
                <w:position w:val="-1"/>
                <w:u w:val="single"/>
                <w:lang w:eastAsia="pt-BR"/>
              </w:rPr>
              <w:t xml:space="preserve"> </w:t>
            </w:r>
            <w:r w:rsidR="009F7B54" w:rsidRPr="00CB66D2">
              <w:rPr>
                <w:rFonts w:ascii="Arial" w:hAnsi="Arial" w:cs="Arial"/>
                <w:color w:val="000000"/>
                <w:position w:val="-1"/>
                <w:u w:val="single"/>
                <w:lang w:eastAsia="pt-BR"/>
              </w:rPr>
              <w:t>Teixeira de Oliveira/MITRA</w:t>
            </w:r>
            <w:r w:rsidR="009F7B54" w:rsidRPr="00C22D6D">
              <w:rPr>
                <w:rFonts w:ascii="Arial" w:hAnsi="Arial" w:cs="Arial"/>
                <w:color w:val="000000"/>
                <w:position w:val="-1"/>
                <w:lang w:eastAsia="pt-BR"/>
              </w:rPr>
              <w:t xml:space="preserve"> </w:t>
            </w:r>
            <w:r w:rsidR="005876F0" w:rsidRPr="00C22D6D">
              <w:rPr>
                <w:rFonts w:ascii="Arial" w:hAnsi="Arial" w:cs="Arial"/>
                <w:color w:val="000000"/>
                <w:position w:val="-1"/>
                <w:lang w:eastAsia="pt-BR"/>
              </w:rPr>
              <w:t>saudou a todos e informou que foi um trabalho intenso, envolvendo muitos trabalhadores, uma apresentação rápida</w:t>
            </w:r>
            <w:r w:rsidR="00CB66D2">
              <w:rPr>
                <w:rFonts w:ascii="Arial" w:hAnsi="Arial" w:cs="Arial"/>
                <w:color w:val="000000"/>
                <w:position w:val="-1"/>
                <w:lang w:eastAsia="pt-BR"/>
              </w:rPr>
              <w:t xml:space="preserve"> e</w:t>
            </w:r>
            <w:r w:rsidR="005876F0" w:rsidRPr="00C22D6D">
              <w:rPr>
                <w:rFonts w:ascii="Arial" w:hAnsi="Arial" w:cs="Arial"/>
                <w:color w:val="000000"/>
                <w:position w:val="-1"/>
                <w:lang w:eastAsia="pt-BR"/>
              </w:rPr>
              <w:t xml:space="preserve"> de qualquer forma surge</w:t>
            </w:r>
            <w:r w:rsidR="00CB66D2">
              <w:rPr>
                <w:rFonts w:ascii="Arial" w:hAnsi="Arial" w:cs="Arial"/>
                <w:color w:val="000000"/>
                <w:position w:val="-1"/>
                <w:lang w:eastAsia="pt-BR"/>
              </w:rPr>
              <w:t>m</w:t>
            </w:r>
            <w:r w:rsidR="005876F0" w:rsidRPr="00C22D6D">
              <w:rPr>
                <w:rFonts w:ascii="Arial" w:hAnsi="Arial" w:cs="Arial"/>
                <w:color w:val="000000"/>
                <w:position w:val="-1"/>
                <w:lang w:eastAsia="pt-BR"/>
              </w:rPr>
              <w:t xml:space="preserve"> </w:t>
            </w:r>
            <w:r w:rsidR="00A51478" w:rsidRPr="00C22D6D">
              <w:rPr>
                <w:rFonts w:ascii="Arial" w:hAnsi="Arial" w:cs="Arial"/>
                <w:color w:val="000000"/>
                <w:position w:val="-1"/>
                <w:lang w:eastAsia="pt-BR"/>
              </w:rPr>
              <w:t>dúvidas,</w:t>
            </w:r>
            <w:r w:rsidR="005876F0" w:rsidRPr="00C22D6D">
              <w:rPr>
                <w:rFonts w:ascii="Arial" w:hAnsi="Arial" w:cs="Arial"/>
                <w:color w:val="000000"/>
                <w:position w:val="-1"/>
                <w:lang w:eastAsia="pt-BR"/>
              </w:rPr>
              <w:t xml:space="preserve"> mas gostaria de saber em relação </w:t>
            </w:r>
            <w:r w:rsidR="00A51478" w:rsidRPr="00C22D6D">
              <w:rPr>
                <w:rFonts w:ascii="Arial" w:hAnsi="Arial" w:cs="Arial"/>
                <w:color w:val="000000"/>
                <w:position w:val="-1"/>
                <w:lang w:eastAsia="pt-BR"/>
              </w:rPr>
              <w:t>aos envolvimentos</w:t>
            </w:r>
            <w:r w:rsidR="005876F0" w:rsidRPr="00C22D6D">
              <w:rPr>
                <w:rFonts w:ascii="Arial" w:hAnsi="Arial" w:cs="Arial"/>
                <w:color w:val="000000"/>
                <w:position w:val="-1"/>
                <w:lang w:eastAsia="pt-BR"/>
              </w:rPr>
              <w:t xml:space="preserve"> dos municípios nesse processo de </w:t>
            </w:r>
            <w:proofErr w:type="spellStart"/>
            <w:r w:rsidR="005876F0" w:rsidRPr="00C22D6D">
              <w:rPr>
                <w:rFonts w:ascii="Arial" w:hAnsi="Arial" w:cs="Arial"/>
                <w:color w:val="000000"/>
                <w:position w:val="-1"/>
                <w:lang w:eastAsia="pt-BR"/>
              </w:rPr>
              <w:t>territorialização</w:t>
            </w:r>
            <w:proofErr w:type="spellEnd"/>
            <w:r w:rsidR="005876F0" w:rsidRPr="00C22D6D">
              <w:rPr>
                <w:rFonts w:ascii="Arial" w:hAnsi="Arial" w:cs="Arial"/>
                <w:color w:val="000000"/>
                <w:position w:val="-1"/>
                <w:lang w:eastAsia="pt-BR"/>
              </w:rPr>
              <w:t>, se eles entram nessa proposta automaticamente ou se teve envolvimento com seminários, debates para que eles participem desse processo ou é</w:t>
            </w:r>
            <w:r w:rsidR="00E5235A" w:rsidRPr="00C22D6D">
              <w:rPr>
                <w:rFonts w:ascii="Arial" w:hAnsi="Arial" w:cs="Arial"/>
                <w:color w:val="000000"/>
                <w:position w:val="-1"/>
                <w:lang w:eastAsia="pt-BR"/>
              </w:rPr>
              <w:t xml:space="preserve"> mais ou menos parecidos com o processo </w:t>
            </w:r>
            <w:r w:rsidR="00C96788" w:rsidRPr="00C22D6D">
              <w:rPr>
                <w:rFonts w:ascii="Arial" w:hAnsi="Arial" w:cs="Arial"/>
                <w:color w:val="000000"/>
                <w:position w:val="-1"/>
                <w:lang w:eastAsia="pt-BR"/>
              </w:rPr>
              <w:t>de consórcio</w:t>
            </w:r>
            <w:r w:rsidR="00E5235A" w:rsidRPr="00C22D6D">
              <w:rPr>
                <w:rFonts w:ascii="Arial" w:hAnsi="Arial" w:cs="Arial"/>
                <w:color w:val="000000"/>
                <w:position w:val="-1"/>
                <w:lang w:eastAsia="pt-BR"/>
              </w:rPr>
              <w:t xml:space="preserve"> dos municípios</w:t>
            </w:r>
            <w:r w:rsidR="00C82ABD" w:rsidRPr="00C22D6D">
              <w:rPr>
                <w:rFonts w:ascii="Arial" w:hAnsi="Arial" w:cs="Arial"/>
                <w:color w:val="000000"/>
                <w:position w:val="-1"/>
                <w:lang w:eastAsia="pt-BR"/>
              </w:rPr>
              <w:t xml:space="preserve">. O Secretário agradeceu a colocação da </w:t>
            </w:r>
            <w:proofErr w:type="spellStart"/>
            <w:r w:rsidR="00C82ABD" w:rsidRPr="00C22D6D">
              <w:rPr>
                <w:rFonts w:ascii="Arial" w:hAnsi="Arial" w:cs="Arial"/>
                <w:color w:val="000000"/>
                <w:position w:val="-1"/>
                <w:lang w:eastAsia="pt-BR"/>
              </w:rPr>
              <w:t>Genecy</w:t>
            </w:r>
            <w:proofErr w:type="spellEnd"/>
            <w:r w:rsidR="00C82ABD" w:rsidRPr="00C22D6D">
              <w:rPr>
                <w:rFonts w:ascii="Arial" w:hAnsi="Arial" w:cs="Arial"/>
                <w:color w:val="000000"/>
                <w:position w:val="-1"/>
                <w:lang w:eastAsia="pt-BR"/>
              </w:rPr>
              <w:t xml:space="preserve"> e e</w:t>
            </w:r>
            <w:r w:rsidR="00A43A89" w:rsidRPr="00C22D6D">
              <w:rPr>
                <w:rFonts w:ascii="Arial" w:hAnsi="Arial" w:cs="Arial"/>
                <w:color w:val="000000"/>
                <w:position w:val="-1"/>
                <w:lang w:eastAsia="pt-BR"/>
              </w:rPr>
              <w:t>xplicou que o sistema de regulação já faz a vinculação do profissional de atenção básica com o especialista de referência. A nova aplicação que está entrando em funcionamento</w:t>
            </w:r>
            <w:r w:rsidR="00CB66D2">
              <w:rPr>
                <w:rFonts w:ascii="Arial" w:hAnsi="Arial" w:cs="Arial"/>
                <w:color w:val="000000"/>
                <w:position w:val="-1"/>
                <w:lang w:eastAsia="pt-BR"/>
              </w:rPr>
              <w:t xml:space="preserve"> e que</w:t>
            </w:r>
            <w:r w:rsidR="00A43A89" w:rsidRPr="00C22D6D">
              <w:rPr>
                <w:rFonts w:ascii="Arial" w:hAnsi="Arial" w:cs="Arial"/>
                <w:color w:val="000000"/>
                <w:position w:val="-1"/>
                <w:lang w:eastAsia="pt-BR"/>
              </w:rPr>
              <w:t xml:space="preserve"> passou por 2 meses de transição, oficinas com os municípios, auto cadastro, vinculação e </w:t>
            </w:r>
            <w:r w:rsidR="00CB66D2">
              <w:rPr>
                <w:rFonts w:ascii="Arial" w:hAnsi="Arial" w:cs="Arial"/>
                <w:color w:val="000000"/>
                <w:position w:val="-1"/>
                <w:lang w:eastAsia="pt-BR"/>
              </w:rPr>
              <w:t xml:space="preserve">que </w:t>
            </w:r>
            <w:r w:rsidR="00A43A89" w:rsidRPr="00C22D6D">
              <w:rPr>
                <w:rFonts w:ascii="Arial" w:hAnsi="Arial" w:cs="Arial"/>
                <w:color w:val="000000"/>
                <w:position w:val="-1"/>
                <w:lang w:eastAsia="pt-BR"/>
              </w:rPr>
              <w:t xml:space="preserve">tem todos os </w:t>
            </w:r>
            <w:r w:rsidR="00A51478" w:rsidRPr="00C22D6D">
              <w:rPr>
                <w:rFonts w:ascii="Arial" w:hAnsi="Arial" w:cs="Arial"/>
                <w:color w:val="000000"/>
                <w:position w:val="-1"/>
                <w:lang w:eastAsia="pt-BR"/>
              </w:rPr>
              <w:t>nossos cadastros</w:t>
            </w:r>
            <w:r w:rsidR="00A43A89" w:rsidRPr="00C22D6D">
              <w:rPr>
                <w:rFonts w:ascii="Arial" w:hAnsi="Arial" w:cs="Arial"/>
                <w:color w:val="000000"/>
                <w:position w:val="-1"/>
                <w:lang w:eastAsia="pt-BR"/>
              </w:rPr>
              <w:t xml:space="preserve"> conferido</w:t>
            </w:r>
            <w:r w:rsidR="006C6DA6" w:rsidRPr="00C22D6D">
              <w:rPr>
                <w:rFonts w:ascii="Arial" w:hAnsi="Arial" w:cs="Arial"/>
                <w:color w:val="000000"/>
                <w:position w:val="-1"/>
                <w:lang w:eastAsia="pt-BR"/>
              </w:rPr>
              <w:t xml:space="preserve">s na plataforma. Essa plataforma semana que vem, já vem com o cadastro de medicina também, </w:t>
            </w:r>
            <w:r w:rsidR="006C6DA6" w:rsidRPr="00C22D6D">
              <w:rPr>
                <w:rFonts w:ascii="Arial" w:hAnsi="Arial" w:cs="Arial"/>
                <w:color w:val="000000"/>
                <w:position w:val="-1"/>
                <w:lang w:eastAsia="pt-BR"/>
              </w:rPr>
              <w:lastRenderedPageBreak/>
              <w:t>podendo fazer consulta on-line e presencial.</w:t>
            </w:r>
            <w:r w:rsidR="0023721D" w:rsidRPr="00C22D6D">
              <w:rPr>
                <w:rFonts w:ascii="Arial" w:hAnsi="Arial" w:cs="Arial"/>
                <w:color w:val="000000"/>
                <w:position w:val="-1"/>
                <w:lang w:eastAsia="pt-BR"/>
              </w:rPr>
              <w:t xml:space="preserve"> Ela já traz a regra de vinculação, onde cada equipe terá um especialista vinculado a ela. Isso o próprio sistema já faz. O Secretário informou que já fizeram várias oficinas com os municípios, treinamentos com os prestadores e esse processo se dar na aplicação. A oferta do Estado está toda ofertada nesse modelo. Os municípios a partir da semana que vem, poderão fazer a oferta dos serviços próprios deles</w:t>
            </w:r>
            <w:r w:rsidR="00CB66D2">
              <w:rPr>
                <w:rFonts w:ascii="Arial" w:hAnsi="Arial" w:cs="Arial"/>
                <w:color w:val="000000"/>
                <w:position w:val="-1"/>
                <w:lang w:eastAsia="pt-BR"/>
              </w:rPr>
              <w:t>,</w:t>
            </w:r>
            <w:r w:rsidR="0023721D" w:rsidRPr="00C22D6D">
              <w:rPr>
                <w:rFonts w:ascii="Arial" w:hAnsi="Arial" w:cs="Arial"/>
                <w:color w:val="000000"/>
                <w:position w:val="-1"/>
                <w:lang w:eastAsia="pt-BR"/>
              </w:rPr>
              <w:t xml:space="preserve"> também dentro do mesmo sistema. O Governo do Estado vai dar aos municípios acesso ao sistema para organização do complexo municipal </w:t>
            </w:r>
            <w:r w:rsidR="00683D9B" w:rsidRPr="00C22D6D">
              <w:rPr>
                <w:rFonts w:ascii="Arial" w:hAnsi="Arial" w:cs="Arial"/>
                <w:color w:val="000000"/>
                <w:position w:val="-1"/>
                <w:lang w:eastAsia="pt-BR"/>
              </w:rPr>
              <w:t>que já é feito hoje, e que na verdade só estão substituindo a plataforma atual por uma nova que vai ser mais completa e que irá permitir melhor monitoramento.</w:t>
            </w:r>
            <w:r w:rsidR="001250A7" w:rsidRPr="00C22D6D">
              <w:rPr>
                <w:rFonts w:ascii="Arial" w:hAnsi="Arial" w:cs="Arial"/>
                <w:color w:val="000000"/>
                <w:position w:val="-1"/>
                <w:lang w:eastAsia="pt-BR"/>
              </w:rPr>
              <w:t xml:space="preserve"> </w:t>
            </w:r>
            <w:proofErr w:type="spellStart"/>
            <w:r w:rsidR="006C6DA6" w:rsidRPr="00C22D6D">
              <w:rPr>
                <w:rFonts w:ascii="Arial" w:hAnsi="Arial" w:cs="Arial"/>
                <w:color w:val="000000"/>
                <w:position w:val="-1"/>
                <w:lang w:eastAsia="pt-BR"/>
              </w:rPr>
              <w:t>Genecy</w:t>
            </w:r>
            <w:proofErr w:type="spellEnd"/>
            <w:r w:rsidR="006C6DA6" w:rsidRPr="00C22D6D">
              <w:rPr>
                <w:rFonts w:ascii="Arial" w:hAnsi="Arial" w:cs="Arial"/>
                <w:color w:val="000000"/>
                <w:position w:val="-1"/>
                <w:lang w:eastAsia="pt-BR"/>
              </w:rPr>
              <w:t xml:space="preserve"> perguntou se </w:t>
            </w:r>
            <w:r w:rsidR="00A51478" w:rsidRPr="00C22D6D">
              <w:rPr>
                <w:rFonts w:ascii="Arial" w:hAnsi="Arial" w:cs="Arial"/>
                <w:color w:val="000000"/>
                <w:position w:val="-1"/>
                <w:lang w:eastAsia="pt-BR"/>
              </w:rPr>
              <w:t>algum Estado do País já trabalha</w:t>
            </w:r>
            <w:r w:rsidR="006C6DA6" w:rsidRPr="00C22D6D">
              <w:rPr>
                <w:rFonts w:ascii="Arial" w:hAnsi="Arial" w:cs="Arial"/>
                <w:color w:val="000000"/>
                <w:position w:val="-1"/>
                <w:lang w:eastAsia="pt-BR"/>
              </w:rPr>
              <w:t xml:space="preserve"> com esse modelo.</w:t>
            </w:r>
            <w:r w:rsidR="000B1435">
              <w:rPr>
                <w:rFonts w:ascii="Arial" w:hAnsi="Arial" w:cs="Arial"/>
                <w:color w:val="000000"/>
                <w:position w:val="-1"/>
                <w:lang w:eastAsia="pt-BR"/>
              </w:rPr>
              <w:t xml:space="preserve"> </w:t>
            </w:r>
            <w:r w:rsidR="006C6DA6" w:rsidRPr="00C22D6D">
              <w:rPr>
                <w:rFonts w:ascii="Arial" w:hAnsi="Arial" w:cs="Arial"/>
                <w:color w:val="000000"/>
                <w:position w:val="-1"/>
                <w:lang w:eastAsia="pt-BR"/>
              </w:rPr>
              <w:t xml:space="preserve"> O Secretário informou que não, mas que tinham experiência nas regiões: Sul, Sudeste, Bahia, São Paulo, Ceará e Minas Gerais e que agruparam em um único. </w:t>
            </w:r>
            <w:proofErr w:type="spellStart"/>
            <w:r w:rsidR="006C6DA6" w:rsidRPr="00C22D6D">
              <w:rPr>
                <w:rFonts w:ascii="Arial" w:hAnsi="Arial" w:cs="Arial"/>
                <w:color w:val="000000"/>
                <w:position w:val="-1"/>
                <w:lang w:eastAsia="pt-BR"/>
              </w:rPr>
              <w:t>Genecy</w:t>
            </w:r>
            <w:proofErr w:type="spellEnd"/>
            <w:r w:rsidR="006C6DA6" w:rsidRPr="00C22D6D">
              <w:rPr>
                <w:rFonts w:ascii="Arial" w:hAnsi="Arial" w:cs="Arial"/>
                <w:color w:val="000000"/>
                <w:position w:val="-1"/>
                <w:lang w:eastAsia="pt-BR"/>
              </w:rPr>
              <w:t xml:space="preserve"> </w:t>
            </w:r>
            <w:r w:rsidR="00200898">
              <w:rPr>
                <w:rFonts w:ascii="Arial" w:hAnsi="Arial" w:cs="Arial"/>
                <w:color w:val="000000"/>
                <w:position w:val="-1"/>
                <w:lang w:eastAsia="pt-BR"/>
              </w:rPr>
              <w:t>disse</w:t>
            </w:r>
            <w:r w:rsidR="006C6DA6" w:rsidRPr="00C22D6D">
              <w:rPr>
                <w:rFonts w:ascii="Arial" w:hAnsi="Arial" w:cs="Arial"/>
                <w:color w:val="000000"/>
                <w:position w:val="-1"/>
                <w:lang w:eastAsia="pt-BR"/>
              </w:rPr>
              <w:t xml:space="preserve"> espera</w:t>
            </w:r>
            <w:r w:rsidR="00200898">
              <w:rPr>
                <w:rFonts w:ascii="Arial" w:hAnsi="Arial" w:cs="Arial"/>
                <w:color w:val="000000"/>
                <w:position w:val="-1"/>
                <w:lang w:eastAsia="pt-BR"/>
              </w:rPr>
              <w:t xml:space="preserve">r </w:t>
            </w:r>
            <w:r w:rsidR="006C6DA6" w:rsidRPr="00C22D6D">
              <w:rPr>
                <w:rFonts w:ascii="Arial" w:hAnsi="Arial" w:cs="Arial"/>
                <w:color w:val="000000"/>
                <w:position w:val="-1"/>
                <w:lang w:eastAsia="pt-BR"/>
              </w:rPr>
              <w:t xml:space="preserve">que melhore o atendimento da população </w:t>
            </w:r>
            <w:r w:rsidR="00A51478" w:rsidRPr="00C22D6D">
              <w:rPr>
                <w:rFonts w:ascii="Arial" w:hAnsi="Arial" w:cs="Arial"/>
                <w:color w:val="000000"/>
                <w:position w:val="-1"/>
                <w:lang w:eastAsia="pt-BR"/>
              </w:rPr>
              <w:t>dos municípios mais afastados</w:t>
            </w:r>
            <w:r w:rsidR="001011D2" w:rsidRPr="00C22D6D">
              <w:rPr>
                <w:rFonts w:ascii="Arial" w:hAnsi="Arial" w:cs="Arial"/>
                <w:color w:val="000000"/>
                <w:position w:val="-1"/>
                <w:lang w:eastAsia="pt-BR"/>
              </w:rPr>
              <w:t xml:space="preserve"> da </w:t>
            </w:r>
            <w:r w:rsidR="00200898">
              <w:rPr>
                <w:rFonts w:ascii="Arial" w:hAnsi="Arial" w:cs="Arial"/>
                <w:color w:val="000000"/>
                <w:position w:val="-1"/>
                <w:lang w:eastAsia="pt-BR"/>
              </w:rPr>
              <w:t>G</w:t>
            </w:r>
            <w:r w:rsidR="001011D2" w:rsidRPr="00C22D6D">
              <w:rPr>
                <w:rFonts w:ascii="Arial" w:hAnsi="Arial" w:cs="Arial"/>
                <w:color w:val="000000"/>
                <w:position w:val="-1"/>
                <w:lang w:eastAsia="pt-BR"/>
              </w:rPr>
              <w:t>rande Vitória e em seguida agradeceu.</w:t>
            </w:r>
            <w:r w:rsidR="00223F95" w:rsidRPr="00C22D6D">
              <w:rPr>
                <w:rFonts w:ascii="Arial" w:hAnsi="Arial" w:cs="Arial"/>
                <w:color w:val="000000"/>
                <w:position w:val="-1"/>
                <w:lang w:eastAsia="pt-BR"/>
              </w:rPr>
              <w:t xml:space="preserve"> </w:t>
            </w:r>
            <w:r w:rsidR="00223F95" w:rsidRPr="00200898">
              <w:rPr>
                <w:rFonts w:ascii="Arial" w:hAnsi="Arial" w:cs="Arial"/>
                <w:color w:val="000000"/>
                <w:position w:val="-1"/>
                <w:u w:val="single"/>
                <w:lang w:eastAsia="pt-BR"/>
              </w:rPr>
              <w:t>Márcio</w:t>
            </w:r>
            <w:r w:rsidR="00C12537" w:rsidRPr="00200898">
              <w:rPr>
                <w:rFonts w:ascii="Arial" w:hAnsi="Arial" w:cs="Arial"/>
                <w:color w:val="000000"/>
                <w:position w:val="-1"/>
                <w:u w:val="single"/>
                <w:lang w:eastAsia="pt-BR"/>
              </w:rPr>
              <w:t xml:space="preserve"> Flávio Soares</w:t>
            </w:r>
            <w:r w:rsidR="00223F95" w:rsidRPr="00200898">
              <w:rPr>
                <w:rFonts w:ascii="Arial" w:hAnsi="Arial" w:cs="Arial"/>
                <w:color w:val="000000"/>
                <w:position w:val="-1"/>
                <w:u w:val="single"/>
                <w:lang w:eastAsia="pt-BR"/>
              </w:rPr>
              <w:t xml:space="preserve"> </w:t>
            </w:r>
            <w:proofErr w:type="spellStart"/>
            <w:r w:rsidR="00223F95" w:rsidRPr="00200898">
              <w:rPr>
                <w:rFonts w:ascii="Arial" w:hAnsi="Arial" w:cs="Arial"/>
                <w:color w:val="000000"/>
                <w:position w:val="-1"/>
                <w:u w:val="single"/>
                <w:lang w:eastAsia="pt-BR"/>
              </w:rPr>
              <w:t>Romanha</w:t>
            </w:r>
            <w:proofErr w:type="spellEnd"/>
            <w:r w:rsidR="00C12537" w:rsidRPr="00200898">
              <w:rPr>
                <w:rFonts w:ascii="Arial" w:hAnsi="Arial" w:cs="Arial"/>
                <w:color w:val="000000"/>
                <w:position w:val="-1"/>
                <w:u w:val="single"/>
                <w:lang w:eastAsia="pt-BR"/>
              </w:rPr>
              <w:t>/CUT</w:t>
            </w:r>
            <w:r w:rsidR="00223F95" w:rsidRPr="00C22D6D">
              <w:rPr>
                <w:rFonts w:ascii="Arial" w:hAnsi="Arial" w:cs="Arial"/>
                <w:color w:val="000000"/>
                <w:position w:val="-1"/>
                <w:lang w:eastAsia="pt-BR"/>
              </w:rPr>
              <w:t xml:space="preserve"> saudou a todos e em seguida p</w:t>
            </w:r>
            <w:r w:rsidR="008C4B1D" w:rsidRPr="00C22D6D">
              <w:rPr>
                <w:rFonts w:ascii="Arial" w:hAnsi="Arial" w:cs="Arial"/>
                <w:color w:val="000000"/>
                <w:position w:val="-1"/>
                <w:lang w:eastAsia="pt-BR"/>
              </w:rPr>
              <w:t>erguntou s</w:t>
            </w:r>
            <w:r w:rsidR="001011D2" w:rsidRPr="00C22D6D">
              <w:rPr>
                <w:rFonts w:ascii="Arial" w:hAnsi="Arial" w:cs="Arial"/>
                <w:color w:val="000000"/>
                <w:position w:val="-1"/>
                <w:lang w:eastAsia="pt-BR"/>
              </w:rPr>
              <w:t xml:space="preserve">obre a questão do </w:t>
            </w:r>
            <w:r w:rsidR="001011D2" w:rsidRPr="00200898">
              <w:rPr>
                <w:rFonts w:ascii="Arial" w:hAnsi="Arial" w:cs="Arial"/>
                <w:position w:val="-1"/>
                <w:lang w:eastAsia="pt-BR"/>
              </w:rPr>
              <w:t>ate</w:t>
            </w:r>
            <w:r w:rsidR="008C4B1D" w:rsidRPr="00200898">
              <w:rPr>
                <w:rFonts w:ascii="Arial" w:hAnsi="Arial" w:cs="Arial"/>
                <w:position w:val="-1"/>
                <w:lang w:eastAsia="pt-BR"/>
              </w:rPr>
              <w:t>ndimento do interior do Estado e</w:t>
            </w:r>
            <w:r w:rsidR="001011D2" w:rsidRPr="00200898">
              <w:rPr>
                <w:rFonts w:ascii="Arial" w:hAnsi="Arial" w:cs="Arial"/>
                <w:position w:val="-1"/>
                <w:lang w:eastAsia="pt-BR"/>
              </w:rPr>
              <w:t xml:space="preserve"> a </w:t>
            </w:r>
            <w:r w:rsidR="00200898" w:rsidRPr="00200898">
              <w:rPr>
                <w:rFonts w:ascii="Arial" w:hAnsi="Arial" w:cs="Arial"/>
                <w:position w:val="-1"/>
                <w:lang w:eastAsia="pt-BR"/>
              </w:rPr>
              <w:t>q</w:t>
            </w:r>
            <w:r w:rsidR="001011D2" w:rsidRPr="00200898">
              <w:rPr>
                <w:rFonts w:ascii="Arial" w:hAnsi="Arial" w:cs="Arial"/>
                <w:position w:val="-1"/>
                <w:lang w:eastAsia="pt-BR"/>
              </w:rPr>
              <w:t xml:space="preserve">uestão dos Polos </w:t>
            </w:r>
            <w:r w:rsidR="001011D2" w:rsidRPr="00054A4C">
              <w:rPr>
                <w:rFonts w:ascii="Arial" w:hAnsi="Arial" w:cs="Arial"/>
                <w:position w:val="-1"/>
                <w:lang w:eastAsia="pt-BR"/>
              </w:rPr>
              <w:t>(Noroeste, Norte, Sul e Grande Vitória)</w:t>
            </w:r>
            <w:r w:rsidR="00200898" w:rsidRPr="00054A4C">
              <w:rPr>
                <w:rFonts w:ascii="Arial" w:hAnsi="Arial" w:cs="Arial"/>
                <w:position w:val="-1"/>
                <w:lang w:eastAsia="pt-BR"/>
              </w:rPr>
              <w:t xml:space="preserve"> </w:t>
            </w:r>
            <w:r w:rsidR="00054A4C" w:rsidRPr="00054A4C">
              <w:rPr>
                <w:rFonts w:ascii="Arial" w:hAnsi="Arial" w:cs="Arial"/>
                <w:position w:val="-1"/>
                <w:lang w:eastAsia="pt-BR"/>
              </w:rPr>
              <w:t>será</w:t>
            </w:r>
            <w:r w:rsidR="001011D2" w:rsidRPr="00054A4C">
              <w:rPr>
                <w:rFonts w:ascii="Arial" w:hAnsi="Arial" w:cs="Arial"/>
                <w:position w:val="-1"/>
                <w:lang w:eastAsia="pt-BR"/>
              </w:rPr>
              <w:t xml:space="preserve"> di</w:t>
            </w:r>
            <w:r w:rsidR="00054A4C" w:rsidRPr="00054A4C">
              <w:rPr>
                <w:rFonts w:ascii="Arial" w:hAnsi="Arial" w:cs="Arial"/>
                <w:position w:val="-1"/>
                <w:lang w:eastAsia="pt-BR"/>
              </w:rPr>
              <w:t>sponibilizado</w:t>
            </w:r>
            <w:r w:rsidR="00A3182A" w:rsidRPr="00200898">
              <w:rPr>
                <w:rFonts w:ascii="Arial" w:hAnsi="Arial" w:cs="Arial"/>
                <w:color w:val="FF0000"/>
                <w:position w:val="-1"/>
                <w:lang w:eastAsia="pt-BR"/>
              </w:rPr>
              <w:t xml:space="preserve"> </w:t>
            </w:r>
            <w:r w:rsidR="00A3182A" w:rsidRPr="00200898">
              <w:rPr>
                <w:rFonts w:ascii="Arial" w:hAnsi="Arial" w:cs="Arial"/>
                <w:position w:val="-1"/>
                <w:lang w:eastAsia="pt-BR"/>
              </w:rPr>
              <w:t>consulta</w:t>
            </w:r>
            <w:r w:rsidR="008C4B1D" w:rsidRPr="00200898">
              <w:rPr>
                <w:rFonts w:ascii="Arial" w:hAnsi="Arial" w:cs="Arial"/>
                <w:position w:val="-1"/>
                <w:lang w:eastAsia="pt-BR"/>
              </w:rPr>
              <w:t>s</w:t>
            </w:r>
            <w:r w:rsidR="00A3182A" w:rsidRPr="00200898">
              <w:rPr>
                <w:rFonts w:ascii="Arial" w:hAnsi="Arial" w:cs="Arial"/>
                <w:position w:val="-1"/>
                <w:lang w:eastAsia="pt-BR"/>
              </w:rPr>
              <w:t xml:space="preserve">, </w:t>
            </w:r>
            <w:r w:rsidR="00A51478" w:rsidRPr="00200898">
              <w:rPr>
                <w:rFonts w:ascii="Arial" w:hAnsi="Arial" w:cs="Arial"/>
                <w:position w:val="-1"/>
                <w:lang w:eastAsia="pt-BR"/>
              </w:rPr>
              <w:t>exames,</w:t>
            </w:r>
            <w:r w:rsidR="001011D2" w:rsidRPr="00200898">
              <w:rPr>
                <w:rFonts w:ascii="Arial" w:hAnsi="Arial" w:cs="Arial"/>
                <w:position w:val="-1"/>
                <w:lang w:eastAsia="pt-BR"/>
              </w:rPr>
              <w:t xml:space="preserve"> cirurgias</w:t>
            </w:r>
            <w:r w:rsidR="00A3182A" w:rsidRPr="00200898">
              <w:rPr>
                <w:rFonts w:ascii="Arial" w:hAnsi="Arial" w:cs="Arial"/>
                <w:position w:val="-1"/>
                <w:lang w:eastAsia="pt-BR"/>
              </w:rPr>
              <w:t xml:space="preserve"> e hemodiálise</w:t>
            </w:r>
            <w:r w:rsidR="00D95A9F" w:rsidRPr="00200898">
              <w:rPr>
                <w:rFonts w:ascii="Arial" w:hAnsi="Arial" w:cs="Arial"/>
                <w:position w:val="-1"/>
                <w:lang w:eastAsia="pt-BR"/>
              </w:rPr>
              <w:t xml:space="preserve"> ou se eles precisarão continuar vindo para cá. O Secretário</w:t>
            </w:r>
            <w:r w:rsidR="00D95A9F" w:rsidRPr="00C22D6D">
              <w:rPr>
                <w:rFonts w:ascii="Arial" w:hAnsi="Arial" w:cs="Arial"/>
                <w:color w:val="000000"/>
                <w:position w:val="-1"/>
                <w:lang w:eastAsia="pt-BR"/>
              </w:rPr>
              <w:t xml:space="preserve"> informou que</w:t>
            </w:r>
            <w:r w:rsidR="00037D2F" w:rsidRPr="00C22D6D">
              <w:rPr>
                <w:rFonts w:ascii="Arial" w:hAnsi="Arial" w:cs="Arial"/>
                <w:color w:val="000000"/>
                <w:position w:val="-1"/>
                <w:lang w:eastAsia="pt-BR"/>
              </w:rPr>
              <w:t xml:space="preserve"> a hemodiálise</w:t>
            </w:r>
            <w:r w:rsidR="00D95A9F" w:rsidRPr="00C22D6D">
              <w:rPr>
                <w:rFonts w:ascii="Arial" w:hAnsi="Arial" w:cs="Arial"/>
                <w:color w:val="000000"/>
                <w:position w:val="-1"/>
                <w:lang w:eastAsia="pt-BR"/>
              </w:rPr>
              <w:t xml:space="preserve"> </w:t>
            </w:r>
            <w:r w:rsidR="00EE6298" w:rsidRPr="00C22D6D">
              <w:rPr>
                <w:rFonts w:ascii="Arial" w:hAnsi="Arial" w:cs="Arial"/>
                <w:color w:val="000000"/>
                <w:position w:val="-1"/>
                <w:lang w:eastAsia="pt-BR"/>
              </w:rPr>
              <w:t>já regulariz</w:t>
            </w:r>
            <w:r w:rsidR="00200898">
              <w:rPr>
                <w:rFonts w:ascii="Arial" w:hAnsi="Arial" w:cs="Arial"/>
                <w:color w:val="000000"/>
                <w:position w:val="-1"/>
                <w:lang w:eastAsia="pt-BR"/>
              </w:rPr>
              <w:t>ou</w:t>
            </w:r>
            <w:r w:rsidR="00EE6298" w:rsidRPr="00C22D6D">
              <w:rPr>
                <w:rFonts w:ascii="Arial" w:hAnsi="Arial" w:cs="Arial"/>
                <w:color w:val="000000"/>
                <w:position w:val="-1"/>
                <w:lang w:eastAsia="pt-BR"/>
              </w:rPr>
              <w:t xml:space="preserve"> muitos processos no Estado e que hoje tem serviços em quase todas as micro regiões, inclusive irão inaugurar mais um serviço em B</w:t>
            </w:r>
            <w:r w:rsidR="00D95A9F" w:rsidRPr="00C22D6D">
              <w:rPr>
                <w:rFonts w:ascii="Arial" w:hAnsi="Arial" w:cs="Arial"/>
                <w:color w:val="000000"/>
                <w:position w:val="-1"/>
                <w:lang w:eastAsia="pt-BR"/>
              </w:rPr>
              <w:t>arra de São Francisco</w:t>
            </w:r>
            <w:r w:rsidR="00EE6298" w:rsidRPr="00C22D6D">
              <w:rPr>
                <w:rFonts w:ascii="Arial" w:hAnsi="Arial" w:cs="Arial"/>
                <w:color w:val="000000"/>
                <w:position w:val="-1"/>
                <w:lang w:eastAsia="pt-BR"/>
              </w:rPr>
              <w:t xml:space="preserve">. </w:t>
            </w:r>
            <w:r w:rsidR="00067945">
              <w:rPr>
                <w:rFonts w:ascii="Arial" w:hAnsi="Arial" w:cs="Arial"/>
                <w:color w:val="000000"/>
                <w:position w:val="-1"/>
                <w:lang w:eastAsia="pt-BR"/>
              </w:rPr>
              <w:t>I</w:t>
            </w:r>
            <w:r w:rsidR="00EE6298" w:rsidRPr="00C22D6D">
              <w:rPr>
                <w:rFonts w:ascii="Arial" w:hAnsi="Arial" w:cs="Arial"/>
                <w:color w:val="000000"/>
                <w:position w:val="-1"/>
                <w:lang w:eastAsia="pt-BR"/>
              </w:rPr>
              <w:t xml:space="preserve">nformou que temos 21 especialidades médicas já composta na </w:t>
            </w:r>
            <w:proofErr w:type="spellStart"/>
            <w:r w:rsidR="00EE6298" w:rsidRPr="00C22D6D">
              <w:rPr>
                <w:rFonts w:ascii="Arial" w:hAnsi="Arial" w:cs="Arial"/>
                <w:color w:val="000000"/>
                <w:position w:val="-1"/>
                <w:lang w:eastAsia="pt-BR"/>
              </w:rPr>
              <w:t>pactuação</w:t>
            </w:r>
            <w:proofErr w:type="spellEnd"/>
            <w:r w:rsidR="00EE6298" w:rsidRPr="00C22D6D">
              <w:rPr>
                <w:rFonts w:ascii="Arial" w:hAnsi="Arial" w:cs="Arial"/>
                <w:color w:val="000000"/>
                <w:position w:val="-1"/>
                <w:lang w:eastAsia="pt-BR"/>
              </w:rPr>
              <w:t xml:space="preserve"> dela sendo ofertada no município ou na micro região. Os municípios poderão se juntar por meio de consórcio, ou de um município polo</w:t>
            </w:r>
            <w:r w:rsidR="00067945">
              <w:rPr>
                <w:rFonts w:ascii="Arial" w:hAnsi="Arial" w:cs="Arial"/>
                <w:color w:val="000000"/>
                <w:position w:val="-1"/>
                <w:lang w:eastAsia="pt-BR"/>
              </w:rPr>
              <w:t>,</w:t>
            </w:r>
            <w:r w:rsidR="00EE6298" w:rsidRPr="00C22D6D">
              <w:rPr>
                <w:rFonts w:ascii="Arial" w:hAnsi="Arial" w:cs="Arial"/>
                <w:color w:val="000000"/>
                <w:position w:val="-1"/>
                <w:lang w:eastAsia="pt-BR"/>
              </w:rPr>
              <w:t xml:space="preserve"> que contrate um hospital filantrópico, ou por um município que queira ofertar para toda a micro região esse serviço e o Estado coloca 6 e 30</w:t>
            </w:r>
            <w:r w:rsidR="00DD6FCB" w:rsidRPr="00C22D6D">
              <w:rPr>
                <w:rFonts w:ascii="Arial" w:hAnsi="Arial" w:cs="Arial"/>
                <w:color w:val="000000"/>
                <w:position w:val="-1"/>
                <w:lang w:eastAsia="pt-BR"/>
              </w:rPr>
              <w:t xml:space="preserve"> </w:t>
            </w:r>
            <w:proofErr w:type="spellStart"/>
            <w:r w:rsidR="00DD6FCB" w:rsidRPr="00C22D6D">
              <w:rPr>
                <w:rFonts w:ascii="Arial" w:hAnsi="Arial" w:cs="Arial"/>
                <w:color w:val="000000"/>
                <w:position w:val="-1"/>
                <w:lang w:eastAsia="pt-BR"/>
              </w:rPr>
              <w:t>percápita</w:t>
            </w:r>
            <w:proofErr w:type="spellEnd"/>
            <w:r w:rsidR="00DD6FCB" w:rsidRPr="00C22D6D">
              <w:rPr>
                <w:rFonts w:ascii="Arial" w:hAnsi="Arial" w:cs="Arial"/>
                <w:color w:val="000000"/>
                <w:position w:val="-1"/>
                <w:lang w:eastAsia="pt-BR"/>
              </w:rPr>
              <w:t xml:space="preserve"> ano. Na </w:t>
            </w:r>
            <w:proofErr w:type="spellStart"/>
            <w:r w:rsidR="00DD6FCB" w:rsidRPr="00C22D6D">
              <w:rPr>
                <w:rFonts w:ascii="Arial" w:hAnsi="Arial" w:cs="Arial"/>
                <w:color w:val="000000"/>
                <w:position w:val="-1"/>
                <w:lang w:eastAsia="pt-BR"/>
              </w:rPr>
              <w:t>pactuação</w:t>
            </w:r>
            <w:proofErr w:type="spellEnd"/>
            <w:r w:rsidR="00DD6FCB" w:rsidRPr="00C22D6D">
              <w:rPr>
                <w:rFonts w:ascii="Arial" w:hAnsi="Arial" w:cs="Arial"/>
                <w:color w:val="000000"/>
                <w:position w:val="-1"/>
                <w:lang w:eastAsia="pt-BR"/>
              </w:rPr>
              <w:t xml:space="preserve"> do </w:t>
            </w:r>
            <w:r w:rsidR="00037D2F" w:rsidRPr="00C22D6D">
              <w:rPr>
                <w:rFonts w:ascii="Arial" w:hAnsi="Arial" w:cs="Arial"/>
                <w:color w:val="000000"/>
                <w:position w:val="-1"/>
                <w:lang w:eastAsia="pt-BR"/>
              </w:rPr>
              <w:t>município colo</w:t>
            </w:r>
            <w:r w:rsidR="00067945">
              <w:rPr>
                <w:rFonts w:ascii="Arial" w:hAnsi="Arial" w:cs="Arial"/>
                <w:color w:val="000000"/>
                <w:position w:val="-1"/>
                <w:lang w:eastAsia="pt-BR"/>
              </w:rPr>
              <w:t>ca</w:t>
            </w:r>
            <w:r w:rsidR="00037D2F" w:rsidRPr="00C22D6D">
              <w:rPr>
                <w:rFonts w:ascii="Arial" w:hAnsi="Arial" w:cs="Arial"/>
                <w:color w:val="000000"/>
                <w:position w:val="-1"/>
                <w:lang w:eastAsia="pt-BR"/>
              </w:rPr>
              <w:t xml:space="preserve"> 6 e 30 e pegar</w:t>
            </w:r>
            <w:r w:rsidR="00DD6FCB" w:rsidRPr="00C22D6D">
              <w:rPr>
                <w:rFonts w:ascii="Arial" w:hAnsi="Arial" w:cs="Arial"/>
                <w:color w:val="000000"/>
                <w:position w:val="-1"/>
                <w:lang w:eastAsia="pt-BR"/>
              </w:rPr>
              <w:t xml:space="preserve"> mais 6 e 30 do </w:t>
            </w:r>
            <w:r w:rsidR="00DD6FCB" w:rsidRPr="007444C3">
              <w:rPr>
                <w:rFonts w:ascii="Arial" w:hAnsi="Arial" w:cs="Arial"/>
                <w:position w:val="-1"/>
                <w:lang w:eastAsia="pt-BR"/>
              </w:rPr>
              <w:t xml:space="preserve">teto </w:t>
            </w:r>
            <w:proofErr w:type="spellStart"/>
            <w:r w:rsidR="00DD6FCB" w:rsidRPr="007444C3">
              <w:rPr>
                <w:rFonts w:ascii="Arial" w:hAnsi="Arial" w:cs="Arial"/>
                <w:position w:val="-1"/>
                <w:lang w:eastAsia="pt-BR"/>
              </w:rPr>
              <w:t>mac</w:t>
            </w:r>
            <w:proofErr w:type="spellEnd"/>
            <w:r w:rsidR="00DD6FCB" w:rsidRPr="007444C3">
              <w:rPr>
                <w:rFonts w:ascii="Arial" w:hAnsi="Arial" w:cs="Arial"/>
                <w:position w:val="-1"/>
                <w:lang w:eastAsia="pt-BR"/>
              </w:rPr>
              <w:t xml:space="preserve"> </w:t>
            </w:r>
            <w:r w:rsidR="00DD6FCB" w:rsidRPr="00C22D6D">
              <w:rPr>
                <w:rFonts w:ascii="Arial" w:hAnsi="Arial" w:cs="Arial"/>
                <w:color w:val="000000"/>
                <w:position w:val="-1"/>
                <w:lang w:eastAsia="pt-BR"/>
              </w:rPr>
              <w:t xml:space="preserve">dos municípios e coloque nessas ofertas. </w:t>
            </w:r>
            <w:r w:rsidR="00067945">
              <w:rPr>
                <w:rFonts w:ascii="Arial" w:hAnsi="Arial" w:cs="Arial"/>
                <w:color w:val="000000"/>
                <w:position w:val="-1"/>
                <w:lang w:eastAsia="pt-BR"/>
              </w:rPr>
              <w:t>O</w:t>
            </w:r>
            <w:r w:rsidR="00DD6FCB" w:rsidRPr="00C22D6D">
              <w:rPr>
                <w:rFonts w:ascii="Arial" w:hAnsi="Arial" w:cs="Arial"/>
                <w:color w:val="000000"/>
                <w:position w:val="-1"/>
                <w:lang w:eastAsia="pt-BR"/>
              </w:rPr>
              <w:t xml:space="preserve"> processo de micro regionalização já está pactuado em Resolução CIB e nesse momento está em licitação em diversos lugares. Informou que ontem foi a licitação de dois polos da região norte que irão fazer pelo consórcio, um em São Mateus e o outro em Nova Venécia. </w:t>
            </w:r>
            <w:r w:rsidR="00A6376A" w:rsidRPr="00C22D6D">
              <w:rPr>
                <w:rFonts w:ascii="Arial" w:hAnsi="Arial" w:cs="Arial"/>
                <w:color w:val="000000"/>
                <w:position w:val="-1"/>
                <w:lang w:eastAsia="pt-BR"/>
              </w:rPr>
              <w:t>Explicou que já temos o serviço funcionando no polo do Caparaó, temos a região central sul (Cachoeiro para baixo – litoral sul também) que está viabilizando via hospital filantrópico com consórcio</w:t>
            </w:r>
            <w:r w:rsidR="00067945">
              <w:rPr>
                <w:rFonts w:ascii="Arial" w:hAnsi="Arial" w:cs="Arial"/>
                <w:color w:val="000000"/>
                <w:position w:val="-1"/>
                <w:lang w:eastAsia="pt-BR"/>
              </w:rPr>
              <w:t>,</w:t>
            </w:r>
            <w:r w:rsidR="00A6376A" w:rsidRPr="00C22D6D">
              <w:rPr>
                <w:rFonts w:ascii="Arial" w:hAnsi="Arial" w:cs="Arial"/>
                <w:color w:val="000000"/>
                <w:position w:val="-1"/>
                <w:lang w:eastAsia="pt-BR"/>
              </w:rPr>
              <w:t xml:space="preserve"> a oferta desses serviços. Os hospitais de cada região, ficarão responsáveis pela oferta das cirurgias eletivas também.</w:t>
            </w:r>
            <w:r w:rsidR="00A957FB" w:rsidRPr="00C22D6D">
              <w:rPr>
                <w:rFonts w:ascii="Arial" w:hAnsi="Arial" w:cs="Arial"/>
                <w:color w:val="000000"/>
                <w:position w:val="-1"/>
                <w:lang w:eastAsia="pt-BR"/>
              </w:rPr>
              <w:t xml:space="preserve"> Aquilo que não está no micro polo e está no hospital. O Secretário ex</w:t>
            </w:r>
            <w:r w:rsidR="00067945">
              <w:rPr>
                <w:rFonts w:ascii="Arial" w:hAnsi="Arial" w:cs="Arial"/>
                <w:color w:val="000000"/>
                <w:position w:val="-1"/>
                <w:lang w:eastAsia="pt-BR"/>
              </w:rPr>
              <w:t>em</w:t>
            </w:r>
            <w:r w:rsidR="00A957FB" w:rsidRPr="00C22D6D">
              <w:rPr>
                <w:rFonts w:ascii="Arial" w:hAnsi="Arial" w:cs="Arial"/>
                <w:color w:val="000000"/>
                <w:position w:val="-1"/>
                <w:lang w:eastAsia="pt-BR"/>
              </w:rPr>
              <w:t>pli</w:t>
            </w:r>
            <w:r w:rsidR="00067945">
              <w:rPr>
                <w:rFonts w:ascii="Arial" w:hAnsi="Arial" w:cs="Arial"/>
                <w:color w:val="000000"/>
                <w:position w:val="-1"/>
                <w:lang w:eastAsia="pt-BR"/>
              </w:rPr>
              <w:t>ficou</w:t>
            </w:r>
            <w:r w:rsidR="00A957FB" w:rsidRPr="00C22D6D">
              <w:rPr>
                <w:rFonts w:ascii="Arial" w:hAnsi="Arial" w:cs="Arial"/>
                <w:color w:val="000000"/>
                <w:position w:val="-1"/>
                <w:lang w:eastAsia="pt-BR"/>
              </w:rPr>
              <w:t>: Hospital Evangélico de Cachoeiro atende à demanda do Sul, portanto, o Evangélico e Itapemirim serão da Região do Micro Polo Sul. A Santa Casa</w:t>
            </w:r>
            <w:r w:rsidR="00085B40" w:rsidRPr="00C22D6D">
              <w:rPr>
                <w:rFonts w:ascii="Arial" w:hAnsi="Arial" w:cs="Arial"/>
                <w:color w:val="000000"/>
                <w:position w:val="-1"/>
                <w:lang w:eastAsia="pt-BR"/>
              </w:rPr>
              <w:t xml:space="preserve"> de Guaçuí atende a Ortopedia da Região do Caparaó, então micro regionaliz</w:t>
            </w:r>
            <w:r w:rsidR="00A646C4">
              <w:rPr>
                <w:rFonts w:ascii="Arial" w:hAnsi="Arial" w:cs="Arial"/>
                <w:color w:val="000000"/>
                <w:position w:val="-1"/>
                <w:lang w:eastAsia="pt-BR"/>
              </w:rPr>
              <w:t>ou</w:t>
            </w:r>
            <w:r w:rsidR="00085B40" w:rsidRPr="00C22D6D">
              <w:rPr>
                <w:rFonts w:ascii="Arial" w:hAnsi="Arial" w:cs="Arial"/>
                <w:color w:val="000000"/>
                <w:position w:val="-1"/>
                <w:lang w:eastAsia="pt-BR"/>
              </w:rPr>
              <w:t xml:space="preserve"> também a referência do hospital que dava para micro regionalizar e aquelas especialidades que exigem uma complexidade maior, maior escala até para ter qualidade do serviço, deixaram na referência Regional</w:t>
            </w:r>
            <w:r w:rsidR="00A646C4">
              <w:rPr>
                <w:rFonts w:ascii="Arial" w:hAnsi="Arial" w:cs="Arial"/>
                <w:color w:val="000000"/>
                <w:position w:val="-1"/>
                <w:lang w:eastAsia="pt-BR"/>
              </w:rPr>
              <w:t>, n</w:t>
            </w:r>
            <w:r w:rsidR="00085B40" w:rsidRPr="00C22D6D">
              <w:rPr>
                <w:rFonts w:ascii="Arial" w:hAnsi="Arial" w:cs="Arial"/>
                <w:color w:val="000000"/>
                <w:position w:val="-1"/>
                <w:lang w:eastAsia="pt-BR"/>
              </w:rPr>
              <w:t>o caso da referência da Oncologia</w:t>
            </w:r>
            <w:r w:rsidR="00A646C4">
              <w:rPr>
                <w:rFonts w:ascii="Arial" w:hAnsi="Arial" w:cs="Arial"/>
                <w:color w:val="000000"/>
                <w:position w:val="-1"/>
                <w:lang w:eastAsia="pt-BR"/>
              </w:rPr>
              <w:t>,</w:t>
            </w:r>
            <w:r w:rsidR="00085B40" w:rsidRPr="00C22D6D">
              <w:rPr>
                <w:rFonts w:ascii="Arial" w:hAnsi="Arial" w:cs="Arial"/>
                <w:color w:val="000000"/>
                <w:position w:val="-1"/>
                <w:lang w:eastAsia="pt-BR"/>
              </w:rPr>
              <w:t xml:space="preserve"> em Cachoeiro. Dessa maneira a redução da quantidade</w:t>
            </w:r>
            <w:r w:rsidR="00237F37" w:rsidRPr="00C22D6D">
              <w:rPr>
                <w:rFonts w:ascii="Arial" w:hAnsi="Arial" w:cs="Arial"/>
                <w:color w:val="000000"/>
                <w:position w:val="-1"/>
                <w:lang w:eastAsia="pt-BR"/>
              </w:rPr>
              <w:t xml:space="preserve"> de pacientes se deslocando fora das regiões já é muito significa</w:t>
            </w:r>
            <w:r w:rsidR="008251BC" w:rsidRPr="00C22D6D">
              <w:rPr>
                <w:rFonts w:ascii="Arial" w:hAnsi="Arial" w:cs="Arial"/>
                <w:color w:val="000000"/>
                <w:position w:val="-1"/>
                <w:lang w:eastAsia="pt-BR"/>
              </w:rPr>
              <w:t>tiva</w:t>
            </w:r>
            <w:r w:rsidR="00237F37" w:rsidRPr="00C22D6D">
              <w:rPr>
                <w:rFonts w:ascii="Arial" w:hAnsi="Arial" w:cs="Arial"/>
                <w:color w:val="000000"/>
                <w:position w:val="-1"/>
                <w:lang w:eastAsia="pt-BR"/>
              </w:rPr>
              <w:t xml:space="preserve">.  </w:t>
            </w:r>
            <w:r w:rsidR="00A646C4">
              <w:rPr>
                <w:rFonts w:ascii="Arial" w:hAnsi="Arial" w:cs="Arial"/>
                <w:color w:val="000000"/>
                <w:position w:val="-1"/>
                <w:lang w:eastAsia="pt-BR"/>
              </w:rPr>
              <w:t>I</w:t>
            </w:r>
            <w:r w:rsidR="00237F37" w:rsidRPr="00C22D6D">
              <w:rPr>
                <w:rFonts w:ascii="Arial" w:hAnsi="Arial" w:cs="Arial"/>
                <w:color w:val="000000"/>
                <w:position w:val="-1"/>
                <w:lang w:eastAsia="pt-BR"/>
              </w:rPr>
              <w:t xml:space="preserve">nformou que haviam feito um grande processo nesses 3 anos na região Sul, Central e Norte de tirarem referências da Grande Vitória para colocarem na própria região. </w:t>
            </w:r>
            <w:r w:rsidR="00A646C4">
              <w:rPr>
                <w:rFonts w:ascii="Arial" w:hAnsi="Arial" w:cs="Arial"/>
                <w:color w:val="000000"/>
                <w:position w:val="-1"/>
                <w:lang w:eastAsia="pt-BR"/>
              </w:rPr>
              <w:t>C</w:t>
            </w:r>
            <w:r w:rsidR="00237F37" w:rsidRPr="00C22D6D">
              <w:rPr>
                <w:rFonts w:ascii="Arial" w:hAnsi="Arial" w:cs="Arial"/>
                <w:color w:val="000000"/>
                <w:position w:val="-1"/>
                <w:lang w:eastAsia="pt-BR"/>
              </w:rPr>
              <w:t xml:space="preserve">itou uma conversa que teve com o Secretário Henrique de São Mateus, onde o mesmo perguntou ao Secretário Henrique como estava sendo a ida para Vitória com o transporte de pacientes. O Secretário Henrique informou que antes tinham 3 ônibus por dia </w:t>
            </w:r>
            <w:r w:rsidR="00FD7C47" w:rsidRPr="00C22D6D">
              <w:rPr>
                <w:rFonts w:ascii="Arial" w:hAnsi="Arial" w:cs="Arial"/>
                <w:color w:val="000000"/>
                <w:position w:val="-1"/>
                <w:lang w:eastAsia="pt-BR"/>
              </w:rPr>
              <w:t xml:space="preserve">para Vitória </w:t>
            </w:r>
            <w:r w:rsidR="00237F37" w:rsidRPr="00C22D6D">
              <w:rPr>
                <w:rFonts w:ascii="Arial" w:hAnsi="Arial" w:cs="Arial"/>
                <w:color w:val="000000"/>
                <w:position w:val="-1"/>
                <w:lang w:eastAsia="pt-BR"/>
              </w:rPr>
              <w:t>e</w:t>
            </w:r>
            <w:r w:rsidR="00054DD7" w:rsidRPr="00C22D6D">
              <w:rPr>
                <w:rFonts w:ascii="Arial" w:hAnsi="Arial" w:cs="Arial"/>
                <w:color w:val="000000"/>
                <w:position w:val="-1"/>
                <w:lang w:eastAsia="pt-BR"/>
              </w:rPr>
              <w:t xml:space="preserve"> que agora não consegue encher 1 ônibus de pacientes para Vitória. O Secretário </w:t>
            </w:r>
            <w:proofErr w:type="spellStart"/>
            <w:r w:rsidR="00054DD7" w:rsidRPr="00C22D6D">
              <w:rPr>
                <w:rFonts w:ascii="Arial" w:hAnsi="Arial" w:cs="Arial"/>
                <w:color w:val="000000"/>
                <w:position w:val="-1"/>
                <w:lang w:eastAsia="pt-BR"/>
              </w:rPr>
              <w:t>Nésio</w:t>
            </w:r>
            <w:proofErr w:type="spellEnd"/>
            <w:r w:rsidR="00054DD7" w:rsidRPr="00C22D6D">
              <w:rPr>
                <w:rFonts w:ascii="Arial" w:hAnsi="Arial" w:cs="Arial"/>
                <w:color w:val="000000"/>
                <w:position w:val="-1"/>
                <w:lang w:eastAsia="pt-BR"/>
              </w:rPr>
              <w:t xml:space="preserve"> explicou que esse movimento acontece desde 2019</w:t>
            </w:r>
            <w:r w:rsidR="00237F37" w:rsidRPr="00C22D6D">
              <w:rPr>
                <w:rFonts w:ascii="Arial" w:hAnsi="Arial" w:cs="Arial"/>
                <w:color w:val="000000"/>
                <w:position w:val="-1"/>
                <w:lang w:eastAsia="pt-BR"/>
              </w:rPr>
              <w:t xml:space="preserve"> </w:t>
            </w:r>
            <w:r w:rsidR="00054DD7" w:rsidRPr="00C22D6D">
              <w:rPr>
                <w:rFonts w:ascii="Arial" w:hAnsi="Arial" w:cs="Arial"/>
                <w:color w:val="000000"/>
                <w:position w:val="-1"/>
                <w:lang w:eastAsia="pt-BR"/>
              </w:rPr>
              <w:t>e com os micro polos irá avançar ainda mais, porque abriram o polo de cirurgia oftalmológica em Conceição da Barra. Informou que a fila de Catarata na Região Norte, Região do Rio Doce e Região Sul estão zeradas e com mais de 3.000 consultas</w:t>
            </w:r>
            <w:r w:rsidR="00A646C4">
              <w:rPr>
                <w:rFonts w:ascii="Arial" w:hAnsi="Arial" w:cs="Arial"/>
                <w:color w:val="000000"/>
                <w:position w:val="-1"/>
                <w:lang w:eastAsia="pt-BR"/>
              </w:rPr>
              <w:t>/</w:t>
            </w:r>
            <w:r w:rsidR="00054DD7" w:rsidRPr="00C22D6D">
              <w:rPr>
                <w:rFonts w:ascii="Arial" w:hAnsi="Arial" w:cs="Arial"/>
                <w:color w:val="000000"/>
                <w:position w:val="-1"/>
                <w:lang w:eastAsia="pt-BR"/>
              </w:rPr>
              <w:t>mês ofertada</w:t>
            </w:r>
            <w:r w:rsidR="00A646C4">
              <w:rPr>
                <w:rFonts w:ascii="Arial" w:hAnsi="Arial" w:cs="Arial"/>
                <w:color w:val="000000"/>
                <w:position w:val="-1"/>
                <w:lang w:eastAsia="pt-BR"/>
              </w:rPr>
              <w:t>s</w:t>
            </w:r>
            <w:r w:rsidR="00054DD7" w:rsidRPr="00C22D6D">
              <w:rPr>
                <w:rFonts w:ascii="Arial" w:hAnsi="Arial" w:cs="Arial"/>
                <w:color w:val="000000"/>
                <w:position w:val="-1"/>
                <w:lang w:eastAsia="pt-BR"/>
              </w:rPr>
              <w:t xml:space="preserve"> no Hospital Evangélico</w:t>
            </w:r>
            <w:r w:rsidR="00A646C4">
              <w:rPr>
                <w:rFonts w:ascii="Arial" w:hAnsi="Arial" w:cs="Arial"/>
                <w:color w:val="000000"/>
                <w:position w:val="-1"/>
                <w:lang w:eastAsia="pt-BR"/>
              </w:rPr>
              <w:t>,</w:t>
            </w:r>
            <w:r w:rsidR="00054DD7" w:rsidRPr="00C22D6D">
              <w:rPr>
                <w:rFonts w:ascii="Arial" w:hAnsi="Arial" w:cs="Arial"/>
                <w:color w:val="000000"/>
                <w:position w:val="-1"/>
                <w:lang w:eastAsia="pt-BR"/>
              </w:rPr>
              <w:t xml:space="preserve"> só de Oftalmologia. Esses grandes avanços são estruturantes somado ao longo desses 3 anos e a nova </w:t>
            </w:r>
            <w:proofErr w:type="spellStart"/>
            <w:r w:rsidR="00054DD7" w:rsidRPr="00C22D6D">
              <w:rPr>
                <w:rFonts w:ascii="Arial" w:hAnsi="Arial" w:cs="Arial"/>
                <w:color w:val="000000"/>
                <w:position w:val="-1"/>
                <w:lang w:eastAsia="pt-BR"/>
              </w:rPr>
              <w:lastRenderedPageBreak/>
              <w:t>contratualização</w:t>
            </w:r>
            <w:proofErr w:type="spellEnd"/>
            <w:r w:rsidR="002A32CB" w:rsidRPr="00C22D6D">
              <w:rPr>
                <w:rFonts w:ascii="Arial" w:hAnsi="Arial" w:cs="Arial"/>
                <w:color w:val="000000"/>
                <w:position w:val="-1"/>
                <w:lang w:eastAsia="pt-BR"/>
              </w:rPr>
              <w:t xml:space="preserve"> veio para melhorar ainda mais essas questões para simplificar o acesso. </w:t>
            </w:r>
            <w:r w:rsidR="00A646C4">
              <w:rPr>
                <w:rFonts w:ascii="Arial" w:hAnsi="Arial" w:cs="Arial"/>
                <w:color w:val="000000"/>
                <w:position w:val="-1"/>
                <w:lang w:eastAsia="pt-BR"/>
              </w:rPr>
              <w:t>Disse</w:t>
            </w:r>
            <w:r w:rsidR="002A32CB" w:rsidRPr="00C22D6D">
              <w:rPr>
                <w:rFonts w:ascii="Arial" w:hAnsi="Arial" w:cs="Arial"/>
                <w:color w:val="000000"/>
                <w:position w:val="-1"/>
                <w:lang w:eastAsia="pt-BR"/>
              </w:rPr>
              <w:t xml:space="preserve"> que até o </w:t>
            </w:r>
            <w:r w:rsidR="00C6504C" w:rsidRPr="00C22D6D">
              <w:rPr>
                <w:rFonts w:ascii="Arial" w:hAnsi="Arial" w:cs="Arial"/>
                <w:color w:val="000000"/>
                <w:position w:val="-1"/>
                <w:lang w:eastAsia="pt-BR"/>
              </w:rPr>
              <w:t>Nível</w:t>
            </w:r>
            <w:r w:rsidR="002A32CB" w:rsidRPr="00C22D6D">
              <w:rPr>
                <w:rFonts w:ascii="Arial" w:hAnsi="Arial" w:cs="Arial"/>
                <w:color w:val="000000"/>
                <w:position w:val="-1"/>
                <w:lang w:eastAsia="pt-BR"/>
              </w:rPr>
              <w:t xml:space="preserve"> 4</w:t>
            </w:r>
            <w:r w:rsidR="00A646C4">
              <w:rPr>
                <w:rFonts w:ascii="Arial" w:hAnsi="Arial" w:cs="Arial"/>
                <w:color w:val="000000"/>
                <w:position w:val="-1"/>
                <w:lang w:eastAsia="pt-BR"/>
              </w:rPr>
              <w:t>,</w:t>
            </w:r>
            <w:r w:rsidR="002A32CB" w:rsidRPr="00C22D6D">
              <w:rPr>
                <w:rFonts w:ascii="Arial" w:hAnsi="Arial" w:cs="Arial"/>
                <w:color w:val="000000"/>
                <w:position w:val="-1"/>
                <w:lang w:eastAsia="pt-BR"/>
              </w:rPr>
              <w:t xml:space="preserve"> a </w:t>
            </w:r>
            <w:r w:rsidR="00C6504C" w:rsidRPr="00C22D6D">
              <w:rPr>
                <w:rFonts w:ascii="Arial" w:hAnsi="Arial" w:cs="Arial"/>
                <w:color w:val="000000"/>
                <w:position w:val="-1"/>
                <w:lang w:eastAsia="pt-BR"/>
              </w:rPr>
              <w:t>ideia é que o município oferte na micro região e no município e os Níveis 5 e 6</w:t>
            </w:r>
            <w:r w:rsidR="00A646C4">
              <w:rPr>
                <w:rFonts w:ascii="Arial" w:hAnsi="Arial" w:cs="Arial"/>
                <w:color w:val="000000"/>
                <w:position w:val="-1"/>
                <w:lang w:eastAsia="pt-BR"/>
              </w:rPr>
              <w:t>,</w:t>
            </w:r>
            <w:r w:rsidR="00C6504C" w:rsidRPr="00C22D6D">
              <w:rPr>
                <w:rFonts w:ascii="Arial" w:hAnsi="Arial" w:cs="Arial"/>
                <w:color w:val="000000"/>
                <w:position w:val="-1"/>
                <w:lang w:eastAsia="pt-BR"/>
              </w:rPr>
              <w:t xml:space="preserve"> o Estado banque na </w:t>
            </w:r>
            <w:proofErr w:type="spellStart"/>
            <w:r w:rsidR="00C6504C" w:rsidRPr="00C22D6D">
              <w:rPr>
                <w:rFonts w:ascii="Arial" w:hAnsi="Arial" w:cs="Arial"/>
                <w:color w:val="000000"/>
                <w:position w:val="-1"/>
                <w:lang w:eastAsia="pt-BR"/>
              </w:rPr>
              <w:t>contratualização</w:t>
            </w:r>
            <w:proofErr w:type="spellEnd"/>
            <w:r w:rsidR="00C6504C" w:rsidRPr="00C22D6D">
              <w:rPr>
                <w:rFonts w:ascii="Arial" w:hAnsi="Arial" w:cs="Arial"/>
                <w:color w:val="000000"/>
                <w:position w:val="-1"/>
                <w:lang w:eastAsia="pt-BR"/>
              </w:rPr>
              <w:t xml:space="preserve"> com os hospitais</w:t>
            </w:r>
            <w:r w:rsidR="00994508" w:rsidRPr="00C22D6D">
              <w:rPr>
                <w:rFonts w:ascii="Arial" w:hAnsi="Arial" w:cs="Arial"/>
                <w:color w:val="000000"/>
                <w:position w:val="-1"/>
                <w:lang w:eastAsia="pt-BR"/>
              </w:rPr>
              <w:t xml:space="preserve"> filantrópicos ou hospitais</w:t>
            </w:r>
            <w:r w:rsidR="00C6504C" w:rsidRPr="00C22D6D">
              <w:rPr>
                <w:rFonts w:ascii="Arial" w:hAnsi="Arial" w:cs="Arial"/>
                <w:color w:val="000000"/>
                <w:position w:val="-1"/>
                <w:lang w:eastAsia="pt-BR"/>
              </w:rPr>
              <w:t xml:space="preserve"> próprios gerido</w:t>
            </w:r>
            <w:r w:rsidR="00A646C4">
              <w:rPr>
                <w:rFonts w:ascii="Arial" w:hAnsi="Arial" w:cs="Arial"/>
                <w:color w:val="000000"/>
                <w:position w:val="-1"/>
                <w:lang w:eastAsia="pt-BR"/>
              </w:rPr>
              <w:t>s</w:t>
            </w:r>
            <w:r w:rsidR="00C6504C" w:rsidRPr="00C22D6D">
              <w:rPr>
                <w:rFonts w:ascii="Arial" w:hAnsi="Arial" w:cs="Arial"/>
                <w:color w:val="000000"/>
                <w:position w:val="-1"/>
                <w:lang w:eastAsia="pt-BR"/>
              </w:rPr>
              <w:t xml:space="preserve"> pela SESA, </w:t>
            </w:r>
            <w:r w:rsidR="009164AF" w:rsidRPr="00C22D6D">
              <w:rPr>
                <w:rFonts w:ascii="Arial" w:hAnsi="Arial" w:cs="Arial"/>
                <w:color w:val="000000"/>
                <w:position w:val="-1"/>
                <w:lang w:eastAsia="pt-BR"/>
              </w:rPr>
              <w:t xml:space="preserve">Filantrópicos </w:t>
            </w:r>
            <w:r w:rsidR="00C6504C" w:rsidRPr="00C22D6D">
              <w:rPr>
                <w:rFonts w:ascii="Arial" w:hAnsi="Arial" w:cs="Arial"/>
                <w:color w:val="000000"/>
                <w:position w:val="-1"/>
                <w:lang w:eastAsia="pt-BR"/>
              </w:rPr>
              <w:t xml:space="preserve">e Fundação. </w:t>
            </w:r>
            <w:r w:rsidR="003458B6" w:rsidRPr="00C22D6D">
              <w:rPr>
                <w:rFonts w:ascii="Arial" w:hAnsi="Arial" w:cs="Arial"/>
                <w:color w:val="000000"/>
                <w:position w:val="-1"/>
                <w:lang w:eastAsia="pt-BR"/>
              </w:rPr>
              <w:t xml:space="preserve">Marcio </w:t>
            </w:r>
            <w:proofErr w:type="spellStart"/>
            <w:r w:rsidR="003458B6" w:rsidRPr="00C22D6D">
              <w:rPr>
                <w:rFonts w:ascii="Arial" w:hAnsi="Arial" w:cs="Arial"/>
                <w:color w:val="000000"/>
                <w:position w:val="-1"/>
                <w:lang w:eastAsia="pt-BR"/>
              </w:rPr>
              <w:t>Romanha</w:t>
            </w:r>
            <w:proofErr w:type="spellEnd"/>
            <w:r w:rsidR="003458B6" w:rsidRPr="00C22D6D">
              <w:rPr>
                <w:rFonts w:ascii="Arial" w:hAnsi="Arial" w:cs="Arial"/>
                <w:color w:val="000000"/>
                <w:position w:val="-1"/>
                <w:lang w:eastAsia="pt-BR"/>
              </w:rPr>
              <w:t xml:space="preserve"> agradeceu ao Secretário o esclarecimento e parabenizou a apresentação. O Presidente </w:t>
            </w:r>
            <w:proofErr w:type="spellStart"/>
            <w:r w:rsidR="003458B6" w:rsidRPr="00C22D6D">
              <w:rPr>
                <w:rFonts w:ascii="Arial" w:hAnsi="Arial" w:cs="Arial"/>
                <w:color w:val="000000"/>
                <w:position w:val="-1"/>
                <w:lang w:eastAsia="pt-BR"/>
              </w:rPr>
              <w:t>Ewald</w:t>
            </w:r>
            <w:proofErr w:type="spellEnd"/>
            <w:r w:rsidR="003458B6" w:rsidRPr="00C22D6D">
              <w:rPr>
                <w:rFonts w:ascii="Arial" w:hAnsi="Arial" w:cs="Arial"/>
                <w:color w:val="000000"/>
                <w:position w:val="-1"/>
                <w:lang w:eastAsia="pt-BR"/>
              </w:rPr>
              <w:t xml:space="preserve"> deu a palavra ao </w:t>
            </w:r>
            <w:r w:rsidR="003458B6" w:rsidRPr="00A646C4">
              <w:rPr>
                <w:rFonts w:ascii="Arial" w:hAnsi="Arial" w:cs="Arial"/>
                <w:color w:val="000000"/>
                <w:position w:val="-1"/>
                <w:u w:val="single"/>
                <w:lang w:eastAsia="pt-BR"/>
              </w:rPr>
              <w:t xml:space="preserve">Pablo </w:t>
            </w:r>
            <w:r w:rsidR="00F51EC5" w:rsidRPr="00A646C4">
              <w:rPr>
                <w:rFonts w:ascii="Arial" w:hAnsi="Arial" w:cs="Arial"/>
                <w:color w:val="000000"/>
                <w:position w:val="-1"/>
                <w:u w:val="single"/>
                <w:lang w:eastAsia="pt-BR"/>
              </w:rPr>
              <w:t xml:space="preserve">Reis Garcia </w:t>
            </w:r>
            <w:r w:rsidR="003458B6" w:rsidRPr="00A646C4">
              <w:rPr>
                <w:rFonts w:ascii="Arial" w:hAnsi="Arial" w:cs="Arial"/>
                <w:color w:val="000000"/>
                <w:position w:val="-1"/>
                <w:u w:val="single"/>
                <w:lang w:eastAsia="pt-BR"/>
              </w:rPr>
              <w:t>Perez</w:t>
            </w:r>
            <w:r w:rsidR="00F51EC5" w:rsidRPr="00A646C4">
              <w:rPr>
                <w:rFonts w:ascii="Arial" w:hAnsi="Arial" w:cs="Arial"/>
                <w:color w:val="000000"/>
                <w:position w:val="-1"/>
                <w:u w:val="single"/>
                <w:lang w:eastAsia="pt-BR"/>
              </w:rPr>
              <w:t>/SINFES</w:t>
            </w:r>
            <w:r w:rsidR="003458B6" w:rsidRPr="00C22D6D">
              <w:rPr>
                <w:rFonts w:ascii="Arial" w:hAnsi="Arial" w:cs="Arial"/>
                <w:color w:val="000000"/>
                <w:position w:val="-1"/>
                <w:lang w:eastAsia="pt-BR"/>
              </w:rPr>
              <w:t xml:space="preserve"> que saudou a todos e informou que havia </w:t>
            </w:r>
            <w:r w:rsidR="007C173E" w:rsidRPr="00C22D6D">
              <w:rPr>
                <w:rFonts w:ascii="Arial" w:hAnsi="Arial" w:cs="Arial"/>
                <w:color w:val="000000"/>
                <w:position w:val="-1"/>
                <w:lang w:eastAsia="pt-BR"/>
              </w:rPr>
              <w:t>uma dúvida na a</w:t>
            </w:r>
            <w:r w:rsidR="006B1243" w:rsidRPr="00C22D6D">
              <w:rPr>
                <w:rFonts w:ascii="Arial" w:hAnsi="Arial" w:cs="Arial"/>
                <w:color w:val="000000"/>
                <w:position w:val="-1"/>
                <w:lang w:eastAsia="pt-BR"/>
              </w:rPr>
              <w:t xml:space="preserve">presentação onde foi colocado o modelo 80/20 migrando do 90/10. Perguntou quais os critérios foram adotados para o modelo 80/20 sendo que a recomendação é 60/40. </w:t>
            </w:r>
            <w:r w:rsidR="001F2B64" w:rsidRPr="00C22D6D">
              <w:rPr>
                <w:rFonts w:ascii="Arial" w:hAnsi="Arial" w:cs="Arial"/>
                <w:color w:val="000000"/>
                <w:position w:val="-1"/>
                <w:lang w:eastAsia="pt-BR"/>
              </w:rPr>
              <w:t xml:space="preserve">O Secretário </w:t>
            </w:r>
            <w:proofErr w:type="spellStart"/>
            <w:r w:rsidR="001F2B64" w:rsidRPr="00C22D6D">
              <w:rPr>
                <w:rFonts w:ascii="Arial" w:hAnsi="Arial" w:cs="Arial"/>
                <w:color w:val="000000"/>
                <w:position w:val="-1"/>
                <w:lang w:eastAsia="pt-BR"/>
              </w:rPr>
              <w:t>Nésio</w:t>
            </w:r>
            <w:proofErr w:type="spellEnd"/>
            <w:r w:rsidR="001F2B64" w:rsidRPr="00C22D6D">
              <w:rPr>
                <w:rFonts w:ascii="Arial" w:hAnsi="Arial" w:cs="Arial"/>
                <w:color w:val="000000"/>
                <w:position w:val="-1"/>
                <w:lang w:eastAsia="pt-BR"/>
              </w:rPr>
              <w:t xml:space="preserve"> explicou que</w:t>
            </w:r>
            <w:r w:rsidR="00A646C4">
              <w:rPr>
                <w:rFonts w:ascii="Arial" w:hAnsi="Arial" w:cs="Arial"/>
                <w:color w:val="000000"/>
                <w:position w:val="-1"/>
                <w:lang w:eastAsia="pt-BR"/>
              </w:rPr>
              <w:t xml:space="preserve"> se</w:t>
            </w:r>
            <w:r w:rsidR="001F2B64" w:rsidRPr="00C22D6D">
              <w:rPr>
                <w:rFonts w:ascii="Arial" w:hAnsi="Arial" w:cs="Arial"/>
                <w:color w:val="000000"/>
                <w:position w:val="-1"/>
                <w:lang w:eastAsia="pt-BR"/>
              </w:rPr>
              <w:t xml:space="preserve"> trabalha com as perspectiva</w:t>
            </w:r>
            <w:r w:rsidR="00A646C4">
              <w:rPr>
                <w:rFonts w:ascii="Arial" w:hAnsi="Arial" w:cs="Arial"/>
                <w:color w:val="000000"/>
                <w:position w:val="-1"/>
                <w:lang w:eastAsia="pt-BR"/>
              </w:rPr>
              <w:t>s</w:t>
            </w:r>
            <w:r w:rsidR="001F2B64" w:rsidRPr="00C22D6D">
              <w:rPr>
                <w:rFonts w:ascii="Arial" w:hAnsi="Arial" w:cs="Arial"/>
                <w:color w:val="000000"/>
                <w:position w:val="-1"/>
                <w:lang w:eastAsia="pt-BR"/>
              </w:rPr>
              <w:t xml:space="preserve"> da sustentabilidade do modelo da ideia do custo</w:t>
            </w:r>
            <w:r w:rsidR="00EB40B8" w:rsidRPr="00C22D6D">
              <w:rPr>
                <w:rFonts w:ascii="Arial" w:hAnsi="Arial" w:cs="Arial"/>
                <w:color w:val="000000"/>
                <w:position w:val="-1"/>
                <w:lang w:eastAsia="pt-BR"/>
              </w:rPr>
              <w:t xml:space="preserve"> fixo, de um custo potencialmente variável de acordo com o desempenho. A prefixação dos hospitais filantrópicos, ela trabalha com patamares financeiros de valores na prefixação que paga menos do que custa a gestão direta, paga menos do que custa a gestão por OS e do que custa a gestão</w:t>
            </w:r>
            <w:r w:rsidR="00C1669D" w:rsidRPr="00C22D6D">
              <w:rPr>
                <w:rFonts w:ascii="Arial" w:hAnsi="Arial" w:cs="Arial"/>
                <w:color w:val="000000"/>
                <w:position w:val="-1"/>
                <w:lang w:eastAsia="pt-BR"/>
              </w:rPr>
              <w:t xml:space="preserve"> pela fundação. É um modelo com melhor relação custo e benefício de prestação de serviços </w:t>
            </w:r>
            <w:r w:rsidR="00D21F38" w:rsidRPr="00C22D6D">
              <w:rPr>
                <w:rFonts w:ascii="Arial" w:hAnsi="Arial" w:cs="Arial"/>
                <w:color w:val="000000"/>
                <w:position w:val="-1"/>
                <w:lang w:eastAsia="pt-BR"/>
              </w:rPr>
              <w:t>e se ampli</w:t>
            </w:r>
            <w:r w:rsidR="00A646C4">
              <w:rPr>
                <w:rFonts w:ascii="Arial" w:hAnsi="Arial" w:cs="Arial"/>
                <w:color w:val="000000"/>
                <w:position w:val="-1"/>
                <w:lang w:eastAsia="pt-BR"/>
              </w:rPr>
              <w:t>ar</w:t>
            </w:r>
            <w:r w:rsidR="00D21F38" w:rsidRPr="00C22D6D">
              <w:rPr>
                <w:rFonts w:ascii="Arial" w:hAnsi="Arial" w:cs="Arial"/>
                <w:color w:val="000000"/>
                <w:position w:val="-1"/>
                <w:lang w:eastAsia="pt-BR"/>
              </w:rPr>
              <w:t xml:space="preserve"> muito o desconto poder</w:t>
            </w:r>
            <w:r w:rsidR="00A646C4">
              <w:rPr>
                <w:rFonts w:ascii="Arial" w:hAnsi="Arial" w:cs="Arial"/>
                <w:color w:val="000000"/>
                <w:position w:val="-1"/>
                <w:lang w:eastAsia="pt-BR"/>
              </w:rPr>
              <w:t>iam</w:t>
            </w:r>
            <w:r w:rsidR="00D21F38" w:rsidRPr="00C22D6D">
              <w:rPr>
                <w:rFonts w:ascii="Arial" w:hAnsi="Arial" w:cs="Arial"/>
                <w:color w:val="000000"/>
                <w:position w:val="-1"/>
                <w:lang w:eastAsia="pt-BR"/>
              </w:rPr>
              <w:t xml:space="preserve"> perder o equilíbrio econômico do contrato</w:t>
            </w:r>
            <w:r w:rsidR="00BB123F" w:rsidRPr="00C22D6D">
              <w:rPr>
                <w:rFonts w:ascii="Arial" w:hAnsi="Arial" w:cs="Arial"/>
                <w:color w:val="000000"/>
                <w:position w:val="-1"/>
                <w:lang w:eastAsia="pt-BR"/>
              </w:rPr>
              <w:t xml:space="preserve"> e já significa um percentual de redução da receita muito significativo</w:t>
            </w:r>
            <w:r w:rsidR="00A646C4">
              <w:rPr>
                <w:rFonts w:ascii="Arial" w:hAnsi="Arial" w:cs="Arial"/>
                <w:color w:val="000000"/>
                <w:position w:val="-1"/>
                <w:lang w:eastAsia="pt-BR"/>
              </w:rPr>
              <w:t>,</w:t>
            </w:r>
            <w:r w:rsidR="00BB123F" w:rsidRPr="00C22D6D">
              <w:rPr>
                <w:rFonts w:ascii="Arial" w:hAnsi="Arial" w:cs="Arial"/>
                <w:color w:val="000000"/>
                <w:position w:val="-1"/>
                <w:lang w:eastAsia="pt-BR"/>
              </w:rPr>
              <w:t xml:space="preserve"> quando</w:t>
            </w:r>
            <w:r w:rsidR="00A646C4">
              <w:rPr>
                <w:rFonts w:ascii="Arial" w:hAnsi="Arial" w:cs="Arial"/>
                <w:color w:val="000000"/>
                <w:position w:val="-1"/>
                <w:lang w:eastAsia="pt-BR"/>
              </w:rPr>
              <w:t xml:space="preserve"> se</w:t>
            </w:r>
            <w:r w:rsidR="00BB123F" w:rsidRPr="00C22D6D">
              <w:rPr>
                <w:rFonts w:ascii="Arial" w:hAnsi="Arial" w:cs="Arial"/>
                <w:color w:val="000000"/>
                <w:position w:val="-1"/>
                <w:lang w:eastAsia="pt-BR"/>
              </w:rPr>
              <w:t xml:space="preserve"> aplicamos 90% sobre 20%. Um contrato de R$10.000.000,00 milhões de reais </w:t>
            </w:r>
            <w:r w:rsidR="00A646C4">
              <w:rPr>
                <w:rFonts w:ascii="Arial" w:hAnsi="Arial" w:cs="Arial"/>
                <w:color w:val="000000"/>
                <w:position w:val="-1"/>
                <w:lang w:eastAsia="pt-BR"/>
              </w:rPr>
              <w:t>haveria</w:t>
            </w:r>
            <w:r w:rsidR="00BB123F" w:rsidRPr="00C22D6D">
              <w:rPr>
                <w:rFonts w:ascii="Arial" w:hAnsi="Arial" w:cs="Arial"/>
                <w:color w:val="000000"/>
                <w:position w:val="-1"/>
                <w:lang w:eastAsia="pt-BR"/>
              </w:rPr>
              <w:t xml:space="preserve"> um desconto de R$1.800.000,00 um milhão e oitocentos mil reais por mês</w:t>
            </w:r>
            <w:r w:rsidR="00A646C4">
              <w:rPr>
                <w:rFonts w:ascii="Arial" w:hAnsi="Arial" w:cs="Arial"/>
                <w:color w:val="000000"/>
                <w:position w:val="-1"/>
                <w:lang w:eastAsia="pt-BR"/>
              </w:rPr>
              <w:t>,</w:t>
            </w:r>
            <w:r w:rsidR="00BB123F" w:rsidRPr="00C22D6D">
              <w:rPr>
                <w:rFonts w:ascii="Arial" w:hAnsi="Arial" w:cs="Arial"/>
                <w:color w:val="000000"/>
                <w:position w:val="-1"/>
                <w:lang w:eastAsia="pt-BR"/>
              </w:rPr>
              <w:t xml:space="preserve"> durante 4 meses se não alcançarem todas as metas. É uma penalização bem significativa, capaz de induzir uma busca pelo bom desempenho do hospital e garantir o equilíbrio do contrato. O Secretário explicou que existe um elemento que não foi colocado na apresentação onde menciona que se o hospital</w:t>
            </w:r>
            <w:r w:rsidR="00A646C4">
              <w:rPr>
                <w:rFonts w:ascii="Arial" w:hAnsi="Arial" w:cs="Arial"/>
                <w:color w:val="000000"/>
                <w:position w:val="-1"/>
                <w:lang w:eastAsia="pt-BR"/>
              </w:rPr>
              <w:t>,</w:t>
            </w:r>
            <w:r w:rsidR="00BB123F" w:rsidRPr="00C22D6D">
              <w:rPr>
                <w:rFonts w:ascii="Arial" w:hAnsi="Arial" w:cs="Arial"/>
                <w:color w:val="000000"/>
                <w:position w:val="-1"/>
                <w:lang w:eastAsia="pt-BR"/>
              </w:rPr>
              <w:t xml:space="preserve"> reiteradas vezes</w:t>
            </w:r>
            <w:r w:rsidR="00A646C4">
              <w:rPr>
                <w:rFonts w:ascii="Arial" w:hAnsi="Arial" w:cs="Arial"/>
                <w:color w:val="000000"/>
                <w:position w:val="-1"/>
                <w:lang w:eastAsia="pt-BR"/>
              </w:rPr>
              <w:t>,</w:t>
            </w:r>
            <w:r w:rsidR="00BB123F" w:rsidRPr="00C22D6D">
              <w:rPr>
                <w:rFonts w:ascii="Arial" w:hAnsi="Arial" w:cs="Arial"/>
                <w:color w:val="000000"/>
                <w:position w:val="-1"/>
                <w:lang w:eastAsia="pt-BR"/>
              </w:rPr>
              <w:t xml:space="preserve"> não cumprir o contrato</w:t>
            </w:r>
            <w:r w:rsidR="00206CAF" w:rsidRPr="00C22D6D">
              <w:rPr>
                <w:rFonts w:ascii="Arial" w:hAnsi="Arial" w:cs="Arial"/>
                <w:color w:val="000000"/>
                <w:position w:val="-1"/>
                <w:lang w:eastAsia="pt-BR"/>
              </w:rPr>
              <w:t xml:space="preserve"> e colapsar, o próprio contrato prever dispositivos de intervenção do Estado naquele hospital. Informou que abriram cláusulas de contrato que pudessem</w:t>
            </w:r>
            <w:r w:rsidR="00A646C4">
              <w:rPr>
                <w:rFonts w:ascii="Arial" w:hAnsi="Arial" w:cs="Arial"/>
                <w:color w:val="000000"/>
                <w:position w:val="-1"/>
                <w:lang w:eastAsia="pt-BR"/>
              </w:rPr>
              <w:t>,</w:t>
            </w:r>
            <w:r w:rsidR="00206CAF" w:rsidRPr="00C22D6D">
              <w:rPr>
                <w:rFonts w:ascii="Arial" w:hAnsi="Arial" w:cs="Arial"/>
                <w:color w:val="000000"/>
                <w:position w:val="-1"/>
                <w:lang w:eastAsia="pt-BR"/>
              </w:rPr>
              <w:t xml:space="preserve"> inclusive</w:t>
            </w:r>
            <w:r w:rsidR="00A646C4">
              <w:rPr>
                <w:rFonts w:ascii="Arial" w:hAnsi="Arial" w:cs="Arial"/>
                <w:color w:val="000000"/>
                <w:position w:val="-1"/>
                <w:lang w:eastAsia="pt-BR"/>
              </w:rPr>
              <w:t>,</w:t>
            </w:r>
            <w:r w:rsidR="00206CAF" w:rsidRPr="00C22D6D">
              <w:rPr>
                <w:rFonts w:ascii="Arial" w:hAnsi="Arial" w:cs="Arial"/>
                <w:color w:val="000000"/>
                <w:position w:val="-1"/>
                <w:lang w:eastAsia="pt-BR"/>
              </w:rPr>
              <w:t xml:space="preserve"> subsidiar em alguma situação absurda de descumprimento contínuo do contrato e não garantindo o acesso a capacidade da intervenção do Estado naqueles contratos, então, tudo isso ficou desenhado dentro da política e do novo modelo da nova </w:t>
            </w:r>
            <w:proofErr w:type="spellStart"/>
            <w:r w:rsidR="00206CAF" w:rsidRPr="00C22D6D">
              <w:rPr>
                <w:rFonts w:ascii="Arial" w:hAnsi="Arial" w:cs="Arial"/>
                <w:color w:val="000000"/>
                <w:position w:val="-1"/>
                <w:lang w:eastAsia="pt-BR"/>
              </w:rPr>
              <w:t>contratualização</w:t>
            </w:r>
            <w:proofErr w:type="spellEnd"/>
            <w:r w:rsidR="00331BD4" w:rsidRPr="00C22D6D">
              <w:rPr>
                <w:rFonts w:ascii="Arial" w:hAnsi="Arial" w:cs="Arial"/>
                <w:color w:val="000000"/>
                <w:position w:val="-1"/>
                <w:lang w:eastAsia="pt-BR"/>
              </w:rPr>
              <w:t xml:space="preserve">. </w:t>
            </w:r>
            <w:r w:rsidR="0061693B" w:rsidRPr="00C22D6D">
              <w:rPr>
                <w:rFonts w:ascii="Arial" w:hAnsi="Arial" w:cs="Arial"/>
                <w:color w:val="000000"/>
                <w:position w:val="-1"/>
                <w:lang w:eastAsia="pt-BR"/>
              </w:rPr>
              <w:t xml:space="preserve">O Presidente </w:t>
            </w:r>
            <w:proofErr w:type="spellStart"/>
            <w:r w:rsidR="0061693B" w:rsidRPr="00C22D6D">
              <w:rPr>
                <w:rFonts w:ascii="Arial" w:hAnsi="Arial" w:cs="Arial"/>
                <w:color w:val="000000"/>
                <w:position w:val="-1"/>
                <w:lang w:eastAsia="pt-BR"/>
              </w:rPr>
              <w:t>Ewald</w:t>
            </w:r>
            <w:proofErr w:type="spellEnd"/>
            <w:r w:rsidR="0061693B" w:rsidRPr="00C22D6D">
              <w:rPr>
                <w:rFonts w:ascii="Arial" w:hAnsi="Arial" w:cs="Arial"/>
                <w:color w:val="000000"/>
                <w:position w:val="-1"/>
                <w:lang w:eastAsia="pt-BR"/>
              </w:rPr>
              <w:t xml:space="preserve"> passou a palavra ao </w:t>
            </w:r>
            <w:r w:rsidR="0061693B" w:rsidRPr="00A646C4">
              <w:rPr>
                <w:rFonts w:ascii="Arial" w:hAnsi="Arial" w:cs="Arial"/>
                <w:color w:val="000000"/>
                <w:position w:val="-1"/>
                <w:u w:val="single"/>
                <w:lang w:eastAsia="pt-BR"/>
              </w:rPr>
              <w:t>Alexandre</w:t>
            </w:r>
            <w:r w:rsidR="006924E8" w:rsidRPr="00A646C4">
              <w:rPr>
                <w:rFonts w:ascii="Arial" w:hAnsi="Arial" w:cs="Arial"/>
                <w:color w:val="000000"/>
                <w:position w:val="-1"/>
                <w:u w:val="single"/>
                <w:lang w:eastAsia="pt-BR"/>
              </w:rPr>
              <w:t xml:space="preserve"> Coutinho </w:t>
            </w:r>
            <w:proofErr w:type="spellStart"/>
            <w:r w:rsidR="0061693B" w:rsidRPr="00A646C4">
              <w:rPr>
                <w:rFonts w:ascii="Arial" w:hAnsi="Arial" w:cs="Arial"/>
                <w:color w:val="000000"/>
                <w:position w:val="-1"/>
                <w:u w:val="single"/>
                <w:lang w:eastAsia="pt-BR"/>
              </w:rPr>
              <w:t>Sattler</w:t>
            </w:r>
            <w:proofErr w:type="spellEnd"/>
            <w:r w:rsidR="006924E8" w:rsidRPr="00A646C4">
              <w:rPr>
                <w:rFonts w:ascii="Arial" w:hAnsi="Arial" w:cs="Arial"/>
                <w:color w:val="000000"/>
                <w:position w:val="-1"/>
                <w:u w:val="single"/>
                <w:lang w:eastAsia="pt-BR"/>
              </w:rPr>
              <w:t>/SINFES</w:t>
            </w:r>
            <w:r w:rsidR="0061693B" w:rsidRPr="00C22D6D">
              <w:rPr>
                <w:rFonts w:ascii="Arial" w:hAnsi="Arial" w:cs="Arial"/>
                <w:color w:val="000000"/>
                <w:position w:val="-1"/>
                <w:lang w:eastAsia="pt-BR"/>
              </w:rPr>
              <w:t xml:space="preserve"> que saudou a todos e perguntou ao Secretário </w:t>
            </w:r>
            <w:proofErr w:type="spellStart"/>
            <w:r w:rsidR="0061693B" w:rsidRPr="00C22D6D">
              <w:rPr>
                <w:rFonts w:ascii="Arial" w:hAnsi="Arial" w:cs="Arial"/>
                <w:color w:val="000000"/>
                <w:position w:val="-1"/>
                <w:lang w:eastAsia="pt-BR"/>
              </w:rPr>
              <w:t>Nésio</w:t>
            </w:r>
            <w:proofErr w:type="spellEnd"/>
            <w:r w:rsidR="0061693B" w:rsidRPr="00C22D6D">
              <w:rPr>
                <w:rFonts w:ascii="Arial" w:hAnsi="Arial" w:cs="Arial"/>
                <w:color w:val="000000"/>
                <w:position w:val="-1"/>
                <w:lang w:eastAsia="pt-BR"/>
              </w:rPr>
              <w:t xml:space="preserve"> como o mesmo está deslumbrando a avaliação do controle social, principalmente</w:t>
            </w:r>
            <w:r w:rsidR="00A646C4">
              <w:rPr>
                <w:rFonts w:ascii="Arial" w:hAnsi="Arial" w:cs="Arial"/>
                <w:color w:val="000000"/>
                <w:position w:val="-1"/>
                <w:lang w:eastAsia="pt-BR"/>
              </w:rPr>
              <w:t>,</w:t>
            </w:r>
            <w:r w:rsidR="0061693B" w:rsidRPr="00C22D6D">
              <w:rPr>
                <w:rFonts w:ascii="Arial" w:hAnsi="Arial" w:cs="Arial"/>
                <w:color w:val="000000"/>
                <w:position w:val="-1"/>
                <w:lang w:eastAsia="pt-BR"/>
              </w:rPr>
              <w:t xml:space="preserve"> aos indicadores de desempenho hospitalar. Se vai ter uma plataforma, um site, que o controle social possa adentrar e conhecer os indicadores e desempenho da rede hospitalar </w:t>
            </w:r>
            <w:proofErr w:type="spellStart"/>
            <w:r w:rsidR="0061693B" w:rsidRPr="00C22D6D">
              <w:rPr>
                <w:rFonts w:ascii="Arial" w:hAnsi="Arial" w:cs="Arial"/>
                <w:color w:val="000000"/>
                <w:position w:val="-1"/>
                <w:lang w:eastAsia="pt-BR"/>
              </w:rPr>
              <w:t>contratualizada</w:t>
            </w:r>
            <w:proofErr w:type="spellEnd"/>
            <w:r w:rsidR="0061693B" w:rsidRPr="00C22D6D">
              <w:rPr>
                <w:rFonts w:ascii="Arial" w:hAnsi="Arial" w:cs="Arial"/>
                <w:color w:val="000000"/>
                <w:position w:val="-1"/>
                <w:lang w:eastAsia="pt-BR"/>
              </w:rPr>
              <w:t xml:space="preserve">. Como é que está essa perspectiva da divulgação da transparência dessas informações. </w:t>
            </w:r>
            <w:r w:rsidR="00357855" w:rsidRPr="00C22D6D">
              <w:rPr>
                <w:rFonts w:ascii="Arial" w:hAnsi="Arial" w:cs="Arial"/>
                <w:color w:val="000000"/>
                <w:position w:val="-1"/>
                <w:lang w:eastAsia="pt-BR"/>
              </w:rPr>
              <w:t xml:space="preserve">O Secretário </w:t>
            </w:r>
            <w:proofErr w:type="spellStart"/>
            <w:r w:rsidR="00357855" w:rsidRPr="00C22D6D">
              <w:rPr>
                <w:rFonts w:ascii="Arial" w:hAnsi="Arial" w:cs="Arial"/>
                <w:color w:val="000000"/>
                <w:position w:val="-1"/>
                <w:lang w:eastAsia="pt-BR"/>
              </w:rPr>
              <w:t>Nésio</w:t>
            </w:r>
            <w:proofErr w:type="spellEnd"/>
            <w:r w:rsidR="00357855" w:rsidRPr="00C22D6D">
              <w:rPr>
                <w:rFonts w:ascii="Arial" w:hAnsi="Arial" w:cs="Arial"/>
                <w:color w:val="000000"/>
                <w:position w:val="-1"/>
                <w:lang w:eastAsia="pt-BR"/>
              </w:rPr>
              <w:t xml:space="preserve"> explicou que a expectativa de incluírem o NPS é justamente a perspectiva de ter o dado de experiência do usuário. O mesmo informou que todos os indicadores, avaliação dos hospitais, que estiverem </w:t>
            </w:r>
            <w:r w:rsidR="002320A8" w:rsidRPr="00C22D6D">
              <w:rPr>
                <w:rFonts w:ascii="Arial" w:hAnsi="Arial" w:cs="Arial"/>
                <w:color w:val="000000"/>
                <w:position w:val="-1"/>
                <w:lang w:eastAsia="pt-BR"/>
              </w:rPr>
              <w:t>lá, serão</w:t>
            </w:r>
            <w:r w:rsidR="00357855" w:rsidRPr="00C22D6D">
              <w:rPr>
                <w:rFonts w:ascii="Arial" w:hAnsi="Arial" w:cs="Arial"/>
                <w:color w:val="000000"/>
                <w:position w:val="-1"/>
                <w:lang w:eastAsia="pt-BR"/>
              </w:rPr>
              <w:t xml:space="preserve"> dados públicos. </w:t>
            </w:r>
            <w:r w:rsidR="00251905">
              <w:rPr>
                <w:rFonts w:ascii="Arial" w:hAnsi="Arial" w:cs="Arial"/>
                <w:color w:val="000000"/>
                <w:position w:val="-1"/>
                <w:lang w:eastAsia="pt-BR"/>
              </w:rPr>
              <w:t>A</w:t>
            </w:r>
            <w:r w:rsidR="00251905" w:rsidRPr="00C22D6D">
              <w:rPr>
                <w:rFonts w:ascii="Arial" w:hAnsi="Arial" w:cs="Arial"/>
                <w:color w:val="000000"/>
                <w:position w:val="-1"/>
                <w:lang w:eastAsia="pt-BR"/>
              </w:rPr>
              <w:t xml:space="preserve"> SESA </w:t>
            </w:r>
            <w:r w:rsidR="00251905">
              <w:rPr>
                <w:rFonts w:ascii="Arial" w:hAnsi="Arial" w:cs="Arial"/>
                <w:color w:val="000000"/>
                <w:position w:val="-1"/>
                <w:lang w:eastAsia="pt-BR"/>
              </w:rPr>
              <w:t>t</w:t>
            </w:r>
            <w:r w:rsidR="002320A8" w:rsidRPr="00C22D6D">
              <w:rPr>
                <w:rFonts w:ascii="Arial" w:hAnsi="Arial" w:cs="Arial"/>
                <w:color w:val="000000"/>
                <w:position w:val="-1"/>
                <w:lang w:eastAsia="pt-BR"/>
              </w:rPr>
              <w:t>er</w:t>
            </w:r>
            <w:r w:rsidR="00251905">
              <w:rPr>
                <w:rFonts w:ascii="Arial" w:hAnsi="Arial" w:cs="Arial"/>
                <w:color w:val="000000"/>
                <w:position w:val="-1"/>
                <w:lang w:eastAsia="pt-BR"/>
              </w:rPr>
              <w:t>á</w:t>
            </w:r>
            <w:r w:rsidR="002320A8" w:rsidRPr="00C22D6D">
              <w:rPr>
                <w:rFonts w:ascii="Arial" w:hAnsi="Arial" w:cs="Arial"/>
                <w:color w:val="000000"/>
                <w:position w:val="-1"/>
                <w:lang w:eastAsia="pt-BR"/>
              </w:rPr>
              <w:t xml:space="preserve"> uma plataforma a partir do segundo quadrimestre, um site onde todos esses indicadores de avaliação de cada contrato estarão sendo colocados para acesso dos Conselheiros, da Sociedade, das Instituições e Órgãos de controle externo. </w:t>
            </w:r>
            <w:r w:rsidR="00E57CB5" w:rsidRPr="00C22D6D">
              <w:rPr>
                <w:rFonts w:ascii="Arial" w:hAnsi="Arial" w:cs="Arial"/>
                <w:color w:val="000000"/>
                <w:position w:val="-1"/>
                <w:lang w:eastAsia="pt-BR"/>
              </w:rPr>
              <w:t>A perspectiva</w:t>
            </w:r>
            <w:r w:rsidR="002320A8" w:rsidRPr="00C22D6D">
              <w:rPr>
                <w:rFonts w:ascii="Arial" w:hAnsi="Arial" w:cs="Arial"/>
                <w:color w:val="000000"/>
                <w:position w:val="-1"/>
                <w:lang w:eastAsia="pt-BR"/>
              </w:rPr>
              <w:t xml:space="preserve"> é dar a plena transparência naquilo que os contratos tem previsto como </w:t>
            </w:r>
            <w:r w:rsidR="00E57CB5" w:rsidRPr="00C22D6D">
              <w:rPr>
                <w:rFonts w:ascii="Arial" w:hAnsi="Arial" w:cs="Arial"/>
                <w:color w:val="000000"/>
                <w:position w:val="-1"/>
                <w:lang w:eastAsia="pt-BR"/>
              </w:rPr>
              <w:t xml:space="preserve">expectativas de resultados e aquilo que de fato eles estarão produzindo para o fortalecimento da relação de confiança com a sociedade. </w:t>
            </w:r>
            <w:r w:rsidR="00251905">
              <w:rPr>
                <w:rFonts w:ascii="Arial" w:hAnsi="Arial" w:cs="Arial"/>
                <w:color w:val="000000"/>
                <w:position w:val="-1"/>
                <w:lang w:eastAsia="pt-BR"/>
              </w:rPr>
              <w:t xml:space="preserve">Os </w:t>
            </w:r>
            <w:r w:rsidR="00E57CB5" w:rsidRPr="00C22D6D">
              <w:rPr>
                <w:rFonts w:ascii="Arial" w:hAnsi="Arial" w:cs="Arial"/>
                <w:color w:val="000000"/>
                <w:position w:val="-1"/>
                <w:lang w:eastAsia="pt-BR"/>
              </w:rPr>
              <w:t>gestores</w:t>
            </w:r>
            <w:r w:rsidR="00644B23" w:rsidRPr="00C22D6D">
              <w:rPr>
                <w:rFonts w:ascii="Arial" w:hAnsi="Arial" w:cs="Arial"/>
                <w:color w:val="000000"/>
                <w:position w:val="-1"/>
                <w:lang w:eastAsia="pt-BR"/>
              </w:rPr>
              <w:t xml:space="preserve"> públicos recebem uma missão de poder fazer bem tudo aquilo que </w:t>
            </w:r>
            <w:r w:rsidR="00251905">
              <w:rPr>
                <w:rFonts w:ascii="Arial" w:hAnsi="Arial" w:cs="Arial"/>
                <w:color w:val="000000"/>
                <w:position w:val="-1"/>
                <w:lang w:eastAsia="pt-BR"/>
              </w:rPr>
              <w:t>lhes</w:t>
            </w:r>
            <w:r w:rsidR="00644B23" w:rsidRPr="00C22D6D">
              <w:rPr>
                <w:rFonts w:ascii="Arial" w:hAnsi="Arial" w:cs="Arial"/>
                <w:color w:val="000000"/>
                <w:position w:val="-1"/>
                <w:lang w:eastAsia="pt-BR"/>
              </w:rPr>
              <w:t xml:space="preserve"> delega </w:t>
            </w:r>
            <w:r w:rsidR="00251905">
              <w:rPr>
                <w:rFonts w:ascii="Arial" w:hAnsi="Arial" w:cs="Arial"/>
                <w:color w:val="000000"/>
                <w:position w:val="-1"/>
                <w:lang w:eastAsia="pt-BR"/>
              </w:rPr>
              <w:t>a</w:t>
            </w:r>
            <w:r w:rsidR="00644B23" w:rsidRPr="00C22D6D">
              <w:rPr>
                <w:rFonts w:ascii="Arial" w:hAnsi="Arial" w:cs="Arial"/>
                <w:color w:val="000000"/>
                <w:position w:val="-1"/>
                <w:lang w:eastAsia="pt-BR"/>
              </w:rPr>
              <w:t xml:space="preserve"> gestão pública</w:t>
            </w:r>
            <w:r w:rsidR="00251905">
              <w:rPr>
                <w:rFonts w:ascii="Arial" w:hAnsi="Arial" w:cs="Arial"/>
                <w:color w:val="000000"/>
                <w:position w:val="-1"/>
                <w:lang w:eastAsia="pt-BR"/>
              </w:rPr>
              <w:t>,</w:t>
            </w:r>
            <w:r w:rsidR="00644B23" w:rsidRPr="00C22D6D">
              <w:rPr>
                <w:rFonts w:ascii="Arial" w:hAnsi="Arial" w:cs="Arial"/>
                <w:color w:val="000000"/>
                <w:position w:val="-1"/>
                <w:lang w:eastAsia="pt-BR"/>
              </w:rPr>
              <w:t xml:space="preserve"> respeitando os princípios</w:t>
            </w:r>
            <w:r w:rsidR="00251905">
              <w:rPr>
                <w:rFonts w:ascii="Arial" w:hAnsi="Arial" w:cs="Arial"/>
                <w:color w:val="000000"/>
                <w:position w:val="-1"/>
                <w:lang w:eastAsia="pt-BR"/>
              </w:rPr>
              <w:t xml:space="preserve"> e</w:t>
            </w:r>
            <w:r w:rsidR="00644B23" w:rsidRPr="00C22D6D">
              <w:rPr>
                <w:rFonts w:ascii="Arial" w:hAnsi="Arial" w:cs="Arial"/>
                <w:color w:val="000000"/>
                <w:position w:val="-1"/>
                <w:lang w:eastAsia="pt-BR"/>
              </w:rPr>
              <w:t xml:space="preserve"> a transparência e a participação social</w:t>
            </w:r>
            <w:r w:rsidR="00251905">
              <w:rPr>
                <w:rFonts w:ascii="Arial" w:hAnsi="Arial" w:cs="Arial"/>
                <w:color w:val="000000"/>
                <w:position w:val="-1"/>
                <w:lang w:eastAsia="pt-BR"/>
              </w:rPr>
              <w:t>,</w:t>
            </w:r>
            <w:r w:rsidR="00B3345D" w:rsidRPr="00C22D6D">
              <w:rPr>
                <w:rFonts w:ascii="Arial" w:hAnsi="Arial" w:cs="Arial"/>
                <w:color w:val="000000"/>
                <w:position w:val="-1"/>
                <w:lang w:eastAsia="pt-BR"/>
              </w:rPr>
              <w:t xml:space="preserve"> vem se consolidando como um melhor caminho para conquistar a confiança da população. Para que as decisões não seja</w:t>
            </w:r>
            <w:r w:rsidR="00251905">
              <w:rPr>
                <w:rFonts w:ascii="Arial" w:hAnsi="Arial" w:cs="Arial"/>
                <w:color w:val="000000"/>
                <w:position w:val="-1"/>
                <w:lang w:eastAsia="pt-BR"/>
              </w:rPr>
              <w:t>m</w:t>
            </w:r>
            <w:r w:rsidR="00B3345D" w:rsidRPr="00C22D6D">
              <w:rPr>
                <w:rFonts w:ascii="Arial" w:hAnsi="Arial" w:cs="Arial"/>
                <w:color w:val="000000"/>
                <w:position w:val="-1"/>
                <w:lang w:eastAsia="pt-BR"/>
              </w:rPr>
              <w:t xml:space="preserve"> decisões frágeis, não sejam só decisões de Governo. Que elas possam permanecer mais tempo e na perspectiva de fortalecer a transparência, os indicadores serão todos publicados em site da SESA e a outra questão é a plataforma da </w:t>
            </w:r>
            <w:r w:rsidR="00A8354C" w:rsidRPr="00C22D6D">
              <w:rPr>
                <w:rFonts w:ascii="Arial" w:hAnsi="Arial" w:cs="Arial"/>
                <w:color w:val="000000"/>
                <w:position w:val="-1"/>
                <w:lang w:eastAsia="pt-BR"/>
              </w:rPr>
              <w:t>D</w:t>
            </w:r>
            <w:r w:rsidR="00B3345D" w:rsidRPr="00C22D6D">
              <w:rPr>
                <w:rFonts w:ascii="Arial" w:hAnsi="Arial" w:cs="Arial"/>
                <w:color w:val="000000"/>
                <w:position w:val="-1"/>
                <w:lang w:eastAsia="pt-BR"/>
              </w:rPr>
              <w:t>RG</w:t>
            </w:r>
            <w:r w:rsidR="00DA0B83" w:rsidRPr="00C22D6D">
              <w:rPr>
                <w:rFonts w:ascii="Arial" w:hAnsi="Arial" w:cs="Arial"/>
                <w:color w:val="000000"/>
                <w:position w:val="-1"/>
                <w:lang w:eastAsia="pt-BR"/>
              </w:rPr>
              <w:t>, onde terá um espaço para notificar eventos adversos graves, infecciosos ou não e também</w:t>
            </w:r>
            <w:r w:rsidR="00251905">
              <w:rPr>
                <w:rFonts w:ascii="Arial" w:hAnsi="Arial" w:cs="Arial"/>
                <w:color w:val="000000"/>
                <w:position w:val="-1"/>
                <w:lang w:eastAsia="pt-BR"/>
              </w:rPr>
              <w:t>,</w:t>
            </w:r>
            <w:r w:rsidR="00DA0B83" w:rsidRPr="00C22D6D">
              <w:rPr>
                <w:rFonts w:ascii="Arial" w:hAnsi="Arial" w:cs="Arial"/>
                <w:color w:val="000000"/>
                <w:position w:val="-1"/>
                <w:lang w:eastAsia="pt-BR"/>
              </w:rPr>
              <w:t xml:space="preserve"> as </w:t>
            </w:r>
            <w:proofErr w:type="spellStart"/>
            <w:r w:rsidR="00DA0B83" w:rsidRPr="00C22D6D">
              <w:rPr>
                <w:rFonts w:ascii="Arial" w:hAnsi="Arial" w:cs="Arial"/>
                <w:color w:val="000000"/>
                <w:position w:val="-1"/>
                <w:lang w:eastAsia="pt-BR"/>
              </w:rPr>
              <w:t>reinternações</w:t>
            </w:r>
            <w:proofErr w:type="spellEnd"/>
            <w:r w:rsidR="00DA0B83" w:rsidRPr="00C22D6D">
              <w:rPr>
                <w:rFonts w:ascii="Arial" w:hAnsi="Arial" w:cs="Arial"/>
                <w:color w:val="000000"/>
                <w:position w:val="-1"/>
                <w:lang w:eastAsia="pt-BR"/>
              </w:rPr>
              <w:t xml:space="preserve"> e as condições sensíveis a atenção básica. Tudo isso será notificado na própria plataforma </w:t>
            </w:r>
            <w:r w:rsidR="00A8354C" w:rsidRPr="00C22D6D">
              <w:rPr>
                <w:rFonts w:ascii="Arial" w:hAnsi="Arial" w:cs="Arial"/>
                <w:color w:val="000000"/>
                <w:position w:val="-1"/>
                <w:lang w:eastAsia="pt-BR"/>
              </w:rPr>
              <w:t>D</w:t>
            </w:r>
            <w:r w:rsidR="00DA0B83" w:rsidRPr="00C22D6D">
              <w:rPr>
                <w:rFonts w:ascii="Arial" w:hAnsi="Arial" w:cs="Arial"/>
                <w:color w:val="000000"/>
                <w:position w:val="-1"/>
                <w:lang w:eastAsia="pt-BR"/>
              </w:rPr>
              <w:t xml:space="preserve">RG. O </w:t>
            </w:r>
            <w:r w:rsidR="00DA0B83" w:rsidRPr="00251905">
              <w:rPr>
                <w:rFonts w:ascii="Arial" w:hAnsi="Arial" w:cs="Arial"/>
                <w:color w:val="000000"/>
                <w:position w:val="-1"/>
                <w:u w:val="single"/>
                <w:lang w:eastAsia="pt-BR"/>
              </w:rPr>
              <w:t>J</w:t>
            </w:r>
            <w:r w:rsidR="007D6738" w:rsidRPr="00251905">
              <w:rPr>
                <w:rFonts w:ascii="Arial" w:hAnsi="Arial" w:cs="Arial"/>
                <w:color w:val="000000"/>
                <w:position w:val="-1"/>
                <w:u w:val="single"/>
                <w:lang w:eastAsia="pt-BR"/>
              </w:rPr>
              <w:t xml:space="preserve">oão Carlos dos </w:t>
            </w:r>
            <w:r w:rsidR="007D6738" w:rsidRPr="00251905">
              <w:rPr>
                <w:rFonts w:ascii="Arial" w:hAnsi="Arial" w:cs="Arial"/>
                <w:color w:val="000000"/>
                <w:position w:val="-1"/>
                <w:u w:val="single"/>
                <w:lang w:eastAsia="pt-BR"/>
              </w:rPr>
              <w:lastRenderedPageBreak/>
              <w:t>Santos</w:t>
            </w:r>
            <w:r w:rsidR="003E2A20" w:rsidRPr="00251905">
              <w:rPr>
                <w:rFonts w:ascii="Arial" w:hAnsi="Arial" w:cs="Arial"/>
                <w:color w:val="000000"/>
                <w:position w:val="-1"/>
                <w:u w:val="single"/>
                <w:lang w:eastAsia="pt-BR"/>
              </w:rPr>
              <w:t>/SINDNAPI-ES</w:t>
            </w:r>
            <w:r w:rsidR="007D6738" w:rsidRPr="00C22D6D">
              <w:rPr>
                <w:rFonts w:ascii="Arial" w:hAnsi="Arial" w:cs="Arial"/>
                <w:color w:val="000000"/>
                <w:position w:val="-1"/>
                <w:lang w:eastAsia="pt-BR"/>
              </w:rPr>
              <w:t xml:space="preserve"> informou que esteve em uma unidade hospitalar para atender uma </w:t>
            </w:r>
            <w:r w:rsidR="004D3FF6" w:rsidRPr="00C22D6D">
              <w:rPr>
                <w:rFonts w:ascii="Arial" w:hAnsi="Arial" w:cs="Arial"/>
                <w:color w:val="000000"/>
                <w:position w:val="-1"/>
                <w:lang w:eastAsia="pt-BR"/>
              </w:rPr>
              <w:t>denúncia</w:t>
            </w:r>
            <w:r w:rsidR="007D6738" w:rsidRPr="00C22D6D">
              <w:rPr>
                <w:rFonts w:ascii="Arial" w:hAnsi="Arial" w:cs="Arial"/>
                <w:color w:val="000000"/>
                <w:position w:val="-1"/>
                <w:lang w:eastAsia="pt-BR"/>
              </w:rPr>
              <w:t xml:space="preserve"> de mau</w:t>
            </w:r>
            <w:r w:rsidR="004D3FF6" w:rsidRPr="00C22D6D">
              <w:rPr>
                <w:rFonts w:ascii="Arial" w:hAnsi="Arial" w:cs="Arial"/>
                <w:color w:val="000000"/>
                <w:position w:val="-1"/>
                <w:lang w:eastAsia="pt-BR"/>
              </w:rPr>
              <w:t>s</w:t>
            </w:r>
            <w:r w:rsidR="007D6738" w:rsidRPr="00C22D6D">
              <w:rPr>
                <w:rFonts w:ascii="Arial" w:hAnsi="Arial" w:cs="Arial"/>
                <w:color w:val="000000"/>
                <w:position w:val="-1"/>
                <w:lang w:eastAsia="pt-BR"/>
              </w:rPr>
              <w:t xml:space="preserve"> trato</w:t>
            </w:r>
            <w:r w:rsidR="004D3FF6" w:rsidRPr="00C22D6D">
              <w:rPr>
                <w:rFonts w:ascii="Arial" w:hAnsi="Arial" w:cs="Arial"/>
                <w:color w:val="000000"/>
                <w:position w:val="-1"/>
                <w:lang w:eastAsia="pt-BR"/>
              </w:rPr>
              <w:t>s com um</w:t>
            </w:r>
            <w:r w:rsidR="007D6738" w:rsidRPr="00C22D6D">
              <w:rPr>
                <w:rFonts w:ascii="Arial" w:hAnsi="Arial" w:cs="Arial"/>
                <w:color w:val="000000"/>
                <w:position w:val="-1"/>
                <w:lang w:eastAsia="pt-BR"/>
              </w:rPr>
              <w:t>a idosa</w:t>
            </w:r>
            <w:r w:rsidR="004D3FF6" w:rsidRPr="00C22D6D">
              <w:rPr>
                <w:rFonts w:ascii="Arial" w:hAnsi="Arial" w:cs="Arial"/>
                <w:color w:val="000000"/>
                <w:position w:val="-1"/>
                <w:lang w:eastAsia="pt-BR"/>
              </w:rPr>
              <w:t xml:space="preserve"> e o hospital comunicou ao conselheiro que não tinham contrato com o Conselho</w:t>
            </w:r>
            <w:r w:rsidR="008C0ED9">
              <w:rPr>
                <w:rFonts w:ascii="Arial" w:hAnsi="Arial" w:cs="Arial"/>
                <w:color w:val="000000"/>
                <w:position w:val="-1"/>
                <w:lang w:eastAsia="pt-BR"/>
              </w:rPr>
              <w:t>,</w:t>
            </w:r>
            <w:r w:rsidR="004D3FF6" w:rsidRPr="00C22D6D">
              <w:rPr>
                <w:rFonts w:ascii="Arial" w:hAnsi="Arial" w:cs="Arial"/>
                <w:color w:val="000000"/>
                <w:position w:val="-1"/>
                <w:lang w:eastAsia="pt-BR"/>
              </w:rPr>
              <w:t xml:space="preserve"> mas sim</w:t>
            </w:r>
            <w:r w:rsidR="008C0ED9">
              <w:rPr>
                <w:rFonts w:ascii="Arial" w:hAnsi="Arial" w:cs="Arial"/>
                <w:color w:val="000000"/>
                <w:position w:val="-1"/>
                <w:lang w:eastAsia="pt-BR"/>
              </w:rPr>
              <w:t>,</w:t>
            </w:r>
            <w:r w:rsidR="004D3FF6" w:rsidRPr="00C22D6D">
              <w:rPr>
                <w:rFonts w:ascii="Arial" w:hAnsi="Arial" w:cs="Arial"/>
                <w:color w:val="000000"/>
                <w:position w:val="-1"/>
                <w:lang w:eastAsia="pt-BR"/>
              </w:rPr>
              <w:t xml:space="preserve"> com a SESA. </w:t>
            </w:r>
            <w:r w:rsidR="008C0ED9">
              <w:rPr>
                <w:rFonts w:ascii="Arial" w:hAnsi="Arial" w:cs="Arial"/>
                <w:color w:val="000000"/>
                <w:position w:val="-1"/>
                <w:lang w:eastAsia="pt-BR"/>
              </w:rPr>
              <w:t>Q</w:t>
            </w:r>
            <w:r w:rsidR="004D3FF6" w:rsidRPr="00C22D6D">
              <w:rPr>
                <w:rFonts w:ascii="Arial" w:hAnsi="Arial" w:cs="Arial"/>
                <w:color w:val="000000"/>
                <w:position w:val="-1"/>
                <w:lang w:eastAsia="pt-BR"/>
              </w:rPr>
              <w:t xml:space="preserve">ue o hospital não sabia nada sobre o Conselho Estadual. Mediante a este fato, solicitou ao Secretário </w:t>
            </w:r>
            <w:proofErr w:type="spellStart"/>
            <w:r w:rsidR="004D3FF6" w:rsidRPr="00C22D6D">
              <w:rPr>
                <w:rFonts w:ascii="Arial" w:hAnsi="Arial" w:cs="Arial"/>
                <w:color w:val="000000"/>
                <w:position w:val="-1"/>
                <w:lang w:eastAsia="pt-BR"/>
              </w:rPr>
              <w:t>Nésio</w:t>
            </w:r>
            <w:proofErr w:type="spellEnd"/>
            <w:r w:rsidR="004D3FF6" w:rsidRPr="00C22D6D">
              <w:rPr>
                <w:rFonts w:ascii="Arial" w:hAnsi="Arial" w:cs="Arial"/>
                <w:color w:val="000000"/>
                <w:position w:val="-1"/>
                <w:lang w:eastAsia="pt-BR"/>
              </w:rPr>
              <w:t xml:space="preserve"> cópia dos contratos dos hospitais, para que pudessem ter um conhecimento melhor quanto ao contrato firmado com os respectivos hospitais. O Secretário </w:t>
            </w:r>
            <w:proofErr w:type="spellStart"/>
            <w:r w:rsidR="004D3FF6" w:rsidRPr="00C22D6D">
              <w:rPr>
                <w:rFonts w:ascii="Arial" w:hAnsi="Arial" w:cs="Arial"/>
                <w:color w:val="000000"/>
                <w:position w:val="-1"/>
                <w:lang w:eastAsia="pt-BR"/>
              </w:rPr>
              <w:t>Nésio</w:t>
            </w:r>
            <w:proofErr w:type="spellEnd"/>
            <w:r w:rsidR="00992D09" w:rsidRPr="00C22D6D">
              <w:rPr>
                <w:rFonts w:ascii="Arial" w:hAnsi="Arial" w:cs="Arial"/>
                <w:color w:val="000000"/>
                <w:position w:val="-1"/>
                <w:lang w:eastAsia="pt-BR"/>
              </w:rPr>
              <w:t xml:space="preserve"> informou que irá solicitar o encaminhamento de todos os contratos para o Conselho</w:t>
            </w:r>
            <w:r w:rsidR="008C0ED9">
              <w:rPr>
                <w:rFonts w:ascii="Arial" w:hAnsi="Arial" w:cs="Arial"/>
                <w:color w:val="000000"/>
                <w:position w:val="-1"/>
                <w:lang w:eastAsia="pt-BR"/>
              </w:rPr>
              <w:t xml:space="preserve"> Estadual</w:t>
            </w:r>
            <w:r w:rsidR="00992D09" w:rsidRPr="00C22D6D">
              <w:rPr>
                <w:rFonts w:ascii="Arial" w:hAnsi="Arial" w:cs="Arial"/>
                <w:color w:val="000000"/>
                <w:position w:val="-1"/>
                <w:lang w:eastAsia="pt-BR"/>
              </w:rPr>
              <w:t xml:space="preserve">, mas esclareceu </w:t>
            </w:r>
            <w:r w:rsidR="003266EE" w:rsidRPr="00C22D6D">
              <w:rPr>
                <w:rFonts w:ascii="Arial" w:hAnsi="Arial" w:cs="Arial"/>
                <w:color w:val="000000"/>
                <w:position w:val="-1"/>
                <w:lang w:eastAsia="pt-BR"/>
              </w:rPr>
              <w:t xml:space="preserve">ao Conselheiro que todos os contratos assim que são assinados, </w:t>
            </w:r>
            <w:r w:rsidR="008C0ED9" w:rsidRPr="00C22D6D">
              <w:rPr>
                <w:rFonts w:ascii="Arial" w:hAnsi="Arial" w:cs="Arial"/>
                <w:color w:val="000000"/>
                <w:position w:val="-1"/>
                <w:lang w:eastAsia="pt-BR"/>
              </w:rPr>
              <w:t xml:space="preserve">os extratos </w:t>
            </w:r>
            <w:r w:rsidR="003266EE" w:rsidRPr="00C22D6D">
              <w:rPr>
                <w:rFonts w:ascii="Arial" w:hAnsi="Arial" w:cs="Arial"/>
                <w:color w:val="000000"/>
                <w:position w:val="-1"/>
                <w:lang w:eastAsia="pt-BR"/>
              </w:rPr>
              <w:t>são enviados para o diário e o contrato para o site da SESA.</w:t>
            </w:r>
            <w:r w:rsidR="00EA7943" w:rsidRPr="00C22D6D">
              <w:rPr>
                <w:rFonts w:ascii="Arial" w:hAnsi="Arial" w:cs="Arial"/>
                <w:color w:val="000000"/>
                <w:position w:val="-1"/>
                <w:lang w:eastAsia="pt-BR"/>
              </w:rPr>
              <w:t xml:space="preserve"> O mesmo Informou que temos na avaliação de auditoria 10 pontos no score,</w:t>
            </w:r>
            <w:r w:rsidR="00645F1A" w:rsidRPr="00C22D6D">
              <w:rPr>
                <w:rFonts w:ascii="Arial" w:hAnsi="Arial" w:cs="Arial"/>
                <w:color w:val="000000"/>
                <w:position w:val="-1"/>
                <w:lang w:eastAsia="pt-BR"/>
              </w:rPr>
              <w:t xml:space="preserve"> a</w:t>
            </w:r>
            <w:r w:rsidR="00EA7943" w:rsidRPr="00C22D6D">
              <w:rPr>
                <w:rFonts w:ascii="Arial" w:hAnsi="Arial" w:cs="Arial"/>
                <w:color w:val="000000"/>
                <w:position w:val="-1"/>
                <w:lang w:eastAsia="pt-BR"/>
              </w:rPr>
              <w:t xml:space="preserve"> onde </w:t>
            </w:r>
            <w:r w:rsidR="00645F1A" w:rsidRPr="00C22D6D">
              <w:rPr>
                <w:rFonts w:ascii="Arial" w:hAnsi="Arial" w:cs="Arial"/>
                <w:color w:val="000000"/>
                <w:position w:val="-1"/>
                <w:lang w:eastAsia="pt-BR"/>
              </w:rPr>
              <w:t>a criação de todos os conselhos e</w:t>
            </w:r>
            <w:r w:rsidR="00EA7943" w:rsidRPr="00C22D6D">
              <w:rPr>
                <w:rFonts w:ascii="Arial" w:hAnsi="Arial" w:cs="Arial"/>
                <w:color w:val="000000"/>
                <w:position w:val="-1"/>
                <w:lang w:eastAsia="pt-BR"/>
              </w:rPr>
              <w:t xml:space="preserve"> comiss</w:t>
            </w:r>
            <w:r w:rsidR="00645F1A" w:rsidRPr="00C22D6D">
              <w:rPr>
                <w:rFonts w:ascii="Arial" w:hAnsi="Arial" w:cs="Arial"/>
                <w:color w:val="000000"/>
                <w:position w:val="-1"/>
                <w:lang w:eastAsia="pt-BR"/>
              </w:rPr>
              <w:t xml:space="preserve">ões, ela é </w:t>
            </w:r>
            <w:r w:rsidR="00993AC6" w:rsidRPr="00C22D6D">
              <w:rPr>
                <w:rFonts w:ascii="Arial" w:hAnsi="Arial" w:cs="Arial"/>
                <w:color w:val="000000"/>
                <w:position w:val="-1"/>
                <w:lang w:eastAsia="pt-BR"/>
              </w:rPr>
              <w:t>avaliada,</w:t>
            </w:r>
            <w:r w:rsidR="00645F1A" w:rsidRPr="00C22D6D">
              <w:rPr>
                <w:rFonts w:ascii="Arial" w:hAnsi="Arial" w:cs="Arial"/>
                <w:color w:val="000000"/>
                <w:position w:val="-1"/>
                <w:lang w:eastAsia="pt-BR"/>
              </w:rPr>
              <w:t xml:space="preserve"> se o hospital não tiver com os conselhos e comissões em funcionamento</w:t>
            </w:r>
            <w:r w:rsidR="00993AC6" w:rsidRPr="00C22D6D">
              <w:rPr>
                <w:rFonts w:ascii="Arial" w:hAnsi="Arial" w:cs="Arial"/>
                <w:color w:val="000000"/>
                <w:position w:val="-1"/>
                <w:lang w:eastAsia="pt-BR"/>
              </w:rPr>
              <w:t xml:space="preserve">, ele pode ser penalizado por regra do contrato. Reforçou que temos dispositivos de cobrança de garantia da transparência da participação social dentro dos conselhos de cada unidade dessa. O Secretário </w:t>
            </w:r>
            <w:proofErr w:type="spellStart"/>
            <w:r w:rsidR="00993AC6" w:rsidRPr="00C22D6D">
              <w:rPr>
                <w:rFonts w:ascii="Arial" w:hAnsi="Arial" w:cs="Arial"/>
                <w:color w:val="000000"/>
                <w:position w:val="-1"/>
                <w:lang w:eastAsia="pt-BR"/>
              </w:rPr>
              <w:t>Nésio</w:t>
            </w:r>
            <w:proofErr w:type="spellEnd"/>
            <w:r w:rsidR="00993AC6" w:rsidRPr="00C22D6D">
              <w:rPr>
                <w:rFonts w:ascii="Arial" w:hAnsi="Arial" w:cs="Arial"/>
                <w:color w:val="000000"/>
                <w:position w:val="-1"/>
                <w:lang w:eastAsia="pt-BR"/>
              </w:rPr>
              <w:t xml:space="preserve"> agradeceu o espaço, a gentileza</w:t>
            </w:r>
            <w:r w:rsidR="008C0ED9">
              <w:rPr>
                <w:rFonts w:ascii="Arial" w:hAnsi="Arial" w:cs="Arial"/>
                <w:color w:val="000000"/>
                <w:position w:val="-1"/>
                <w:lang w:eastAsia="pt-BR"/>
              </w:rPr>
              <w:t>,</w:t>
            </w:r>
            <w:r w:rsidR="00993AC6" w:rsidRPr="00C22D6D">
              <w:rPr>
                <w:rFonts w:ascii="Arial" w:hAnsi="Arial" w:cs="Arial"/>
                <w:color w:val="000000"/>
                <w:position w:val="-1"/>
                <w:lang w:eastAsia="pt-BR"/>
              </w:rPr>
              <w:t xml:space="preserve"> as boas perguntas e colocações apresentadas e em seguida finalizou a sua apresentação. O Presidente </w:t>
            </w:r>
            <w:proofErr w:type="spellStart"/>
            <w:r w:rsidR="00993AC6" w:rsidRPr="00C22D6D">
              <w:rPr>
                <w:rFonts w:ascii="Arial" w:hAnsi="Arial" w:cs="Arial"/>
                <w:color w:val="000000"/>
                <w:position w:val="-1"/>
                <w:lang w:eastAsia="pt-BR"/>
              </w:rPr>
              <w:t>Ewald</w:t>
            </w:r>
            <w:proofErr w:type="spellEnd"/>
            <w:r w:rsidR="00993AC6" w:rsidRPr="00C22D6D">
              <w:rPr>
                <w:rFonts w:ascii="Arial" w:hAnsi="Arial" w:cs="Arial"/>
                <w:color w:val="000000"/>
                <w:position w:val="-1"/>
                <w:lang w:eastAsia="pt-BR"/>
              </w:rPr>
              <w:t xml:space="preserve"> agradeceu ao Secretário pela presença e informou que se houvesse mais alguma pergunta, que fosse enviada para o </w:t>
            </w:r>
            <w:r w:rsidR="008C0ED9">
              <w:rPr>
                <w:rFonts w:ascii="Arial" w:hAnsi="Arial" w:cs="Arial"/>
                <w:color w:val="000000"/>
                <w:position w:val="-1"/>
                <w:lang w:eastAsia="pt-BR"/>
              </w:rPr>
              <w:t>CES,</w:t>
            </w:r>
            <w:r w:rsidR="00993AC6" w:rsidRPr="00C22D6D">
              <w:rPr>
                <w:rFonts w:ascii="Arial" w:hAnsi="Arial" w:cs="Arial"/>
                <w:color w:val="000000"/>
                <w:position w:val="-1"/>
                <w:lang w:eastAsia="pt-BR"/>
              </w:rPr>
              <w:t xml:space="preserve"> que providenciar</w:t>
            </w:r>
            <w:r w:rsidR="008C0ED9">
              <w:rPr>
                <w:rFonts w:ascii="Arial" w:hAnsi="Arial" w:cs="Arial"/>
                <w:color w:val="000000"/>
                <w:position w:val="-1"/>
                <w:lang w:eastAsia="pt-BR"/>
              </w:rPr>
              <w:t>iam</w:t>
            </w:r>
            <w:r w:rsidR="00993AC6" w:rsidRPr="00C22D6D">
              <w:rPr>
                <w:rFonts w:ascii="Arial" w:hAnsi="Arial" w:cs="Arial"/>
                <w:color w:val="000000"/>
                <w:position w:val="-1"/>
                <w:lang w:eastAsia="pt-BR"/>
              </w:rPr>
              <w:t xml:space="preserve"> a resposta via assessoria do Secretário e devolver</w:t>
            </w:r>
            <w:r w:rsidR="008C0ED9">
              <w:rPr>
                <w:rFonts w:ascii="Arial" w:hAnsi="Arial" w:cs="Arial"/>
                <w:color w:val="000000"/>
                <w:position w:val="-1"/>
                <w:lang w:eastAsia="pt-BR"/>
              </w:rPr>
              <w:t>i</w:t>
            </w:r>
            <w:r w:rsidR="00993AC6" w:rsidRPr="00C22D6D">
              <w:rPr>
                <w:rFonts w:ascii="Arial" w:hAnsi="Arial" w:cs="Arial"/>
                <w:color w:val="000000"/>
                <w:position w:val="-1"/>
                <w:lang w:eastAsia="pt-BR"/>
              </w:rPr>
              <w:t xml:space="preserve">am </w:t>
            </w:r>
            <w:r w:rsidR="008C0ED9">
              <w:rPr>
                <w:rFonts w:ascii="Arial" w:hAnsi="Arial" w:cs="Arial"/>
                <w:color w:val="000000"/>
                <w:position w:val="-1"/>
                <w:lang w:eastAsia="pt-BR"/>
              </w:rPr>
              <w:t>p</w:t>
            </w:r>
            <w:r w:rsidR="00CD37EE" w:rsidRPr="00C22D6D">
              <w:rPr>
                <w:rFonts w:ascii="Arial" w:hAnsi="Arial" w:cs="Arial"/>
                <w:color w:val="000000"/>
                <w:position w:val="-1"/>
                <w:lang w:eastAsia="pt-BR"/>
              </w:rPr>
              <w:t>a</w:t>
            </w:r>
            <w:r w:rsidR="008C0ED9">
              <w:rPr>
                <w:rFonts w:ascii="Arial" w:hAnsi="Arial" w:cs="Arial"/>
                <w:color w:val="000000"/>
                <w:position w:val="-1"/>
                <w:lang w:eastAsia="pt-BR"/>
              </w:rPr>
              <w:t>ra</w:t>
            </w:r>
            <w:r w:rsidR="00CD37EE" w:rsidRPr="00C22D6D">
              <w:rPr>
                <w:rFonts w:ascii="Arial" w:hAnsi="Arial" w:cs="Arial"/>
                <w:color w:val="000000"/>
                <w:position w:val="-1"/>
                <w:lang w:eastAsia="pt-BR"/>
              </w:rPr>
              <w:t xml:space="preserve"> quem perguntou</w:t>
            </w:r>
            <w:r w:rsidR="00CF3472" w:rsidRPr="00C22D6D">
              <w:rPr>
                <w:rFonts w:ascii="Arial" w:hAnsi="Arial" w:cs="Arial"/>
                <w:color w:val="000000"/>
                <w:position w:val="-1"/>
                <w:lang w:eastAsia="pt-BR"/>
              </w:rPr>
              <w:t>.</w:t>
            </w:r>
            <w:r w:rsidR="00CD37EE" w:rsidRPr="00C22D6D">
              <w:rPr>
                <w:rFonts w:ascii="Arial" w:hAnsi="Arial" w:cs="Arial"/>
                <w:color w:val="000000"/>
                <w:position w:val="-1"/>
                <w:lang w:eastAsia="pt-BR"/>
              </w:rPr>
              <w:t xml:space="preserve"> </w:t>
            </w:r>
            <w:r w:rsidR="00CF3472" w:rsidRPr="00C22D6D">
              <w:rPr>
                <w:rFonts w:ascii="Arial" w:hAnsi="Arial" w:cs="Arial"/>
                <w:color w:val="000000"/>
                <w:position w:val="-1"/>
                <w:lang w:eastAsia="pt-BR"/>
              </w:rPr>
              <w:t xml:space="preserve">O Presidente Ricardo </w:t>
            </w:r>
            <w:proofErr w:type="spellStart"/>
            <w:r w:rsidR="00CF3472" w:rsidRPr="00C22D6D">
              <w:rPr>
                <w:rFonts w:ascii="Arial" w:hAnsi="Arial" w:cs="Arial"/>
                <w:color w:val="000000"/>
                <w:position w:val="-1"/>
                <w:lang w:eastAsia="pt-BR"/>
              </w:rPr>
              <w:t>Ewald</w:t>
            </w:r>
            <w:proofErr w:type="spellEnd"/>
            <w:r w:rsidR="00CD37EE" w:rsidRPr="00C22D6D">
              <w:rPr>
                <w:rFonts w:ascii="Arial" w:hAnsi="Arial" w:cs="Arial"/>
                <w:color w:val="000000"/>
                <w:position w:val="-1"/>
                <w:lang w:eastAsia="pt-BR"/>
              </w:rPr>
              <w:t xml:space="preserve"> passou para o </w:t>
            </w:r>
            <w:r w:rsidR="00FE67CA" w:rsidRPr="00C22D6D">
              <w:rPr>
                <w:rFonts w:ascii="Arial" w:hAnsi="Arial" w:cs="Arial"/>
                <w:b/>
                <w:color w:val="000000"/>
                <w:position w:val="-1"/>
                <w:lang w:eastAsia="pt-BR"/>
              </w:rPr>
              <w:t>1º ponto de Pauta – Deliberação</w:t>
            </w:r>
            <w:r w:rsidR="00CD37EE" w:rsidRPr="00C22D6D">
              <w:rPr>
                <w:rFonts w:ascii="Arial" w:hAnsi="Arial" w:cs="Arial"/>
                <w:b/>
                <w:color w:val="000000"/>
                <w:position w:val="-1"/>
                <w:lang w:eastAsia="pt-BR"/>
              </w:rPr>
              <w:t xml:space="preserve"> da CIOF – Relatoria: Mesa Diretora via Comissão </w:t>
            </w:r>
            <w:proofErr w:type="spellStart"/>
            <w:r w:rsidR="00CD37EE" w:rsidRPr="00C22D6D">
              <w:rPr>
                <w:rFonts w:ascii="Arial" w:hAnsi="Arial" w:cs="Arial"/>
                <w:b/>
                <w:color w:val="000000"/>
                <w:position w:val="-1"/>
                <w:lang w:eastAsia="pt-BR"/>
              </w:rPr>
              <w:t>Intersetorial</w:t>
            </w:r>
            <w:proofErr w:type="spellEnd"/>
            <w:r w:rsidR="00CD37EE" w:rsidRPr="00C22D6D">
              <w:rPr>
                <w:rFonts w:ascii="Arial" w:hAnsi="Arial" w:cs="Arial"/>
                <w:b/>
                <w:color w:val="000000"/>
                <w:position w:val="-1"/>
                <w:lang w:eastAsia="pt-BR"/>
              </w:rPr>
              <w:t xml:space="preserve"> de Orçamen</w:t>
            </w:r>
            <w:r w:rsidR="00FE67CA" w:rsidRPr="00C22D6D">
              <w:rPr>
                <w:rFonts w:ascii="Arial" w:hAnsi="Arial" w:cs="Arial"/>
                <w:b/>
                <w:color w:val="000000"/>
                <w:position w:val="-1"/>
                <w:lang w:eastAsia="pt-BR"/>
              </w:rPr>
              <w:t>to e Finança</w:t>
            </w:r>
            <w:r w:rsidR="00AE5A6E" w:rsidRPr="00C22D6D">
              <w:rPr>
                <w:rFonts w:ascii="Arial" w:hAnsi="Arial" w:cs="Arial"/>
                <w:b/>
                <w:color w:val="000000"/>
                <w:position w:val="-1"/>
                <w:lang w:eastAsia="pt-BR"/>
              </w:rPr>
              <w:t>s</w:t>
            </w:r>
            <w:r w:rsidR="00AD54B6" w:rsidRPr="00C22D6D">
              <w:rPr>
                <w:rFonts w:ascii="Arial" w:hAnsi="Arial" w:cs="Arial"/>
                <w:b/>
                <w:color w:val="000000"/>
                <w:position w:val="-1"/>
                <w:lang w:eastAsia="pt-BR"/>
              </w:rPr>
              <w:t xml:space="preserve"> – </w:t>
            </w:r>
            <w:r w:rsidR="00FE67CA" w:rsidRPr="00C22D6D">
              <w:rPr>
                <w:rFonts w:ascii="Arial" w:hAnsi="Arial" w:cs="Arial"/>
                <w:color w:val="000000"/>
                <w:position w:val="-1"/>
                <w:lang w:eastAsia="pt-BR"/>
              </w:rPr>
              <w:t>onde</w:t>
            </w:r>
            <w:r w:rsidR="00AD54B6" w:rsidRPr="00C22D6D">
              <w:rPr>
                <w:rFonts w:ascii="Arial" w:hAnsi="Arial" w:cs="Arial"/>
                <w:color w:val="000000"/>
                <w:position w:val="-1"/>
                <w:lang w:eastAsia="pt-BR"/>
              </w:rPr>
              <w:t xml:space="preserve"> o mesmo</w:t>
            </w:r>
            <w:r w:rsidR="00FE67CA" w:rsidRPr="00C22D6D">
              <w:rPr>
                <w:rFonts w:ascii="Arial" w:hAnsi="Arial" w:cs="Arial"/>
                <w:color w:val="000000"/>
                <w:position w:val="-1"/>
                <w:lang w:eastAsia="pt-BR"/>
              </w:rPr>
              <w:t xml:space="preserve"> passou a palavra para o </w:t>
            </w:r>
            <w:r w:rsidR="00FE67CA" w:rsidRPr="00C22D6D">
              <w:rPr>
                <w:rFonts w:ascii="Arial" w:hAnsi="Arial" w:cs="Arial"/>
                <w:b/>
                <w:color w:val="000000"/>
                <w:position w:val="-1"/>
                <w:lang w:eastAsia="pt-BR"/>
              </w:rPr>
              <w:t>Paulo Roberto</w:t>
            </w:r>
            <w:r w:rsidR="00AD54B6" w:rsidRPr="00C22D6D">
              <w:rPr>
                <w:rFonts w:ascii="Arial" w:hAnsi="Arial" w:cs="Arial"/>
                <w:b/>
                <w:color w:val="000000"/>
                <w:position w:val="-1"/>
                <w:lang w:eastAsia="pt-BR"/>
              </w:rPr>
              <w:t xml:space="preserve"> Alves Guimarães/SESA</w:t>
            </w:r>
            <w:r w:rsidR="00FE67CA" w:rsidRPr="00C22D6D">
              <w:rPr>
                <w:rFonts w:ascii="Arial" w:hAnsi="Arial" w:cs="Arial"/>
                <w:color w:val="000000"/>
                <w:position w:val="-1"/>
                <w:lang w:eastAsia="pt-BR"/>
              </w:rPr>
              <w:t xml:space="preserve"> que saudou a todos e iniciou </w:t>
            </w:r>
            <w:r w:rsidR="00407426" w:rsidRPr="00C22D6D">
              <w:rPr>
                <w:rFonts w:ascii="Arial" w:hAnsi="Arial" w:cs="Arial"/>
                <w:color w:val="000000"/>
                <w:position w:val="-1"/>
                <w:lang w:eastAsia="pt-BR"/>
              </w:rPr>
              <w:t>informando que o Parecer da CIOF é relativamente adequações das metas e indicações naqueles dois pontos sobre a questão da hemodiálise e de acordo com a Nota Técnica</w:t>
            </w:r>
            <w:r w:rsidR="00407426" w:rsidRPr="00C22D6D">
              <w:rPr>
                <w:rFonts w:ascii="Arial" w:eastAsia="Verdana" w:hAnsi="Arial" w:cs="Arial"/>
                <w:b/>
                <w:color w:val="000000"/>
              </w:rPr>
              <w:t xml:space="preserve"> </w:t>
            </w:r>
            <w:r w:rsidR="00407426" w:rsidRPr="00C22D6D">
              <w:rPr>
                <w:rFonts w:ascii="Arial" w:eastAsia="Verdana" w:hAnsi="Arial" w:cs="Arial"/>
                <w:color w:val="000000"/>
              </w:rPr>
              <w:t>Nº 001/2022/SSEPLANTS/GPEDI.</w:t>
            </w:r>
            <w:r w:rsidR="00407426" w:rsidRPr="00C22D6D">
              <w:rPr>
                <w:rFonts w:ascii="Arial" w:hAnsi="Arial" w:cs="Arial"/>
                <w:color w:val="000000"/>
                <w:position w:val="-1"/>
                <w:lang w:eastAsia="pt-BR"/>
              </w:rPr>
              <w:t xml:space="preserve">  O mesmo apresentou o Parecer da CIOF: </w:t>
            </w:r>
            <w:r w:rsidR="008C0ED9" w:rsidRPr="008C0ED9">
              <w:rPr>
                <w:rFonts w:ascii="Arial" w:hAnsi="Arial" w:cs="Arial"/>
                <w:i/>
                <w:iCs/>
                <w:color w:val="000000"/>
                <w:position w:val="-1"/>
                <w:lang w:eastAsia="pt-BR"/>
              </w:rPr>
              <w:t>“</w:t>
            </w:r>
            <w:r w:rsidR="00FE67CA" w:rsidRPr="008C0ED9">
              <w:rPr>
                <w:rFonts w:ascii="Arial" w:eastAsia="Verdana" w:hAnsi="Arial" w:cs="Arial"/>
                <w:b/>
                <w:i/>
                <w:iCs/>
                <w:color w:val="000000"/>
              </w:rPr>
              <w:t>CONSELHO ESTADUAL DE SAÚDE - COMITÊ INTERSETORIAL DE ORÇAMENTO E FINANÇAS – CIOF - MESA DIRETORA DO CES.</w:t>
            </w:r>
            <w:r w:rsidR="002356BE" w:rsidRPr="008C0ED9">
              <w:rPr>
                <w:rFonts w:ascii="Arial" w:eastAsia="Verdana" w:hAnsi="Arial" w:cs="Arial"/>
                <w:b/>
                <w:i/>
                <w:iCs/>
                <w:color w:val="000000"/>
              </w:rPr>
              <w:t xml:space="preserve"> </w:t>
            </w:r>
            <w:r w:rsidR="00FE67CA" w:rsidRPr="008C0ED9">
              <w:rPr>
                <w:rFonts w:ascii="Arial" w:eastAsia="Verdana" w:hAnsi="Arial" w:cs="Arial"/>
                <w:b/>
                <w:i/>
                <w:iCs/>
                <w:color w:val="000000"/>
              </w:rPr>
              <w:t>REFERÊNCIA: Adequação das metas e indicadores do Plano Estadual de Saúde - PES 2020-2023 - NOTA TÉCNICA Nº 001/2022/SSEPLANTS/GPEDI e Adequação das ações da PAS 2022 – Programação Anual de Saúde - NOTA TÉCNICA Nº 002/2022/SSEPLANTS/GPEDI.</w:t>
            </w:r>
            <w:r w:rsidR="002356BE" w:rsidRPr="008C0ED9">
              <w:rPr>
                <w:rFonts w:ascii="Arial" w:eastAsia="Verdana" w:hAnsi="Arial" w:cs="Arial"/>
                <w:b/>
                <w:i/>
                <w:iCs/>
                <w:color w:val="000000"/>
              </w:rPr>
              <w:t xml:space="preserve"> </w:t>
            </w:r>
            <w:r w:rsidR="00247D5B" w:rsidRPr="008C0ED9">
              <w:rPr>
                <w:rFonts w:ascii="Arial" w:eastAsia="Verdana" w:hAnsi="Arial" w:cs="Arial"/>
                <w:b/>
                <w:i/>
                <w:iCs/>
                <w:color w:val="00000A"/>
              </w:rPr>
              <w:t>PARECER:</w:t>
            </w:r>
            <w:r w:rsidR="00ED7EEC" w:rsidRPr="008C0ED9">
              <w:rPr>
                <w:rFonts w:ascii="Arial" w:eastAsia="Verdana" w:hAnsi="Arial" w:cs="Arial"/>
                <w:b/>
                <w:i/>
                <w:iCs/>
                <w:color w:val="00000A"/>
              </w:rPr>
              <w:t xml:space="preserve"> </w:t>
            </w:r>
            <w:r w:rsidR="00FE67CA" w:rsidRPr="008C0ED9">
              <w:rPr>
                <w:rFonts w:ascii="Arial" w:eastAsia="Verdana" w:hAnsi="Arial" w:cs="Arial"/>
                <w:i/>
                <w:iCs/>
                <w:color w:val="000000"/>
              </w:rPr>
              <w:t xml:space="preserve">O presente parecer é relativo </w:t>
            </w:r>
            <w:r w:rsidR="00FE67CA" w:rsidRPr="008C0ED9">
              <w:rPr>
                <w:rFonts w:ascii="Arial" w:eastAsia="Verdana" w:hAnsi="Arial" w:cs="Arial"/>
                <w:i/>
                <w:iCs/>
                <w:color w:val="00000A"/>
              </w:rPr>
              <w:t xml:space="preserve">adequação das metas e indicadores do Plano Estadual de Saúde - PES 2020-2023, bem como na Programação Anual de Saúde para o ano de 2022 – PAS 2022, conforme descrito nas </w:t>
            </w:r>
            <w:r w:rsidR="00FE67CA" w:rsidRPr="008C0ED9">
              <w:rPr>
                <w:rFonts w:ascii="Arial" w:eastAsia="Verdana" w:hAnsi="Arial" w:cs="Arial"/>
                <w:i/>
                <w:iCs/>
                <w:color w:val="000000"/>
              </w:rPr>
              <w:t xml:space="preserve">NOTAS TÉCNICAS Nº 001 e 002/2022/SSEPLANTS/GPEDI. </w:t>
            </w:r>
            <w:r w:rsidR="00FE67CA" w:rsidRPr="008C0ED9">
              <w:rPr>
                <w:rFonts w:ascii="Arial" w:eastAsia="Verdana" w:hAnsi="Arial" w:cs="Arial"/>
                <w:i/>
                <w:iCs/>
              </w:rPr>
              <w:t xml:space="preserve">Considerando que o PES 2020-2023 é o instrumento normativo utilizado pelos gestores do SUS como ferramenta de gestão que define as diretrizes, objetivos e metas para o período; </w:t>
            </w:r>
            <w:r w:rsidR="008C0ED9" w:rsidRPr="008C0ED9">
              <w:rPr>
                <w:rFonts w:ascii="Arial" w:eastAsia="Verdana" w:hAnsi="Arial" w:cs="Arial"/>
                <w:i/>
                <w:iCs/>
              </w:rPr>
              <w:t>c</w:t>
            </w:r>
            <w:r w:rsidR="00FE67CA" w:rsidRPr="008C0ED9">
              <w:rPr>
                <w:rFonts w:ascii="Arial" w:eastAsia="Verdana" w:hAnsi="Arial" w:cs="Arial"/>
                <w:i/>
                <w:iCs/>
              </w:rPr>
              <w:t>onsiderando que a Programação Anual de Saúde – PAS é o</w:t>
            </w:r>
            <w:r w:rsidR="00FE67CA" w:rsidRPr="008C0ED9">
              <w:rPr>
                <w:rFonts w:ascii="Arial" w:eastAsia="Verdana" w:hAnsi="Arial" w:cs="Arial"/>
                <w:b/>
                <w:bCs/>
                <w:i/>
                <w:iCs/>
              </w:rPr>
              <w:t xml:space="preserve"> </w:t>
            </w:r>
            <w:r w:rsidR="00FE67CA" w:rsidRPr="008C0ED9">
              <w:rPr>
                <w:rFonts w:ascii="Arial" w:eastAsia="Verdana" w:hAnsi="Arial" w:cs="Arial"/>
                <w:i/>
                <w:iCs/>
              </w:rPr>
              <w:t xml:space="preserve">instrumento que operacionaliza as intenções expressas no Plano de Saúde e tem por objetivo anualizar as metas do Plano e prever a alocação dos recursos orçamentários a serem executados; </w:t>
            </w:r>
            <w:r w:rsidR="008C0ED9" w:rsidRPr="008C0ED9">
              <w:rPr>
                <w:rFonts w:ascii="Arial" w:eastAsia="Verdana" w:hAnsi="Arial" w:cs="Arial"/>
                <w:i/>
                <w:iCs/>
              </w:rPr>
              <w:t>c</w:t>
            </w:r>
            <w:r w:rsidR="00FE67CA" w:rsidRPr="008C0ED9">
              <w:rPr>
                <w:rFonts w:ascii="Arial" w:eastAsia="Verdana" w:hAnsi="Arial" w:cs="Arial"/>
                <w:i/>
                <w:iCs/>
              </w:rPr>
              <w:t xml:space="preserve">onsiderando que o planejamento estratégico do SUS é um processo dinâmico, sujeito a ajustes em função de alterações dos cenários de saúde ao longo do tempo, seja para maior eficiência na execução das metas pactuadas ou para inserção de novos conteúdos diante de alterações do contexto epidemiológico-sanitário, econômico e social; </w:t>
            </w:r>
            <w:r w:rsidR="008C0ED9" w:rsidRPr="008C0ED9">
              <w:rPr>
                <w:rFonts w:ascii="Arial" w:eastAsia="Verdana" w:hAnsi="Arial" w:cs="Arial"/>
                <w:i/>
                <w:iCs/>
              </w:rPr>
              <w:t>c</w:t>
            </w:r>
            <w:r w:rsidR="00FE67CA" w:rsidRPr="008C0ED9">
              <w:rPr>
                <w:rFonts w:ascii="Arial" w:eastAsia="Verdana" w:hAnsi="Arial" w:cs="Arial"/>
                <w:i/>
                <w:iCs/>
              </w:rPr>
              <w:t xml:space="preserve">onsiderando que foram constatadas algumas necessidades de ajustes nas metas originalmente construídas e implementadas no decorrer da execução do PES 2020-2023 e; </w:t>
            </w:r>
            <w:r w:rsidR="008C0ED9" w:rsidRPr="008C0ED9">
              <w:rPr>
                <w:rFonts w:ascii="Arial" w:eastAsia="Verdana" w:hAnsi="Arial" w:cs="Arial"/>
                <w:i/>
                <w:iCs/>
              </w:rPr>
              <w:t>c</w:t>
            </w:r>
            <w:r w:rsidR="00FE67CA" w:rsidRPr="008C0ED9">
              <w:rPr>
                <w:rFonts w:ascii="Arial" w:eastAsia="Verdana" w:hAnsi="Arial" w:cs="Arial"/>
                <w:i/>
                <w:iCs/>
              </w:rPr>
              <w:t>onsiderando</w:t>
            </w:r>
            <w:r w:rsidR="008C0ED9" w:rsidRPr="008C0ED9">
              <w:rPr>
                <w:rFonts w:ascii="Arial" w:eastAsia="Verdana" w:hAnsi="Arial" w:cs="Arial"/>
                <w:i/>
                <w:iCs/>
              </w:rPr>
              <w:t>,</w:t>
            </w:r>
            <w:r w:rsidR="00FE67CA" w:rsidRPr="008C0ED9">
              <w:rPr>
                <w:rFonts w:ascii="Arial" w:eastAsia="Verdana" w:hAnsi="Arial" w:cs="Arial"/>
                <w:i/>
                <w:iCs/>
              </w:rPr>
              <w:t xml:space="preserve"> ainda</w:t>
            </w:r>
            <w:r w:rsidR="008C0ED9" w:rsidRPr="008C0ED9">
              <w:rPr>
                <w:rFonts w:ascii="Arial" w:eastAsia="Verdana" w:hAnsi="Arial" w:cs="Arial"/>
                <w:i/>
                <w:iCs/>
              </w:rPr>
              <w:t>,</w:t>
            </w:r>
            <w:r w:rsidR="00FE67CA" w:rsidRPr="008C0ED9">
              <w:rPr>
                <w:rFonts w:ascii="Arial" w:eastAsia="Verdana" w:hAnsi="Arial" w:cs="Arial"/>
                <w:i/>
                <w:iCs/>
              </w:rPr>
              <w:t xml:space="preserve"> que ao se promover correções e atualizações no PES 2020 – 2023, tais ações necessitam ser descritas e quantificadas nas Programações Anuais de Saúde e conforme sugerido na Nota Técnica 002/2022/</w:t>
            </w:r>
            <w:r w:rsidR="00FE67CA" w:rsidRPr="008C0ED9">
              <w:rPr>
                <w:rFonts w:ascii="Arial" w:eastAsia="Verdana" w:hAnsi="Arial" w:cs="Arial"/>
                <w:i/>
                <w:iCs/>
                <w:color w:val="000000"/>
              </w:rPr>
              <w:t xml:space="preserve"> SSEPLANTS/GPEDI, propõe-se que haja alterações na PAS 2022; </w:t>
            </w:r>
            <w:r w:rsidR="008C0ED9" w:rsidRPr="008C0ED9">
              <w:rPr>
                <w:rFonts w:ascii="Arial" w:eastAsia="Verdana" w:hAnsi="Arial" w:cs="Arial"/>
                <w:b/>
                <w:i/>
                <w:iCs/>
                <w:color w:val="000000"/>
              </w:rPr>
              <w:t>a</w:t>
            </w:r>
            <w:r w:rsidR="00FE67CA" w:rsidRPr="008C0ED9">
              <w:rPr>
                <w:rFonts w:ascii="Arial" w:eastAsia="Verdana" w:hAnsi="Arial" w:cs="Arial"/>
                <w:b/>
                <w:i/>
                <w:iCs/>
                <w:color w:val="000000"/>
              </w:rPr>
              <w:t xml:space="preserve"> CIOF sugere ao Pleno a aprovação das adequações das metas e indicadores do Plano Estadual de Saúde – PES 2020-2023 e na PAS – Programação Anual de Saúde 2022 nos termos das NOTAS TÉCNICAS Nº </w:t>
            </w:r>
            <w:r w:rsidR="00AE5A6E" w:rsidRPr="008C0ED9">
              <w:rPr>
                <w:rFonts w:ascii="Arial" w:eastAsia="Verdana" w:hAnsi="Arial" w:cs="Arial"/>
                <w:b/>
                <w:i/>
                <w:iCs/>
                <w:color w:val="000000"/>
              </w:rPr>
              <w:t>0</w:t>
            </w:r>
            <w:r w:rsidR="00FE67CA" w:rsidRPr="008C0ED9">
              <w:rPr>
                <w:rFonts w:ascii="Arial" w:eastAsia="Verdana" w:hAnsi="Arial" w:cs="Arial"/>
                <w:b/>
                <w:i/>
                <w:iCs/>
                <w:color w:val="000000"/>
              </w:rPr>
              <w:t>01 e 002/2022/SSEPLANTS/GPEDI</w:t>
            </w:r>
            <w:r w:rsidR="00FC675C" w:rsidRPr="008C0ED9">
              <w:rPr>
                <w:rFonts w:ascii="Arial" w:eastAsia="Verdana" w:hAnsi="Arial" w:cs="Arial"/>
                <w:b/>
                <w:i/>
                <w:iCs/>
                <w:color w:val="000000"/>
              </w:rPr>
              <w:t xml:space="preserve">, em anexo. </w:t>
            </w:r>
            <w:r w:rsidR="00FC675C" w:rsidRPr="008C0ED9">
              <w:rPr>
                <w:rFonts w:ascii="Arial" w:eastAsia="Verdana" w:hAnsi="Arial" w:cs="Arial"/>
                <w:i/>
                <w:iCs/>
                <w:color w:val="000000"/>
              </w:rPr>
              <w:t xml:space="preserve">Vitória, 08 de </w:t>
            </w:r>
            <w:r w:rsidR="00FC675C" w:rsidRPr="008C0ED9">
              <w:rPr>
                <w:rFonts w:ascii="Arial" w:eastAsia="Verdana" w:hAnsi="Arial" w:cs="Arial"/>
                <w:i/>
                <w:iCs/>
                <w:color w:val="000000"/>
              </w:rPr>
              <w:lastRenderedPageBreak/>
              <w:t xml:space="preserve">Agosto de 2022. Andréa </w:t>
            </w:r>
            <w:proofErr w:type="spellStart"/>
            <w:r w:rsidR="00FC675C" w:rsidRPr="008C0ED9">
              <w:rPr>
                <w:rFonts w:ascii="Arial" w:eastAsia="Verdana" w:hAnsi="Arial" w:cs="Arial"/>
                <w:i/>
                <w:iCs/>
                <w:color w:val="000000"/>
              </w:rPr>
              <w:t>Cellin</w:t>
            </w:r>
            <w:proofErr w:type="spellEnd"/>
            <w:r w:rsidR="00FC675C" w:rsidRPr="008C0ED9">
              <w:rPr>
                <w:rFonts w:ascii="Arial" w:eastAsia="Verdana" w:hAnsi="Arial" w:cs="Arial"/>
                <w:i/>
                <w:iCs/>
                <w:color w:val="000000"/>
              </w:rPr>
              <w:t>/Coordenadora CIOF</w:t>
            </w:r>
            <w:r w:rsidR="008C0ED9" w:rsidRPr="008C0ED9">
              <w:rPr>
                <w:rFonts w:ascii="Arial" w:eastAsia="Verdana" w:hAnsi="Arial" w:cs="Arial"/>
                <w:i/>
                <w:iCs/>
                <w:color w:val="000000"/>
              </w:rPr>
              <w:t>”</w:t>
            </w:r>
            <w:r w:rsidR="00FC675C" w:rsidRPr="00C22D6D">
              <w:rPr>
                <w:rFonts w:ascii="Arial" w:eastAsia="Verdana" w:hAnsi="Arial" w:cs="Arial"/>
                <w:color w:val="000000"/>
              </w:rPr>
              <w:t>.</w:t>
            </w:r>
            <w:r w:rsidR="00FC675C" w:rsidRPr="00C22D6D">
              <w:rPr>
                <w:rFonts w:ascii="Arial" w:eastAsia="Verdana" w:hAnsi="Arial" w:cs="Arial"/>
                <w:b/>
                <w:color w:val="000000"/>
              </w:rPr>
              <w:t xml:space="preserve"> </w:t>
            </w:r>
            <w:r w:rsidR="008C0ED9" w:rsidRPr="008C0ED9">
              <w:rPr>
                <w:rFonts w:ascii="Arial" w:eastAsia="Verdana" w:hAnsi="Arial" w:cs="Arial"/>
                <w:bCs/>
                <w:color w:val="000000"/>
              </w:rPr>
              <w:t>T</w:t>
            </w:r>
            <w:r w:rsidR="00AE5A6E" w:rsidRPr="00C22D6D">
              <w:rPr>
                <w:rFonts w:ascii="Arial" w:eastAsia="Verdana" w:hAnsi="Arial" w:cs="Arial"/>
                <w:color w:val="000000"/>
              </w:rPr>
              <w:t xml:space="preserve">ambém apresentou a Nota Técnica Nº001 e 002/2022/SSEPLANTS/GPEDI onde informa: </w:t>
            </w:r>
            <w:r w:rsidR="00FF1038" w:rsidRPr="00C22D6D">
              <w:rPr>
                <w:rFonts w:ascii="Arial" w:eastAsia="Verdana" w:hAnsi="Arial" w:cs="Arial"/>
                <w:color w:val="000000"/>
              </w:rPr>
              <w:t>Nota Explicativa à CIOF/CES ES</w:t>
            </w:r>
            <w:r w:rsidR="00187AF0" w:rsidRPr="00C22D6D">
              <w:rPr>
                <w:rFonts w:ascii="Arial" w:eastAsia="Verdana" w:hAnsi="Arial" w:cs="Arial"/>
                <w:color w:val="000000"/>
              </w:rPr>
              <w:t xml:space="preserve"> - </w:t>
            </w:r>
            <w:r w:rsidR="00187AF0" w:rsidRPr="00C22D6D">
              <w:rPr>
                <w:rFonts w:ascii="Arial" w:hAnsi="Arial" w:cs="Arial"/>
                <w:szCs w:val="24"/>
              </w:rPr>
              <w:t>relativa</w:t>
            </w:r>
            <w:r w:rsidR="00187AF0" w:rsidRPr="00C22D6D">
              <w:rPr>
                <w:rFonts w:ascii="Arial" w:hAnsi="Arial" w:cs="Arial"/>
              </w:rPr>
              <w:t xml:space="preserve"> à </w:t>
            </w:r>
            <w:r w:rsidR="00187AF0" w:rsidRPr="00C22D6D">
              <w:rPr>
                <w:rFonts w:ascii="Arial" w:hAnsi="Arial" w:cs="Arial"/>
                <w:bCs/>
                <w14:shadow w14:blurRad="50800" w14:dist="38100" w14:dir="2700000" w14:sx="100000" w14:sy="100000" w14:kx="0" w14:ky="0" w14:algn="tl">
                  <w14:srgbClr w14:val="000000">
                    <w14:alpha w14:val="60000"/>
                  </w14:srgbClr>
                </w14:shadow>
              </w:rPr>
              <w:t>NOTA TÉCNICA Nº 001/2022/SSEPLANTS/GPEDI</w:t>
            </w:r>
            <w:r w:rsidR="008C0ED9">
              <w:rPr>
                <w:rFonts w:ascii="Arial" w:hAnsi="Arial" w:cs="Arial"/>
                <w:bCs/>
                <w14:shadow w14:blurRad="50800" w14:dist="38100" w14:dir="2700000" w14:sx="100000" w14:sy="100000" w14:kx="0" w14:ky="0" w14:algn="tl">
                  <w14:srgbClr w14:val="000000">
                    <w14:alpha w14:val="60000"/>
                  </w14:srgbClr>
                </w14:shadow>
              </w:rPr>
              <w:t>, que</w:t>
            </w:r>
            <w:r w:rsidR="00843AE5" w:rsidRPr="00C22D6D">
              <w:rPr>
                <w:rFonts w:ascii="Arial" w:hAnsi="Arial" w:cs="Arial"/>
                <w:bCs/>
                <w14:shadow w14:blurRad="50800" w14:dist="38100" w14:dir="2700000" w14:sx="100000" w14:sy="100000" w14:kx="0" w14:ky="0" w14:algn="tl">
                  <w14:srgbClr w14:val="000000">
                    <w14:alpha w14:val="60000"/>
                  </w14:srgbClr>
                </w14:shadow>
              </w:rPr>
              <w:t xml:space="preserve"> trata da solicitação de inclusão de novas metas no PES 2019-2023 e encontra-se em análise no CES. A CIOF/CES solicita informações complementares em relação à proposta de alteração da meta 1.4.4, que apresent</w:t>
            </w:r>
            <w:r w:rsidR="00975349">
              <w:rPr>
                <w:rFonts w:ascii="Arial" w:hAnsi="Arial" w:cs="Arial"/>
                <w:bCs/>
                <w14:shadow w14:blurRad="50800" w14:dist="38100" w14:dir="2700000" w14:sx="100000" w14:sy="100000" w14:kx="0" w14:ky="0" w14:algn="tl">
                  <w14:srgbClr w14:val="000000">
                    <w14:alpha w14:val="60000"/>
                  </w14:srgbClr>
                </w14:shadow>
              </w:rPr>
              <w:t>ou</w:t>
            </w:r>
            <w:r w:rsidR="00843AE5" w:rsidRPr="00C22D6D">
              <w:rPr>
                <w:rFonts w:ascii="Arial" w:hAnsi="Arial" w:cs="Arial"/>
                <w:bCs/>
                <w14:shadow w14:blurRad="50800" w14:dist="38100" w14:dir="2700000" w14:sx="100000" w14:sy="100000" w14:kx="0" w14:ky="0" w14:algn="tl">
                  <w14:srgbClr w14:val="000000">
                    <w14:alpha w14:val="60000"/>
                  </w14:srgbClr>
                </w14:shadow>
              </w:rPr>
              <w:t xml:space="preserve"> a seguir. </w:t>
            </w:r>
            <w:r w:rsidR="00843AE5" w:rsidRPr="00C22D6D">
              <w:rPr>
                <w:rFonts w:ascii="Arial" w:hAnsi="Arial" w:cs="Arial"/>
              </w:rPr>
              <w:t>OBJETIVO 4: Ampliar e implementar a Rede de Atenção à Saúde das Pessoas com Doenças e Agravos</w:t>
            </w:r>
            <w:r w:rsidR="004F2F2C" w:rsidRPr="00C22D6D">
              <w:rPr>
                <w:rFonts w:ascii="Arial" w:hAnsi="Arial" w:cs="Arial"/>
              </w:rPr>
              <w:t xml:space="preserve"> Crônicos em todas as regiões de saúde. </w:t>
            </w:r>
            <w:r w:rsidR="004F2F2C" w:rsidRPr="00C22D6D">
              <w:rPr>
                <w:rFonts w:ascii="Arial" w:hAnsi="Arial" w:cs="Arial"/>
                <w:b/>
                <w:bCs/>
                <w:i/>
                <w:iCs/>
                <w:color w:val="000000"/>
              </w:rPr>
              <w:t>Onde se lia:</w:t>
            </w:r>
            <w:r w:rsidR="00843AE5" w:rsidRPr="00C22D6D">
              <w:rPr>
                <w:rFonts w:ascii="Arial" w:hAnsi="Arial" w:cs="Arial"/>
              </w:rPr>
              <w:t xml:space="preserve">  </w:t>
            </w:r>
            <w:r w:rsidR="004F2F2C" w:rsidRPr="00C22D6D">
              <w:rPr>
                <w:rFonts w:ascii="Arial" w:hAnsi="Arial" w:cs="Arial"/>
                <w:bCs/>
                <w:color w:val="000000"/>
              </w:rPr>
              <w:t>1.4.4 - Habilitar, junto ao Ministério da Saúde, de forma regionalizada, serviços especializados em nefrologia para diálise peritoneal de pacientes com doença renal crônica - Número de serviços habilitados.</w:t>
            </w:r>
            <w:r w:rsidR="004F2F2C" w:rsidRPr="00C22D6D">
              <w:rPr>
                <w:rFonts w:ascii="Arial" w:hAnsi="Arial" w:cs="Arial"/>
                <w:bCs/>
                <w:i/>
                <w:iCs/>
                <w:color w:val="000000"/>
              </w:rPr>
              <w:t xml:space="preserve"> </w:t>
            </w:r>
            <w:r w:rsidR="004F2F2C" w:rsidRPr="00C22D6D">
              <w:rPr>
                <w:rFonts w:ascii="Arial" w:hAnsi="Arial" w:cs="Arial"/>
                <w:b/>
                <w:bCs/>
                <w:i/>
                <w:iCs/>
                <w:color w:val="000000"/>
              </w:rPr>
              <w:t>Passa a valer a nova redação da meta e do indicador</w:t>
            </w:r>
            <w:r w:rsidR="004F2F2C" w:rsidRPr="00C22D6D">
              <w:rPr>
                <w:rFonts w:ascii="Arial" w:eastAsia="Verdana" w:hAnsi="Arial" w:cs="Arial"/>
                <w:color w:val="000000"/>
              </w:rPr>
              <w:t>:</w:t>
            </w:r>
            <w:r w:rsidR="004F2F2C" w:rsidRPr="00C22D6D">
              <w:rPr>
                <w:rFonts w:ascii="Arial" w:hAnsi="Arial" w:cs="Arial"/>
                <w:b/>
                <w:bCs/>
                <w:color w:val="000000"/>
              </w:rPr>
              <w:t xml:space="preserve"> </w:t>
            </w:r>
            <w:r w:rsidR="004F2F2C" w:rsidRPr="00C22D6D">
              <w:rPr>
                <w:rFonts w:ascii="Arial" w:hAnsi="Arial" w:cs="Arial"/>
                <w:bCs/>
                <w:color w:val="000000"/>
              </w:rPr>
              <w:t>1.4.4 - Reduzir o tempo de espera para disponibilização de vagas para hemodiálise dos pacientes hospitalizados - Percentual de vagas de hemodiálise disponibilizadas em até 72 horas.</w:t>
            </w:r>
            <w:r w:rsidR="004F2F2C" w:rsidRPr="00C22D6D">
              <w:rPr>
                <w:rFonts w:ascii="Arial" w:hAnsi="Arial" w:cs="Arial"/>
              </w:rPr>
              <w:t xml:space="preserve"> Anex</w:t>
            </w:r>
            <w:r w:rsidR="00975349">
              <w:rPr>
                <w:rFonts w:ascii="Arial" w:hAnsi="Arial" w:cs="Arial"/>
              </w:rPr>
              <w:t>ou</w:t>
            </w:r>
            <w:r w:rsidR="004F2F2C" w:rsidRPr="00C22D6D">
              <w:rPr>
                <w:rFonts w:ascii="Arial" w:hAnsi="Arial" w:cs="Arial"/>
              </w:rPr>
              <w:t xml:space="preserve"> abaixo as informações disponibilizadas no RAG 2020, 2021 e 1° RDQA 2022, todas já enviadas ao CES</w:t>
            </w:r>
            <w:r w:rsidR="00975349">
              <w:rPr>
                <w:rFonts w:ascii="Arial" w:hAnsi="Arial" w:cs="Arial"/>
              </w:rPr>
              <w:t xml:space="preserve"> -</w:t>
            </w:r>
            <w:r w:rsidR="004F2F2C" w:rsidRPr="00C22D6D">
              <w:rPr>
                <w:rFonts w:ascii="Arial" w:hAnsi="Arial" w:cs="Arial"/>
              </w:rPr>
              <w:t xml:space="preserve"> RAG 2020 e</w:t>
            </w:r>
            <w:r w:rsidR="00975349">
              <w:rPr>
                <w:rFonts w:ascii="Arial" w:hAnsi="Arial" w:cs="Arial"/>
              </w:rPr>
              <w:t xml:space="preserve"> </w:t>
            </w:r>
            <w:r w:rsidR="004F2F2C" w:rsidRPr="00C22D6D">
              <w:rPr>
                <w:rFonts w:ascii="Arial" w:hAnsi="Arial" w:cs="Arial"/>
              </w:rPr>
              <w:t>2021 já aprovados, 1º RDQA 2022 em apreciação</w:t>
            </w:r>
            <w:r w:rsidR="00975349">
              <w:rPr>
                <w:rFonts w:ascii="Arial" w:hAnsi="Arial" w:cs="Arial"/>
              </w:rPr>
              <w:t xml:space="preserve"> -</w:t>
            </w:r>
            <w:r w:rsidR="004F2F2C" w:rsidRPr="00C22D6D">
              <w:rPr>
                <w:rFonts w:ascii="Arial" w:hAnsi="Arial" w:cs="Arial"/>
              </w:rPr>
              <w:t xml:space="preserve"> onde fica bem caracterizada a reestruturação da política de TRS e os avanços significativos obtidos ao longo destes 03 anos. A meta original inserida no PES 20219-2023 buscava alternativas para tratamento em tempo adequado aos pacientes renais crônicos por meio da diálise peritoneal. Entretanto, com as diversas medidas de gestão adotadas, foram significativamente ampliadas as vagas de hemodiálise, com ampliação de novos serviços e mais vagas nos serviços existentes, garantindo que 90% das novas demandas sejam atendidas em até 72h (77% em 24h), praticamente</w:t>
            </w:r>
            <w:r w:rsidR="00975349">
              <w:rPr>
                <w:rFonts w:ascii="Arial" w:hAnsi="Arial" w:cs="Arial"/>
              </w:rPr>
              <w:t>,</w:t>
            </w:r>
            <w:r w:rsidR="004F2F2C" w:rsidRPr="00C22D6D">
              <w:rPr>
                <w:rFonts w:ascii="Arial" w:hAnsi="Arial" w:cs="Arial"/>
              </w:rPr>
              <w:t xml:space="preserve"> eliminando filas de espera para TRS.</w:t>
            </w:r>
            <w:r w:rsidR="002356BE" w:rsidRPr="00C22D6D">
              <w:rPr>
                <w:rFonts w:ascii="Arial" w:hAnsi="Arial" w:cs="Arial"/>
              </w:rPr>
              <w:t xml:space="preserve"> </w:t>
            </w:r>
            <w:r w:rsidR="004F2F2C" w:rsidRPr="00C22D6D">
              <w:rPr>
                <w:rFonts w:ascii="Arial" w:hAnsi="Arial" w:cs="Arial"/>
              </w:rPr>
              <w:t>Assim, a nova meta busca monitorar a continuidade da garantia de acesso em tempo adequado (até 72h), preservando os resultados obtidos no momento (sem filas) e evitando a permanência indevida de pacientes com Doença Renal Crônica em ambiente hospitalar pela demora no acesso às clínicas de TRS.</w:t>
            </w:r>
            <w:r w:rsidR="00FC675C" w:rsidRPr="00C22D6D">
              <w:rPr>
                <w:rFonts w:ascii="Arial" w:hAnsi="Arial" w:cs="Arial"/>
              </w:rPr>
              <w:t xml:space="preserve"> </w:t>
            </w:r>
            <w:r w:rsidR="004F2F2C" w:rsidRPr="00C22D6D">
              <w:rPr>
                <w:rFonts w:ascii="Arial" w:hAnsi="Arial" w:cs="Arial"/>
              </w:rPr>
              <w:t>Este monitoramento indicará também a eventual necessidade de ampliação da oferta e/ou redistribuição das vagas de TRS entre as diversas clínicas habilitadas nas 03 regiões de saúde, evitando disparidades de acesso entre as regiões.</w:t>
            </w:r>
            <w:r w:rsidR="004F2F2C" w:rsidRPr="00C22D6D">
              <w:rPr>
                <w:rFonts w:ascii="Arial" w:hAnsi="Arial" w:cs="Arial"/>
                <w:b/>
                <w:bCs/>
              </w:rPr>
              <w:t xml:space="preserve"> Transcrição do conteúdo do RAG 2020, 2021 e 1º RDQA 2022 em relação à meta 1.4.4: RAG 2020: </w:t>
            </w:r>
            <w:r w:rsidR="004F2F2C" w:rsidRPr="00C22D6D">
              <w:rPr>
                <w:rFonts w:ascii="Arial" w:hAnsi="Arial" w:cs="Arial"/>
              </w:rPr>
              <w:t xml:space="preserve">No tocante à TRS, houve ampliação do número de vagas de hemodiálise nos serviços existentes </w:t>
            </w:r>
            <w:r w:rsidR="004F2F2C" w:rsidRPr="00C22D6D">
              <w:rPr>
                <w:rFonts w:ascii="Arial" w:hAnsi="Arial" w:cs="Arial"/>
                <w:b/>
                <w:bCs/>
              </w:rPr>
              <w:t xml:space="preserve">(276 novas vagas), com aumento de 2631 para 2907 (aumento de 10,5%) das vagas SUS </w:t>
            </w:r>
            <w:proofErr w:type="spellStart"/>
            <w:r w:rsidR="004F2F2C" w:rsidRPr="00C22D6D">
              <w:rPr>
                <w:rFonts w:ascii="Arial" w:hAnsi="Arial" w:cs="Arial"/>
                <w:b/>
                <w:bCs/>
              </w:rPr>
              <w:t>contratualizadas</w:t>
            </w:r>
            <w:proofErr w:type="spellEnd"/>
            <w:r w:rsidR="004F2F2C" w:rsidRPr="00C22D6D">
              <w:rPr>
                <w:rFonts w:ascii="Arial" w:hAnsi="Arial" w:cs="Arial"/>
              </w:rPr>
              <w:t xml:space="preserve">. Também foi implementado o monitoramento do tempo resposta para </w:t>
            </w:r>
            <w:proofErr w:type="spellStart"/>
            <w:r w:rsidR="004F2F2C" w:rsidRPr="00C22D6D">
              <w:rPr>
                <w:rFonts w:ascii="Arial" w:hAnsi="Arial" w:cs="Arial"/>
              </w:rPr>
              <w:t>desospitalização</w:t>
            </w:r>
            <w:proofErr w:type="spellEnd"/>
            <w:r w:rsidR="004F2F2C" w:rsidRPr="00C22D6D">
              <w:rPr>
                <w:rFonts w:ascii="Arial" w:hAnsi="Arial" w:cs="Arial"/>
              </w:rPr>
              <w:t xml:space="preserve"> de pacientes, foi atualizado o Protocolo de </w:t>
            </w:r>
            <w:proofErr w:type="spellStart"/>
            <w:r w:rsidR="004F2F2C" w:rsidRPr="00C22D6D">
              <w:rPr>
                <w:rFonts w:ascii="Arial" w:hAnsi="Arial" w:cs="Arial"/>
              </w:rPr>
              <w:t>Desospitalização</w:t>
            </w:r>
            <w:proofErr w:type="spellEnd"/>
            <w:r w:rsidR="004F2F2C" w:rsidRPr="00C22D6D">
              <w:rPr>
                <w:rFonts w:ascii="Arial" w:hAnsi="Arial" w:cs="Arial"/>
              </w:rPr>
              <w:t xml:space="preserve"> e formulados os Protocolos de Trânsito, Transferência e Ambulatorial e foi elaborada a Instrução Normativa do </w:t>
            </w:r>
            <w:proofErr w:type="spellStart"/>
            <w:r w:rsidR="004F2F2C" w:rsidRPr="00C22D6D">
              <w:rPr>
                <w:rFonts w:ascii="Arial" w:hAnsi="Arial" w:cs="Arial"/>
              </w:rPr>
              <w:t>ﬂuxo</w:t>
            </w:r>
            <w:proofErr w:type="spellEnd"/>
            <w:r w:rsidR="004F2F2C" w:rsidRPr="00C22D6D">
              <w:rPr>
                <w:rFonts w:ascii="Arial" w:hAnsi="Arial" w:cs="Arial"/>
              </w:rPr>
              <w:t xml:space="preserve"> regulatório, formulário de solicitação de vaga e formulário de solicitação de transferência. A atualização e formulação de documentos padronizados, assim como o monitoramento contínuo do número de vagas dos serviços </w:t>
            </w:r>
            <w:proofErr w:type="spellStart"/>
            <w:r w:rsidR="004F2F2C" w:rsidRPr="00C22D6D">
              <w:rPr>
                <w:rFonts w:ascii="Arial" w:hAnsi="Arial" w:cs="Arial"/>
              </w:rPr>
              <w:t>contratualizados</w:t>
            </w:r>
            <w:proofErr w:type="spellEnd"/>
            <w:r w:rsidR="004F2F2C" w:rsidRPr="00C22D6D">
              <w:rPr>
                <w:rFonts w:ascii="Arial" w:hAnsi="Arial" w:cs="Arial"/>
              </w:rPr>
              <w:t xml:space="preserve"> contribuíram para a implementação da operacionalização do processo regulatório realizado pela SESA, propiciando a melhoria do fluxo de acesso aos serviços de TRS. </w:t>
            </w:r>
            <w:r w:rsidR="004F2F2C" w:rsidRPr="00C22D6D">
              <w:rPr>
                <w:rFonts w:ascii="Arial" w:eastAsia="Calibri" w:hAnsi="Arial" w:cs="Arial"/>
                <w:b/>
                <w:bCs/>
              </w:rPr>
              <w:t xml:space="preserve">RAG 2021: </w:t>
            </w:r>
            <w:r w:rsidR="004F2F2C" w:rsidRPr="00C22D6D">
              <w:rPr>
                <w:rFonts w:ascii="Arial" w:eastAsia="Calibri" w:hAnsi="Arial" w:cs="Arial"/>
              </w:rPr>
              <w:t xml:space="preserve">Relativamente à meta 1.4.4, </w:t>
            </w:r>
            <w:r w:rsidR="004F2F2C" w:rsidRPr="00C22D6D">
              <w:rPr>
                <w:rFonts w:ascii="Arial" w:eastAsia="Calibri" w:hAnsi="Arial" w:cs="Arial"/>
                <w:b/>
                <w:bCs/>
              </w:rPr>
              <w:t>houve a centralização da regulação dos pacientes de TRS</w:t>
            </w:r>
            <w:r w:rsidR="004F2F2C" w:rsidRPr="00C22D6D">
              <w:rPr>
                <w:rFonts w:ascii="Arial" w:eastAsia="Calibri" w:hAnsi="Arial" w:cs="Arial"/>
              </w:rPr>
              <w:t xml:space="preserve"> e a atualização dos protocolos de acesso. O processo de regulação já se desenvolve conforme protocolos atualizados. </w:t>
            </w:r>
            <w:r w:rsidR="004F2F2C" w:rsidRPr="00C22D6D">
              <w:rPr>
                <w:rFonts w:ascii="Arial" w:eastAsia="Calibri" w:hAnsi="Arial" w:cs="Arial"/>
                <w:b/>
                <w:bCs/>
              </w:rPr>
              <w:t xml:space="preserve">A </w:t>
            </w:r>
            <w:r w:rsidR="004F2F2C" w:rsidRPr="00C22D6D">
              <w:rPr>
                <w:rFonts w:ascii="Arial" w:hAnsi="Arial" w:cs="Arial"/>
                <w:b/>
                <w:bCs/>
                <w:color w:val="000000" w:themeColor="text1"/>
              </w:rPr>
              <w:t>disponibilização de vagas em até 72 horas para hemodiálise de pacientes hospitalizados alcançou em 2021 88,5% das vagas solicitadas (foram regulados 531 pacientes e desses 470 tiveram a vaga garantida em até 72 horas).</w:t>
            </w:r>
            <w:r w:rsidR="004F2F2C" w:rsidRPr="00C22D6D">
              <w:rPr>
                <w:rFonts w:ascii="Arial" w:eastAsia="Calibri" w:hAnsi="Arial" w:cs="Arial"/>
              </w:rPr>
              <w:t xml:space="preserve"> </w:t>
            </w:r>
            <w:r w:rsidR="004F2F2C" w:rsidRPr="00C22D6D">
              <w:rPr>
                <w:rFonts w:ascii="Arial" w:eastAsia="Calibri" w:hAnsi="Arial" w:cs="Arial"/>
                <w:b/>
                <w:bCs/>
              </w:rPr>
              <w:t xml:space="preserve">A </w:t>
            </w:r>
            <w:r w:rsidR="004F2F2C" w:rsidRPr="00C22D6D">
              <w:rPr>
                <w:rFonts w:ascii="Arial" w:hAnsi="Arial" w:cs="Arial"/>
                <w:b/>
                <w:bCs/>
                <w:color w:val="000000" w:themeColor="text1"/>
              </w:rPr>
              <w:t xml:space="preserve">disponibilização de vagas em até 72 horas para TRS de pacientes ambulatoriais alcançou em 2021 100% das vagas solicitadas (foi garantida vaga para todos os 112 pacientes em até 72 horas). </w:t>
            </w:r>
            <w:r w:rsidR="004F2F2C" w:rsidRPr="00C22D6D">
              <w:rPr>
                <w:rFonts w:ascii="Arial" w:hAnsi="Arial" w:cs="Arial"/>
                <w:color w:val="000000" w:themeColor="text1"/>
              </w:rPr>
              <w:t xml:space="preserve">1º RDQA 2022: </w:t>
            </w:r>
            <w:r w:rsidR="004F2F2C" w:rsidRPr="00C22D6D">
              <w:rPr>
                <w:rFonts w:ascii="Arial" w:eastAsia="Calibri" w:hAnsi="Arial" w:cs="Arial"/>
              </w:rPr>
              <w:t xml:space="preserve">Relativamente à meta 1.4.4, no primeiro quadrimestre de 2022 foi dada continuidade à centralização da regulação dos pacientes de TRS no nível central da SESA, desenvolvida </w:t>
            </w:r>
            <w:r w:rsidR="004F2F2C" w:rsidRPr="00C22D6D">
              <w:rPr>
                <w:rFonts w:ascii="Arial" w:eastAsia="Calibri" w:hAnsi="Arial" w:cs="Arial"/>
              </w:rPr>
              <w:lastRenderedPageBreak/>
              <w:t xml:space="preserve">conforme protocolos atualizados. </w:t>
            </w:r>
            <w:r w:rsidR="004F2F2C" w:rsidRPr="00C22D6D">
              <w:rPr>
                <w:rFonts w:ascii="Arial" w:eastAsia="Calibri" w:hAnsi="Arial" w:cs="Arial"/>
                <w:b/>
                <w:bCs/>
              </w:rPr>
              <w:t xml:space="preserve">A </w:t>
            </w:r>
            <w:r w:rsidR="004F2F2C" w:rsidRPr="00C22D6D">
              <w:rPr>
                <w:rFonts w:ascii="Arial" w:hAnsi="Arial" w:cs="Arial"/>
                <w:b/>
                <w:bCs/>
                <w:color w:val="000000" w:themeColor="text1"/>
              </w:rPr>
              <w:t xml:space="preserve">disponibilização de vagas em até 72 horas para hemodiálise de pacientes hospitalizados alcançou nesse quadrimestre 89,5% das vagas solicitadas - foram </w:t>
            </w:r>
            <w:r w:rsidR="004F2F2C" w:rsidRPr="00C22D6D">
              <w:rPr>
                <w:rFonts w:ascii="Arial" w:eastAsia="Calibri" w:hAnsi="Arial" w:cs="Arial"/>
                <w:b/>
                <w:bCs/>
              </w:rPr>
              <w:t>recebidas 196 solicitações de vagas de tratamento de Terapia Renal Substitutiva para pacientes internados</w:t>
            </w:r>
            <w:r w:rsidR="004F2F2C" w:rsidRPr="00C22D6D">
              <w:rPr>
                <w:rFonts w:ascii="Arial" w:eastAsia="Calibri" w:hAnsi="Arial" w:cs="Arial"/>
              </w:rPr>
              <w:t xml:space="preserve">. Dessas solicitações, 12 foram canceladas e 184 foram reguladas em até </w:t>
            </w:r>
            <w:r w:rsidR="004F2F2C" w:rsidRPr="00C22D6D">
              <w:rPr>
                <w:rFonts w:ascii="Arial" w:hAnsi="Arial" w:cs="Arial"/>
                <w:color w:val="000000" w:themeColor="text1"/>
              </w:rPr>
              <w:t xml:space="preserve">72 horas). </w:t>
            </w:r>
            <w:r w:rsidR="004F2F2C" w:rsidRPr="00C22D6D">
              <w:rPr>
                <w:rFonts w:ascii="Arial" w:eastAsia="Calibri" w:hAnsi="Arial" w:cs="Arial"/>
              </w:rPr>
              <w:t xml:space="preserve">Das 184 vagas reguladas obtivemos o seguinte resultado: 142 respondidas até 24 horas (77,10%), 16 respondidas em até 48 horas (8,7%), 07 respondidas em até 72 horas (3,8%). </w:t>
            </w:r>
            <w:r w:rsidR="00975349">
              <w:rPr>
                <w:rFonts w:ascii="Arial" w:eastAsia="Calibri" w:hAnsi="Arial" w:cs="Arial"/>
              </w:rPr>
              <w:t>Disse estar</w:t>
            </w:r>
            <w:r w:rsidR="004F2F2C" w:rsidRPr="00C22D6D">
              <w:rPr>
                <w:rFonts w:ascii="Arial" w:eastAsia="Calibri" w:hAnsi="Arial" w:cs="Arial"/>
              </w:rPr>
              <w:t xml:space="preserve"> à disposição dessa Comissão e do Pleno do CES para quaisquer esclarecimentos complementares.</w:t>
            </w:r>
            <w:r w:rsidR="00FC675C" w:rsidRPr="00C22D6D">
              <w:rPr>
                <w:rFonts w:ascii="Arial" w:hAnsi="Arial" w:cs="Arial"/>
              </w:rPr>
              <w:t xml:space="preserve"> Vitória, 05 de agosto de 2022.</w:t>
            </w:r>
            <w:r w:rsidR="00FC675C" w:rsidRPr="00C22D6D">
              <w:rPr>
                <w:rFonts w:ascii="Arial" w:hAnsi="Arial" w:cs="Arial"/>
                <w:b/>
                <w:bCs/>
              </w:rPr>
              <w:t xml:space="preserve"> GPEDI/SSEPLANTS/SESA</w:t>
            </w:r>
            <w:r w:rsidR="00CF3472" w:rsidRPr="00C22D6D">
              <w:rPr>
                <w:rFonts w:ascii="Arial" w:hAnsi="Arial" w:cs="Arial"/>
                <w:b/>
                <w:bCs/>
              </w:rPr>
              <w:t xml:space="preserve">. </w:t>
            </w:r>
            <w:r w:rsidR="00CF3472" w:rsidRPr="00975349">
              <w:rPr>
                <w:rFonts w:ascii="Arial" w:hAnsi="Arial" w:cs="Arial"/>
                <w:bCs/>
                <w:u w:val="single"/>
              </w:rPr>
              <w:t>Paulo Roberto</w:t>
            </w:r>
            <w:r w:rsidR="00342DED" w:rsidRPr="00975349">
              <w:rPr>
                <w:rFonts w:ascii="Arial" w:hAnsi="Arial" w:cs="Arial"/>
                <w:bCs/>
                <w:u w:val="single"/>
              </w:rPr>
              <w:t xml:space="preserve"> Alves Guimarães/SESA</w:t>
            </w:r>
            <w:r w:rsidR="00342DED" w:rsidRPr="00C22D6D">
              <w:rPr>
                <w:rFonts w:ascii="Arial" w:hAnsi="Arial" w:cs="Arial"/>
                <w:bCs/>
              </w:rPr>
              <w:t xml:space="preserve"> informou que consegui</w:t>
            </w:r>
            <w:r w:rsidR="00975349">
              <w:rPr>
                <w:rFonts w:ascii="Arial" w:hAnsi="Arial" w:cs="Arial"/>
                <w:bCs/>
              </w:rPr>
              <w:t>ram</w:t>
            </w:r>
            <w:r w:rsidR="00342DED" w:rsidRPr="00C22D6D">
              <w:rPr>
                <w:rFonts w:ascii="Arial" w:hAnsi="Arial" w:cs="Arial"/>
                <w:bCs/>
              </w:rPr>
              <w:t xml:space="preserve"> alcançar todos os planos e agora est</w:t>
            </w:r>
            <w:r w:rsidR="00975349">
              <w:rPr>
                <w:rFonts w:ascii="Arial" w:hAnsi="Arial" w:cs="Arial"/>
                <w:bCs/>
              </w:rPr>
              <w:t>ão</w:t>
            </w:r>
            <w:r w:rsidR="00342DED" w:rsidRPr="00C22D6D">
              <w:rPr>
                <w:rFonts w:ascii="Arial" w:hAnsi="Arial" w:cs="Arial"/>
                <w:bCs/>
              </w:rPr>
              <w:t xml:space="preserve"> trabalhando só com a </w:t>
            </w:r>
            <w:r w:rsidR="0072239B" w:rsidRPr="00C22D6D">
              <w:rPr>
                <w:rFonts w:ascii="Arial" w:hAnsi="Arial" w:cs="Arial"/>
                <w:bCs/>
              </w:rPr>
              <w:t>diminuição do tempo de espera daquelas regiões que foram contempladas em seguida passou a palavra para o Pr</w:t>
            </w:r>
            <w:r w:rsidR="005C5381" w:rsidRPr="00C22D6D">
              <w:rPr>
                <w:rFonts w:ascii="Arial" w:hAnsi="Arial" w:cs="Arial"/>
                <w:bCs/>
              </w:rPr>
              <w:t xml:space="preserve">esidente </w:t>
            </w:r>
            <w:proofErr w:type="spellStart"/>
            <w:r w:rsidR="005C5381" w:rsidRPr="00C22D6D">
              <w:rPr>
                <w:rFonts w:ascii="Arial" w:hAnsi="Arial" w:cs="Arial"/>
                <w:bCs/>
              </w:rPr>
              <w:t>Ewald</w:t>
            </w:r>
            <w:proofErr w:type="spellEnd"/>
            <w:r w:rsidR="00ED7EEC" w:rsidRPr="00C22D6D">
              <w:rPr>
                <w:rFonts w:ascii="Arial" w:hAnsi="Arial" w:cs="Arial"/>
                <w:bCs/>
              </w:rPr>
              <w:t xml:space="preserve"> que explicou</w:t>
            </w:r>
            <w:r w:rsidR="005C5381" w:rsidRPr="00C22D6D">
              <w:rPr>
                <w:rFonts w:ascii="Arial" w:hAnsi="Arial" w:cs="Arial"/>
                <w:bCs/>
              </w:rPr>
              <w:t xml:space="preserve"> como é matéria deliberativa, fica</w:t>
            </w:r>
            <w:r w:rsidR="00ED7EEC" w:rsidRPr="00C22D6D">
              <w:rPr>
                <w:rFonts w:ascii="Arial" w:hAnsi="Arial" w:cs="Arial"/>
                <w:bCs/>
              </w:rPr>
              <w:t>ria</w:t>
            </w:r>
            <w:r w:rsidR="005C5381" w:rsidRPr="00C22D6D">
              <w:rPr>
                <w:rFonts w:ascii="Arial" w:hAnsi="Arial" w:cs="Arial"/>
                <w:bCs/>
              </w:rPr>
              <w:t xml:space="preserve"> em aberto se alguém </w:t>
            </w:r>
            <w:r w:rsidR="00ED7EEC" w:rsidRPr="00C22D6D">
              <w:rPr>
                <w:rFonts w:ascii="Arial" w:hAnsi="Arial" w:cs="Arial"/>
                <w:bCs/>
              </w:rPr>
              <w:t>tivesse</w:t>
            </w:r>
            <w:r w:rsidR="005C5381" w:rsidRPr="00C22D6D">
              <w:rPr>
                <w:rFonts w:ascii="Arial" w:hAnsi="Arial" w:cs="Arial"/>
                <w:bCs/>
              </w:rPr>
              <w:t xml:space="preserve"> alguma fala</w:t>
            </w:r>
            <w:r w:rsidR="00DC29B9" w:rsidRPr="00C22D6D">
              <w:rPr>
                <w:rFonts w:ascii="Arial" w:hAnsi="Arial" w:cs="Arial"/>
                <w:bCs/>
              </w:rPr>
              <w:t xml:space="preserve"> que</w:t>
            </w:r>
            <w:r w:rsidR="005C5381" w:rsidRPr="00C22D6D">
              <w:rPr>
                <w:rFonts w:ascii="Arial" w:hAnsi="Arial" w:cs="Arial"/>
                <w:bCs/>
              </w:rPr>
              <w:t xml:space="preserve"> pode</w:t>
            </w:r>
            <w:r w:rsidR="00ED7EEC" w:rsidRPr="00C22D6D">
              <w:rPr>
                <w:rFonts w:ascii="Arial" w:hAnsi="Arial" w:cs="Arial"/>
                <w:bCs/>
              </w:rPr>
              <w:t>ria</w:t>
            </w:r>
            <w:r w:rsidR="005C5381" w:rsidRPr="00C22D6D">
              <w:rPr>
                <w:rFonts w:ascii="Arial" w:hAnsi="Arial" w:cs="Arial"/>
                <w:bCs/>
              </w:rPr>
              <w:t xml:space="preserve"> se inscrever e em seguida delibera</w:t>
            </w:r>
            <w:r w:rsidR="00ED7EEC" w:rsidRPr="00C22D6D">
              <w:rPr>
                <w:rFonts w:ascii="Arial" w:hAnsi="Arial" w:cs="Arial"/>
                <w:bCs/>
              </w:rPr>
              <w:t>ria</w:t>
            </w:r>
            <w:r w:rsidR="005C5381" w:rsidRPr="00C22D6D">
              <w:rPr>
                <w:rFonts w:ascii="Arial" w:hAnsi="Arial" w:cs="Arial"/>
                <w:bCs/>
              </w:rPr>
              <w:t xml:space="preserve"> votando sobre o assunto em pauta</w:t>
            </w:r>
            <w:r w:rsidR="00ED7EEC" w:rsidRPr="00C22D6D">
              <w:rPr>
                <w:rFonts w:ascii="Arial" w:hAnsi="Arial" w:cs="Arial"/>
                <w:bCs/>
              </w:rPr>
              <w:t>. Informou que não havendo manifestação, entrariam em regime de votação e que seria nominal e os favoráveis se manifestassem dizendo se aprova o pleito.</w:t>
            </w:r>
            <w:r w:rsidR="00E51D70" w:rsidRPr="00C22D6D">
              <w:rPr>
                <w:rFonts w:ascii="Arial" w:hAnsi="Arial" w:cs="Arial"/>
                <w:bCs/>
              </w:rPr>
              <w:t xml:space="preserve"> A Secretária </w:t>
            </w:r>
            <w:r w:rsidR="007F2164" w:rsidRPr="00C22D6D">
              <w:rPr>
                <w:rFonts w:ascii="Arial" w:hAnsi="Arial" w:cs="Arial"/>
                <w:bCs/>
              </w:rPr>
              <w:t xml:space="preserve">Executiva </w:t>
            </w:r>
            <w:proofErr w:type="spellStart"/>
            <w:r w:rsidR="00E51D70" w:rsidRPr="00C22D6D">
              <w:rPr>
                <w:rFonts w:ascii="Arial" w:hAnsi="Arial" w:cs="Arial"/>
                <w:bCs/>
              </w:rPr>
              <w:t>Cynara</w:t>
            </w:r>
            <w:proofErr w:type="spellEnd"/>
            <w:r w:rsidR="00E51D70" w:rsidRPr="00C22D6D">
              <w:rPr>
                <w:rFonts w:ascii="Arial" w:hAnsi="Arial" w:cs="Arial"/>
                <w:bCs/>
              </w:rPr>
              <w:t xml:space="preserve"> Azevedo comunicou que foram 17 votos a favor. O Presidente Ricardo </w:t>
            </w:r>
            <w:proofErr w:type="spellStart"/>
            <w:r w:rsidR="00E51D70" w:rsidRPr="00C22D6D">
              <w:rPr>
                <w:rFonts w:ascii="Arial" w:hAnsi="Arial" w:cs="Arial"/>
                <w:bCs/>
              </w:rPr>
              <w:t>Ewald</w:t>
            </w:r>
            <w:proofErr w:type="spellEnd"/>
            <w:r w:rsidR="00E51D70" w:rsidRPr="00C22D6D">
              <w:rPr>
                <w:rFonts w:ascii="Arial" w:hAnsi="Arial" w:cs="Arial"/>
                <w:bCs/>
              </w:rPr>
              <w:t xml:space="preserve"> informou que pela votação indicada, está aprovado a matéria. O mesmo seguiu para o </w:t>
            </w:r>
            <w:r w:rsidR="00E51D70" w:rsidRPr="00C22D6D">
              <w:rPr>
                <w:rFonts w:ascii="Arial" w:hAnsi="Arial" w:cs="Arial"/>
                <w:b/>
                <w:bCs/>
              </w:rPr>
              <w:t xml:space="preserve">3º ponto de pauta – Deliberações da Plenária e Conferência – Relatoria: Comissão Organizadora da Etapa Estadual da 5ª CNSM e </w:t>
            </w:r>
            <w:r w:rsidR="00020D14" w:rsidRPr="00C22D6D">
              <w:rPr>
                <w:rFonts w:ascii="Arial" w:hAnsi="Arial" w:cs="Arial"/>
                <w:b/>
                <w:bCs/>
              </w:rPr>
              <w:t>da Plenária Estadual de Saúde.</w:t>
            </w:r>
            <w:r w:rsidR="00020D14" w:rsidRPr="00C22D6D">
              <w:rPr>
                <w:rFonts w:ascii="Arial" w:hAnsi="Arial" w:cs="Arial"/>
                <w:bCs/>
              </w:rPr>
              <w:t xml:space="preserve"> O </w:t>
            </w:r>
            <w:proofErr w:type="spellStart"/>
            <w:r w:rsidR="00020D14" w:rsidRPr="00975349">
              <w:rPr>
                <w:rFonts w:ascii="Arial" w:hAnsi="Arial" w:cs="Arial"/>
                <w:bCs/>
                <w:u w:val="single"/>
              </w:rPr>
              <w:t>Mansour</w:t>
            </w:r>
            <w:proofErr w:type="spellEnd"/>
            <w:r w:rsidR="00020D14" w:rsidRPr="00975349">
              <w:rPr>
                <w:rFonts w:ascii="Arial" w:hAnsi="Arial" w:cs="Arial"/>
                <w:bCs/>
                <w:u w:val="single"/>
              </w:rPr>
              <w:t xml:space="preserve"> </w:t>
            </w:r>
            <w:proofErr w:type="spellStart"/>
            <w:r w:rsidR="00020D14" w:rsidRPr="00975349">
              <w:rPr>
                <w:rFonts w:ascii="Arial" w:hAnsi="Arial" w:cs="Arial"/>
                <w:bCs/>
                <w:u w:val="single"/>
              </w:rPr>
              <w:t>Cadais</w:t>
            </w:r>
            <w:proofErr w:type="spellEnd"/>
            <w:r w:rsidR="00020D14" w:rsidRPr="00975349">
              <w:rPr>
                <w:rFonts w:ascii="Arial" w:hAnsi="Arial" w:cs="Arial"/>
                <w:bCs/>
                <w:u w:val="single"/>
              </w:rPr>
              <w:t xml:space="preserve"> Filho/FAMOPES</w:t>
            </w:r>
            <w:r w:rsidR="00096EC9" w:rsidRPr="00C22D6D">
              <w:rPr>
                <w:rFonts w:ascii="Arial" w:hAnsi="Arial" w:cs="Arial"/>
                <w:bCs/>
              </w:rPr>
              <w:t xml:space="preserve"> agradeceu</w:t>
            </w:r>
            <w:r w:rsidR="00020D14" w:rsidRPr="00C22D6D">
              <w:rPr>
                <w:rFonts w:ascii="Arial" w:hAnsi="Arial" w:cs="Arial"/>
                <w:bCs/>
              </w:rPr>
              <w:t xml:space="preserve"> e informou </w:t>
            </w:r>
            <w:r w:rsidR="00096EC9" w:rsidRPr="00C22D6D">
              <w:rPr>
                <w:rFonts w:ascii="Arial" w:hAnsi="Arial" w:cs="Arial"/>
                <w:bCs/>
              </w:rPr>
              <w:t>d</w:t>
            </w:r>
            <w:r w:rsidR="00020D14" w:rsidRPr="00C22D6D">
              <w:rPr>
                <w:rFonts w:ascii="Arial" w:hAnsi="Arial" w:cs="Arial"/>
                <w:bCs/>
              </w:rPr>
              <w:t>a mudança da data, conforme programado anteriormente, porque</w:t>
            </w:r>
            <w:r w:rsidR="00975349">
              <w:rPr>
                <w:rFonts w:ascii="Arial" w:hAnsi="Arial" w:cs="Arial"/>
                <w:bCs/>
              </w:rPr>
              <w:t xml:space="preserve"> a licitação</w:t>
            </w:r>
            <w:r w:rsidR="00020D14" w:rsidRPr="00C22D6D">
              <w:rPr>
                <w:rFonts w:ascii="Arial" w:hAnsi="Arial" w:cs="Arial"/>
                <w:bCs/>
              </w:rPr>
              <w:t xml:space="preserve"> deu </w:t>
            </w:r>
            <w:r w:rsidR="00020D14" w:rsidRPr="00C22D6D">
              <w:rPr>
                <w:rFonts w:ascii="Arial" w:hAnsi="Arial" w:cs="Arial"/>
                <w:b/>
                <w:bCs/>
              </w:rPr>
              <w:t xml:space="preserve">Deserto </w:t>
            </w:r>
            <w:r w:rsidR="00020D14" w:rsidRPr="00C22D6D">
              <w:rPr>
                <w:rFonts w:ascii="Arial" w:hAnsi="Arial" w:cs="Arial"/>
                <w:bCs/>
              </w:rPr>
              <w:t xml:space="preserve">e </w:t>
            </w:r>
            <w:r w:rsidR="00096EC9" w:rsidRPr="00C22D6D">
              <w:rPr>
                <w:rFonts w:ascii="Arial" w:hAnsi="Arial" w:cs="Arial"/>
                <w:bCs/>
              </w:rPr>
              <w:t xml:space="preserve">informou que </w:t>
            </w:r>
            <w:r w:rsidR="00020D14" w:rsidRPr="00C22D6D">
              <w:rPr>
                <w:rFonts w:ascii="Arial" w:hAnsi="Arial" w:cs="Arial"/>
                <w:bCs/>
              </w:rPr>
              <w:t>o processo foi aberto</w:t>
            </w:r>
            <w:r w:rsidR="00096EC9" w:rsidRPr="00C22D6D">
              <w:rPr>
                <w:rFonts w:ascii="Arial" w:hAnsi="Arial" w:cs="Arial"/>
                <w:bCs/>
              </w:rPr>
              <w:t xml:space="preserve"> novamente e até o dia 15/08/22 já teremos abertura do pregão </w:t>
            </w:r>
            <w:r w:rsidR="00A15809" w:rsidRPr="00C22D6D">
              <w:rPr>
                <w:rFonts w:ascii="Arial" w:hAnsi="Arial" w:cs="Arial"/>
                <w:bCs/>
              </w:rPr>
              <w:t xml:space="preserve">e </w:t>
            </w:r>
            <w:r w:rsidR="00096EC9" w:rsidRPr="00C22D6D">
              <w:rPr>
                <w:rFonts w:ascii="Arial" w:hAnsi="Arial" w:cs="Arial"/>
                <w:bCs/>
              </w:rPr>
              <w:t xml:space="preserve">o </w:t>
            </w:r>
            <w:r w:rsidR="00A15809" w:rsidRPr="00C22D6D">
              <w:rPr>
                <w:rFonts w:ascii="Arial" w:hAnsi="Arial" w:cs="Arial"/>
                <w:bCs/>
              </w:rPr>
              <w:t xml:space="preserve">resultado para socializarmos com o pleno do conselho e com os demais municípios. Informou que já foi programado uma </w:t>
            </w:r>
            <w:proofErr w:type="spellStart"/>
            <w:r w:rsidR="00A15809" w:rsidRPr="00C22D6D">
              <w:rPr>
                <w:rFonts w:ascii="Arial" w:hAnsi="Arial" w:cs="Arial"/>
                <w:bCs/>
              </w:rPr>
              <w:t>live</w:t>
            </w:r>
            <w:proofErr w:type="spellEnd"/>
            <w:r w:rsidR="00A15809" w:rsidRPr="00C22D6D">
              <w:rPr>
                <w:rFonts w:ascii="Arial" w:hAnsi="Arial" w:cs="Arial"/>
                <w:bCs/>
              </w:rPr>
              <w:t xml:space="preserve"> aquecedora para </w:t>
            </w:r>
            <w:r w:rsidR="00975349">
              <w:rPr>
                <w:rFonts w:ascii="Arial" w:hAnsi="Arial" w:cs="Arial"/>
                <w:bCs/>
              </w:rPr>
              <w:t xml:space="preserve">delegados e delegadas </w:t>
            </w:r>
            <w:r w:rsidR="00A15809" w:rsidRPr="00C22D6D">
              <w:rPr>
                <w:rFonts w:ascii="Arial" w:hAnsi="Arial" w:cs="Arial"/>
                <w:bCs/>
              </w:rPr>
              <w:t>não perder</w:t>
            </w:r>
            <w:r w:rsidR="00975349">
              <w:rPr>
                <w:rFonts w:ascii="Arial" w:hAnsi="Arial" w:cs="Arial"/>
                <w:bCs/>
              </w:rPr>
              <w:t xml:space="preserve">em </w:t>
            </w:r>
            <w:r w:rsidR="00A15809" w:rsidRPr="00C22D6D">
              <w:rPr>
                <w:rFonts w:ascii="Arial" w:hAnsi="Arial" w:cs="Arial"/>
                <w:bCs/>
              </w:rPr>
              <w:t xml:space="preserve">o foco em relação aos debates que fizeram em todas as etapas municipais e regionais com relação as propostas. </w:t>
            </w:r>
            <w:r w:rsidR="00975349">
              <w:rPr>
                <w:rFonts w:ascii="Arial" w:hAnsi="Arial" w:cs="Arial"/>
                <w:bCs/>
              </w:rPr>
              <w:t>C</w:t>
            </w:r>
            <w:r w:rsidR="00A15809" w:rsidRPr="00C22D6D">
              <w:rPr>
                <w:rFonts w:ascii="Arial" w:hAnsi="Arial" w:cs="Arial"/>
                <w:bCs/>
              </w:rPr>
              <w:t>omunicou que no dia 29/08/22 às 09:30h vai acontecer a reunião da Coordenação Estadual para tratarem sobre a 16ª Plenária Estadual de Conselho de Saúde</w:t>
            </w:r>
            <w:r w:rsidR="00975349">
              <w:rPr>
                <w:rFonts w:ascii="Arial" w:hAnsi="Arial" w:cs="Arial"/>
                <w:bCs/>
              </w:rPr>
              <w:t xml:space="preserve">; que estará </w:t>
            </w:r>
            <w:r w:rsidR="00313502" w:rsidRPr="00C22D6D">
              <w:rPr>
                <w:rFonts w:ascii="Arial" w:hAnsi="Arial" w:cs="Arial"/>
                <w:bCs/>
              </w:rPr>
              <w:t>reunido com todos os coordenadores municipais</w:t>
            </w:r>
            <w:r w:rsidR="00D96A04" w:rsidRPr="00C22D6D">
              <w:rPr>
                <w:rFonts w:ascii="Arial" w:hAnsi="Arial" w:cs="Arial"/>
                <w:bCs/>
              </w:rPr>
              <w:t xml:space="preserve"> para</w:t>
            </w:r>
            <w:r w:rsidR="00975349">
              <w:rPr>
                <w:rFonts w:ascii="Arial" w:hAnsi="Arial" w:cs="Arial"/>
                <w:bCs/>
              </w:rPr>
              <w:t>,</w:t>
            </w:r>
            <w:r w:rsidR="00D96A04" w:rsidRPr="00C22D6D">
              <w:rPr>
                <w:rFonts w:ascii="Arial" w:hAnsi="Arial" w:cs="Arial"/>
                <w:bCs/>
              </w:rPr>
              <w:t xml:space="preserve"> exatamente</w:t>
            </w:r>
            <w:r w:rsidR="00975349">
              <w:rPr>
                <w:rFonts w:ascii="Arial" w:hAnsi="Arial" w:cs="Arial"/>
                <w:bCs/>
              </w:rPr>
              <w:t>,</w:t>
            </w:r>
            <w:r w:rsidR="00D96A04" w:rsidRPr="00C22D6D">
              <w:rPr>
                <w:rFonts w:ascii="Arial" w:hAnsi="Arial" w:cs="Arial"/>
                <w:bCs/>
              </w:rPr>
              <w:t xml:space="preserve"> rever</w:t>
            </w:r>
            <w:r w:rsidR="00975349">
              <w:rPr>
                <w:rFonts w:ascii="Arial" w:hAnsi="Arial" w:cs="Arial"/>
                <w:bCs/>
              </w:rPr>
              <w:t>,</w:t>
            </w:r>
            <w:r w:rsidR="00D96A04" w:rsidRPr="00C22D6D">
              <w:rPr>
                <w:rFonts w:ascii="Arial" w:hAnsi="Arial" w:cs="Arial"/>
                <w:bCs/>
              </w:rPr>
              <w:t xml:space="preserve"> inclusive</w:t>
            </w:r>
            <w:r w:rsidR="00975349">
              <w:rPr>
                <w:rFonts w:ascii="Arial" w:hAnsi="Arial" w:cs="Arial"/>
                <w:bCs/>
              </w:rPr>
              <w:t>,</w:t>
            </w:r>
            <w:r w:rsidR="00D96A04" w:rsidRPr="00C22D6D">
              <w:rPr>
                <w:rFonts w:ascii="Arial" w:hAnsi="Arial" w:cs="Arial"/>
                <w:bCs/>
              </w:rPr>
              <w:t xml:space="preserve"> participações, porque já faz muito tempo que foram feitas estas inscrições e com certeza já houve modificações no</w:t>
            </w:r>
            <w:r w:rsidR="00975349">
              <w:rPr>
                <w:rFonts w:ascii="Arial" w:hAnsi="Arial" w:cs="Arial"/>
                <w:bCs/>
              </w:rPr>
              <w:t>s</w:t>
            </w:r>
            <w:r w:rsidR="00D96A04" w:rsidRPr="00C22D6D">
              <w:rPr>
                <w:rFonts w:ascii="Arial" w:hAnsi="Arial" w:cs="Arial"/>
                <w:bCs/>
              </w:rPr>
              <w:t xml:space="preserve"> membro</w:t>
            </w:r>
            <w:r w:rsidR="00975349">
              <w:rPr>
                <w:rFonts w:ascii="Arial" w:hAnsi="Arial" w:cs="Arial"/>
                <w:bCs/>
              </w:rPr>
              <w:t>s</w:t>
            </w:r>
            <w:r w:rsidR="00D96A04" w:rsidRPr="00C22D6D">
              <w:rPr>
                <w:rFonts w:ascii="Arial" w:hAnsi="Arial" w:cs="Arial"/>
                <w:bCs/>
              </w:rPr>
              <w:t xml:space="preserve"> desses conselhos </w:t>
            </w:r>
            <w:r w:rsidR="00975349">
              <w:rPr>
                <w:rFonts w:ascii="Arial" w:hAnsi="Arial" w:cs="Arial"/>
                <w:bCs/>
              </w:rPr>
              <w:t>e</w:t>
            </w:r>
            <w:r w:rsidR="00D96A04" w:rsidRPr="00C22D6D">
              <w:rPr>
                <w:rFonts w:ascii="Arial" w:hAnsi="Arial" w:cs="Arial"/>
                <w:bCs/>
              </w:rPr>
              <w:t xml:space="preserve"> precisa </w:t>
            </w:r>
            <w:r w:rsidR="00975349">
              <w:rPr>
                <w:rFonts w:ascii="Arial" w:hAnsi="Arial" w:cs="Arial"/>
                <w:bCs/>
              </w:rPr>
              <w:t>ser</w:t>
            </w:r>
            <w:r w:rsidR="00D96A04" w:rsidRPr="00C22D6D">
              <w:rPr>
                <w:rFonts w:ascii="Arial" w:hAnsi="Arial" w:cs="Arial"/>
                <w:bCs/>
              </w:rPr>
              <w:t xml:space="preserve"> revisto. Informou que seria basicamente isso e que estariam aguardando no dia 15/08/22 o resultado desse novo pregão em relação ao local e realização da 16ª Plenária Estadual de Saúde e da Etapa Estadual da 5ª Conferência Nacional de Saúde Mental</w:t>
            </w:r>
            <w:r w:rsidR="00975349">
              <w:rPr>
                <w:rFonts w:ascii="Arial" w:hAnsi="Arial" w:cs="Arial"/>
                <w:bCs/>
              </w:rPr>
              <w:t xml:space="preserve">. </w:t>
            </w:r>
            <w:r w:rsidR="00D96A04" w:rsidRPr="00C22D6D">
              <w:rPr>
                <w:rFonts w:ascii="Arial" w:hAnsi="Arial" w:cs="Arial"/>
                <w:bCs/>
              </w:rPr>
              <w:t xml:space="preserve"> </w:t>
            </w:r>
            <w:r w:rsidR="00975349">
              <w:rPr>
                <w:rFonts w:ascii="Arial" w:hAnsi="Arial" w:cs="Arial"/>
                <w:bCs/>
              </w:rPr>
              <w:t>E</w:t>
            </w:r>
            <w:r w:rsidR="00D96A04" w:rsidRPr="00C22D6D">
              <w:rPr>
                <w:rFonts w:ascii="Arial" w:hAnsi="Arial" w:cs="Arial"/>
                <w:bCs/>
              </w:rPr>
              <w:t>m seguida</w:t>
            </w:r>
            <w:r w:rsidR="00975349">
              <w:rPr>
                <w:rFonts w:ascii="Arial" w:hAnsi="Arial" w:cs="Arial"/>
                <w:bCs/>
              </w:rPr>
              <w:t>,</w:t>
            </w:r>
            <w:r w:rsidR="00D96A04" w:rsidRPr="00C22D6D">
              <w:rPr>
                <w:rFonts w:ascii="Arial" w:hAnsi="Arial" w:cs="Arial"/>
                <w:bCs/>
              </w:rPr>
              <w:t xml:space="preserve"> passou a palavra para o </w:t>
            </w:r>
            <w:r w:rsidR="00CA1977" w:rsidRPr="00C22D6D">
              <w:rPr>
                <w:rFonts w:ascii="Arial" w:hAnsi="Arial" w:cs="Arial"/>
                <w:bCs/>
              </w:rPr>
              <w:t xml:space="preserve">Coordenador de Projeto Alexandre de Oliveira Fraga que agradeceu ao </w:t>
            </w:r>
            <w:proofErr w:type="spellStart"/>
            <w:r w:rsidR="00CA1977" w:rsidRPr="00C22D6D">
              <w:rPr>
                <w:rFonts w:ascii="Arial" w:hAnsi="Arial" w:cs="Arial"/>
                <w:bCs/>
              </w:rPr>
              <w:t>Mansour</w:t>
            </w:r>
            <w:proofErr w:type="spellEnd"/>
            <w:r w:rsidR="00CA1977" w:rsidRPr="00C22D6D">
              <w:rPr>
                <w:rFonts w:ascii="Arial" w:hAnsi="Arial" w:cs="Arial"/>
                <w:bCs/>
              </w:rPr>
              <w:t xml:space="preserve">, saudou a todos e em seguida informou que a comissão organizadora discutiu e chegaram no entendimento de que até por conta do processo eleitoral que está em nosso Estado e o envolvimento dos atores sociais que estão envolvidos nesse processo de </w:t>
            </w:r>
            <w:r w:rsidR="002C0C6F" w:rsidRPr="00C22D6D">
              <w:rPr>
                <w:rFonts w:ascii="Arial" w:hAnsi="Arial" w:cs="Arial"/>
                <w:bCs/>
              </w:rPr>
              <w:t xml:space="preserve">campanha eleitoral, chegaram à conclusão que não seria possível a realização dessa Etapa Estadual e Conferência antes do 1º Turno da eleição. A proposta que foi trabalhada consta no edital de convocação, o edital do pregão eletrônico, conforme o </w:t>
            </w:r>
            <w:proofErr w:type="spellStart"/>
            <w:r w:rsidR="002C0C6F" w:rsidRPr="00C22D6D">
              <w:rPr>
                <w:rFonts w:ascii="Arial" w:hAnsi="Arial" w:cs="Arial"/>
                <w:bCs/>
              </w:rPr>
              <w:t>Mansour</w:t>
            </w:r>
            <w:proofErr w:type="spellEnd"/>
            <w:r w:rsidR="002C0C6F" w:rsidRPr="00C22D6D">
              <w:rPr>
                <w:rFonts w:ascii="Arial" w:hAnsi="Arial" w:cs="Arial"/>
                <w:bCs/>
              </w:rPr>
              <w:t xml:space="preserve"> informou que será feito a disputa no dia 15/08/22. Informou que </w:t>
            </w:r>
            <w:r w:rsidR="00457778">
              <w:rPr>
                <w:rFonts w:ascii="Arial" w:hAnsi="Arial" w:cs="Arial"/>
                <w:bCs/>
              </w:rPr>
              <w:t>a Comissão Organizadora propõe a realização</w:t>
            </w:r>
            <w:r w:rsidR="002C0C6F" w:rsidRPr="00C22D6D">
              <w:rPr>
                <w:rFonts w:ascii="Arial" w:hAnsi="Arial" w:cs="Arial"/>
                <w:bCs/>
              </w:rPr>
              <w:t xml:space="preserve"> </w:t>
            </w:r>
            <w:r w:rsidR="00457778">
              <w:rPr>
                <w:rFonts w:ascii="Arial" w:hAnsi="Arial" w:cs="Arial"/>
                <w:bCs/>
              </w:rPr>
              <w:t>d</w:t>
            </w:r>
            <w:r w:rsidR="002C0C6F" w:rsidRPr="00C22D6D">
              <w:rPr>
                <w:rFonts w:ascii="Arial" w:hAnsi="Arial" w:cs="Arial"/>
                <w:bCs/>
              </w:rPr>
              <w:t>a Etapa Estadual da Conferência para os dias 04</w:t>
            </w:r>
            <w:r w:rsidR="00C55331" w:rsidRPr="00C22D6D">
              <w:rPr>
                <w:rFonts w:ascii="Arial" w:hAnsi="Arial" w:cs="Arial"/>
                <w:bCs/>
              </w:rPr>
              <w:t xml:space="preserve"> a</w:t>
            </w:r>
            <w:r w:rsidR="002C0C6F" w:rsidRPr="00C22D6D">
              <w:rPr>
                <w:rFonts w:ascii="Arial" w:hAnsi="Arial" w:cs="Arial"/>
                <w:bCs/>
              </w:rPr>
              <w:t xml:space="preserve"> 06 de Outubro, logo após a realização do 1º turno das eleições. </w:t>
            </w:r>
            <w:r w:rsidR="00371E8F" w:rsidRPr="00C22D6D">
              <w:rPr>
                <w:rFonts w:ascii="Arial" w:hAnsi="Arial" w:cs="Arial"/>
                <w:bCs/>
              </w:rPr>
              <w:t>Explicou que no dia 04/10/22</w:t>
            </w:r>
            <w:r w:rsidR="00457778">
              <w:rPr>
                <w:rFonts w:ascii="Arial" w:hAnsi="Arial" w:cs="Arial"/>
                <w:bCs/>
              </w:rPr>
              <w:t xml:space="preserve"> </w:t>
            </w:r>
            <w:r w:rsidR="00371E8F" w:rsidRPr="00C22D6D">
              <w:rPr>
                <w:rFonts w:ascii="Arial" w:hAnsi="Arial" w:cs="Arial"/>
                <w:bCs/>
              </w:rPr>
              <w:t>(Terça-feira) irá acontecer a 16ª Plenária de Conselho de Saúde e nos dias 05 e 06/10/22 será realizado a Etapa Estadual da Conferência. Alexandre informou que realiza</w:t>
            </w:r>
            <w:r w:rsidR="00457778">
              <w:rPr>
                <w:rFonts w:ascii="Arial" w:hAnsi="Arial" w:cs="Arial"/>
                <w:bCs/>
              </w:rPr>
              <w:t>rão</w:t>
            </w:r>
            <w:r w:rsidR="00371E8F" w:rsidRPr="00C22D6D">
              <w:rPr>
                <w:rFonts w:ascii="Arial" w:hAnsi="Arial" w:cs="Arial"/>
                <w:bCs/>
              </w:rPr>
              <w:t xml:space="preserve"> no dia 22/08/22 uma Live com todos os delegados e delegadas que foram eleitos para Etapa Estadual e que espera contar com os delegados e as pessoas que se colocaram pelo Conselho Estadual de Saúde. Lembrou que das vagas que o Conselho Estadual de Saúde dispõe algumas</w:t>
            </w:r>
            <w:r w:rsidR="00457778">
              <w:rPr>
                <w:rFonts w:ascii="Arial" w:hAnsi="Arial" w:cs="Arial"/>
                <w:bCs/>
              </w:rPr>
              <w:t>,</w:t>
            </w:r>
            <w:r w:rsidR="00371E8F" w:rsidRPr="00C22D6D">
              <w:rPr>
                <w:rFonts w:ascii="Arial" w:hAnsi="Arial" w:cs="Arial"/>
                <w:bCs/>
              </w:rPr>
              <w:t xml:space="preserve"> ainda</w:t>
            </w:r>
            <w:r w:rsidR="00457778">
              <w:rPr>
                <w:rFonts w:ascii="Arial" w:hAnsi="Arial" w:cs="Arial"/>
                <w:bCs/>
              </w:rPr>
              <w:t>,</w:t>
            </w:r>
            <w:r w:rsidR="00371E8F" w:rsidRPr="00C22D6D">
              <w:rPr>
                <w:rFonts w:ascii="Arial" w:hAnsi="Arial" w:cs="Arial"/>
                <w:bCs/>
              </w:rPr>
              <w:t xml:space="preserve"> não foram preenchidas.</w:t>
            </w:r>
            <w:r w:rsidR="006749F4" w:rsidRPr="00C22D6D">
              <w:rPr>
                <w:rFonts w:ascii="Arial" w:hAnsi="Arial" w:cs="Arial"/>
                <w:bCs/>
              </w:rPr>
              <w:t xml:space="preserve"> Explicou que é uma situação </w:t>
            </w:r>
            <w:r w:rsidR="006749F4" w:rsidRPr="00C22D6D">
              <w:rPr>
                <w:rFonts w:ascii="Arial" w:hAnsi="Arial" w:cs="Arial"/>
                <w:bCs/>
              </w:rPr>
              <w:lastRenderedPageBreak/>
              <w:t>preocupante, porque entendemos que é uma matéria extremamente importante para o controle social</w:t>
            </w:r>
            <w:r w:rsidR="00457778">
              <w:rPr>
                <w:rFonts w:ascii="Arial" w:hAnsi="Arial" w:cs="Arial"/>
                <w:bCs/>
              </w:rPr>
              <w:t>,</w:t>
            </w:r>
            <w:r w:rsidR="006749F4" w:rsidRPr="00C22D6D">
              <w:rPr>
                <w:rFonts w:ascii="Arial" w:hAnsi="Arial" w:cs="Arial"/>
                <w:bCs/>
              </w:rPr>
              <w:t xml:space="preserve"> a questão das Políticas de Saúde Mental e o Conselho Estadual da Saúde dispor de vagas e não ocuparem essas vagas para participarem dessa conferência</w:t>
            </w:r>
            <w:r w:rsidR="00457778">
              <w:rPr>
                <w:rFonts w:ascii="Arial" w:hAnsi="Arial" w:cs="Arial"/>
                <w:bCs/>
              </w:rPr>
              <w:t>, é preocupante</w:t>
            </w:r>
            <w:r w:rsidR="006749F4" w:rsidRPr="00C22D6D">
              <w:rPr>
                <w:rFonts w:ascii="Arial" w:hAnsi="Arial" w:cs="Arial"/>
                <w:bCs/>
              </w:rPr>
              <w:t xml:space="preserve"> e que isso precisa ser tratado pelo Pleno d</w:t>
            </w:r>
            <w:r w:rsidR="00182B24" w:rsidRPr="00C22D6D">
              <w:rPr>
                <w:rFonts w:ascii="Arial" w:hAnsi="Arial" w:cs="Arial"/>
                <w:bCs/>
              </w:rPr>
              <w:t xml:space="preserve">o Conselho. Explicou que no dia 22/08/22 teremos essa Live com os delegados, delegadas e com as representações dos Conselhos Municipais para mantermos esse processo de mobilização em torno da conferência ativo. Lembrou que </w:t>
            </w:r>
            <w:r w:rsidR="00457778">
              <w:rPr>
                <w:rFonts w:ascii="Arial" w:hAnsi="Arial" w:cs="Arial"/>
                <w:bCs/>
              </w:rPr>
              <w:t>é a</w:t>
            </w:r>
            <w:r w:rsidR="00182B24" w:rsidRPr="00C22D6D">
              <w:rPr>
                <w:rFonts w:ascii="Arial" w:hAnsi="Arial" w:cs="Arial"/>
                <w:bCs/>
              </w:rPr>
              <w:t xml:space="preserve"> quinta vez que alteram a data da conferência. Primeiro em decorrência do calendário nacional e agora em decorrência do próprio processo licitatório que acabou fracassando o pregão eletrônico e que agora esperam que dê tudo certo, que possam realizar </w:t>
            </w:r>
            <w:r w:rsidR="00457778">
              <w:rPr>
                <w:rFonts w:ascii="Arial" w:hAnsi="Arial" w:cs="Arial"/>
                <w:bCs/>
              </w:rPr>
              <w:t>os</w:t>
            </w:r>
            <w:r w:rsidR="00182B24" w:rsidRPr="00C22D6D">
              <w:rPr>
                <w:rFonts w:ascii="Arial" w:hAnsi="Arial" w:cs="Arial"/>
                <w:bCs/>
              </w:rPr>
              <w:t xml:space="preserve"> eventos nesse período. Alexandre informou também que no dia 22/08/22 a Comissão de Relat</w:t>
            </w:r>
            <w:r w:rsidR="00876C3E" w:rsidRPr="00C22D6D">
              <w:rPr>
                <w:rFonts w:ascii="Arial" w:hAnsi="Arial" w:cs="Arial"/>
                <w:bCs/>
              </w:rPr>
              <w:t>oria irá apresentar aos delegados o consolidado das propostas regionais. A equipe de relatoria trabalhou</w:t>
            </w:r>
            <w:r w:rsidR="00457778">
              <w:rPr>
                <w:rFonts w:ascii="Arial" w:hAnsi="Arial" w:cs="Arial"/>
                <w:bCs/>
              </w:rPr>
              <w:t>,</w:t>
            </w:r>
            <w:r w:rsidR="00876C3E" w:rsidRPr="00C22D6D">
              <w:rPr>
                <w:rFonts w:ascii="Arial" w:hAnsi="Arial" w:cs="Arial"/>
                <w:bCs/>
              </w:rPr>
              <w:t xml:space="preserve"> incansavelmente</w:t>
            </w:r>
            <w:r w:rsidR="00457778">
              <w:rPr>
                <w:rFonts w:ascii="Arial" w:hAnsi="Arial" w:cs="Arial"/>
                <w:bCs/>
              </w:rPr>
              <w:t>,</w:t>
            </w:r>
            <w:r w:rsidR="00876C3E" w:rsidRPr="00C22D6D">
              <w:rPr>
                <w:rFonts w:ascii="Arial" w:hAnsi="Arial" w:cs="Arial"/>
                <w:bCs/>
              </w:rPr>
              <w:t xml:space="preserve"> nesse último período</w:t>
            </w:r>
            <w:r w:rsidR="00457778">
              <w:rPr>
                <w:rFonts w:ascii="Arial" w:hAnsi="Arial" w:cs="Arial"/>
                <w:bCs/>
              </w:rPr>
              <w:t>,</w:t>
            </w:r>
            <w:r w:rsidR="00876C3E" w:rsidRPr="00C22D6D">
              <w:rPr>
                <w:rFonts w:ascii="Arial" w:hAnsi="Arial" w:cs="Arial"/>
                <w:bCs/>
              </w:rPr>
              <w:t xml:space="preserve"> na consolidação do conjunto de propostas que surgiram nas 3 etapas</w:t>
            </w:r>
            <w:r w:rsidR="004237FD" w:rsidRPr="00C22D6D">
              <w:rPr>
                <w:rFonts w:ascii="Arial" w:hAnsi="Arial" w:cs="Arial"/>
                <w:bCs/>
              </w:rPr>
              <w:t xml:space="preserve"> regionais da conferência e esse material será apresentado e enviado aos delegados para que eles já possam ir estudando os temas,  as propostas, porque é esse conjunto de propostas que estarão sendo submetidos ao debate e a votação na Etapa Estadual da Conferência</w:t>
            </w:r>
            <w:r w:rsidR="00D7340B" w:rsidRPr="00C22D6D">
              <w:rPr>
                <w:rFonts w:ascii="Arial" w:hAnsi="Arial" w:cs="Arial"/>
                <w:bCs/>
              </w:rPr>
              <w:t xml:space="preserve"> e que as pessoas, os delegados possam construir as suas emendas, fazendo os ajustes necessário e que essa matéria possa ser amplamente discutidas pelos movimentos sociais, pelos fóruns, pelas entidades e com todos os seguimentos que compõem o controle social do SUS. Espera que todos os segmentos, todos os atores e entidades que compõem o Conselho Estadual de Saúde se empenhem na mobilização desses delegados</w:t>
            </w:r>
            <w:r w:rsidR="00457778">
              <w:rPr>
                <w:rFonts w:ascii="Arial" w:hAnsi="Arial" w:cs="Arial"/>
                <w:bCs/>
              </w:rPr>
              <w:t xml:space="preserve"> e delegadas</w:t>
            </w:r>
            <w:r w:rsidR="00D7340B" w:rsidRPr="00C22D6D">
              <w:rPr>
                <w:rFonts w:ascii="Arial" w:hAnsi="Arial" w:cs="Arial"/>
                <w:bCs/>
              </w:rPr>
              <w:t xml:space="preserve"> para a conferência e que </w:t>
            </w:r>
            <w:r w:rsidR="00457778">
              <w:rPr>
                <w:rFonts w:ascii="Arial" w:hAnsi="Arial" w:cs="Arial"/>
                <w:bCs/>
              </w:rPr>
              <w:t xml:space="preserve">a </w:t>
            </w:r>
            <w:r w:rsidR="00D7340B" w:rsidRPr="00C22D6D">
              <w:rPr>
                <w:rFonts w:ascii="Arial" w:hAnsi="Arial" w:cs="Arial"/>
                <w:bCs/>
              </w:rPr>
              <w:t>realiza</w:t>
            </w:r>
            <w:r w:rsidR="00457778">
              <w:rPr>
                <w:rFonts w:ascii="Arial" w:hAnsi="Arial" w:cs="Arial"/>
                <w:bCs/>
              </w:rPr>
              <w:t>ção de</w:t>
            </w:r>
            <w:r w:rsidR="00D7340B" w:rsidRPr="00C22D6D">
              <w:rPr>
                <w:rFonts w:ascii="Arial" w:hAnsi="Arial" w:cs="Arial"/>
                <w:bCs/>
              </w:rPr>
              <w:t xml:space="preserve"> um evento</w:t>
            </w:r>
            <w:r w:rsidR="00457778">
              <w:rPr>
                <w:rFonts w:ascii="Arial" w:hAnsi="Arial" w:cs="Arial"/>
                <w:bCs/>
              </w:rPr>
              <w:t xml:space="preserve"> tão</w:t>
            </w:r>
            <w:r w:rsidR="00D7340B" w:rsidRPr="00C22D6D">
              <w:rPr>
                <w:rFonts w:ascii="Arial" w:hAnsi="Arial" w:cs="Arial"/>
                <w:bCs/>
              </w:rPr>
              <w:t xml:space="preserve"> brilhante, de qualidade, tenha uma produção significativa e </w:t>
            </w:r>
            <w:r w:rsidR="00457778">
              <w:rPr>
                <w:rFonts w:ascii="Arial" w:hAnsi="Arial" w:cs="Arial"/>
                <w:bCs/>
              </w:rPr>
              <w:t>com</w:t>
            </w:r>
            <w:r w:rsidR="00D7340B" w:rsidRPr="00C22D6D">
              <w:rPr>
                <w:rFonts w:ascii="Arial" w:hAnsi="Arial" w:cs="Arial"/>
                <w:bCs/>
              </w:rPr>
              <w:t xml:space="preserve"> propostas interessantes</w:t>
            </w:r>
            <w:r w:rsidR="00AD2902" w:rsidRPr="00C22D6D">
              <w:rPr>
                <w:rFonts w:ascii="Arial" w:hAnsi="Arial" w:cs="Arial"/>
                <w:bCs/>
              </w:rPr>
              <w:t xml:space="preserve"> a serem levadas a </w:t>
            </w:r>
            <w:r w:rsidR="00457778" w:rsidRPr="00C22D6D">
              <w:rPr>
                <w:rFonts w:ascii="Arial" w:hAnsi="Arial" w:cs="Arial"/>
                <w:bCs/>
              </w:rPr>
              <w:t>Conferência</w:t>
            </w:r>
            <w:r w:rsidR="00AD2902" w:rsidRPr="00C22D6D">
              <w:rPr>
                <w:rFonts w:ascii="Arial" w:hAnsi="Arial" w:cs="Arial"/>
                <w:bCs/>
              </w:rPr>
              <w:t xml:space="preserve"> Nacional </w:t>
            </w:r>
            <w:r w:rsidR="00210228" w:rsidRPr="00C22D6D">
              <w:rPr>
                <w:rFonts w:ascii="Arial" w:hAnsi="Arial" w:cs="Arial"/>
                <w:bCs/>
              </w:rPr>
              <w:t>que como já sabido de todos, foi transferida para Maio do próximo Ano. Alexandre informou que o Plenário precisa baixa</w:t>
            </w:r>
            <w:r w:rsidR="00457778">
              <w:rPr>
                <w:rFonts w:ascii="Arial" w:hAnsi="Arial" w:cs="Arial"/>
                <w:bCs/>
              </w:rPr>
              <w:t>r</w:t>
            </w:r>
            <w:r w:rsidR="00210228" w:rsidRPr="00C22D6D">
              <w:rPr>
                <w:rFonts w:ascii="Arial" w:hAnsi="Arial" w:cs="Arial"/>
                <w:bCs/>
              </w:rPr>
              <w:t xml:space="preserve"> uma Resolução delibera</w:t>
            </w:r>
            <w:r w:rsidR="00457778">
              <w:rPr>
                <w:rFonts w:ascii="Arial" w:hAnsi="Arial" w:cs="Arial"/>
                <w:bCs/>
              </w:rPr>
              <w:t>n</w:t>
            </w:r>
            <w:r w:rsidR="00210228" w:rsidRPr="00C22D6D">
              <w:rPr>
                <w:rFonts w:ascii="Arial" w:hAnsi="Arial" w:cs="Arial"/>
                <w:bCs/>
              </w:rPr>
              <w:t>do</w:t>
            </w:r>
            <w:r w:rsidR="00457778">
              <w:rPr>
                <w:rFonts w:ascii="Arial" w:hAnsi="Arial" w:cs="Arial"/>
                <w:bCs/>
              </w:rPr>
              <w:t xml:space="preserve"> a</w:t>
            </w:r>
            <w:r w:rsidR="00210228" w:rsidRPr="00C22D6D">
              <w:rPr>
                <w:rFonts w:ascii="Arial" w:hAnsi="Arial" w:cs="Arial"/>
                <w:bCs/>
              </w:rPr>
              <w:t xml:space="preserve"> acolhida da nova data da Conferência</w:t>
            </w:r>
            <w:r w:rsidR="000B1435">
              <w:rPr>
                <w:rFonts w:ascii="Arial" w:hAnsi="Arial" w:cs="Arial"/>
                <w:bCs/>
              </w:rPr>
              <w:t xml:space="preserve"> Estadual</w:t>
            </w:r>
            <w:r w:rsidR="00210228" w:rsidRPr="00C22D6D">
              <w:rPr>
                <w:rFonts w:ascii="Arial" w:hAnsi="Arial" w:cs="Arial"/>
                <w:bCs/>
              </w:rPr>
              <w:t xml:space="preserve"> e da Plenária para </w:t>
            </w:r>
            <w:r w:rsidR="000B1435">
              <w:rPr>
                <w:rFonts w:ascii="Arial" w:hAnsi="Arial" w:cs="Arial"/>
                <w:bCs/>
              </w:rPr>
              <w:t xml:space="preserve">que, </w:t>
            </w:r>
            <w:r w:rsidR="00210228" w:rsidRPr="00C22D6D">
              <w:rPr>
                <w:rFonts w:ascii="Arial" w:hAnsi="Arial" w:cs="Arial"/>
                <w:bCs/>
              </w:rPr>
              <w:t>com isso produzir os efeitos legais necessários.</w:t>
            </w:r>
            <w:r w:rsidR="0038706E" w:rsidRPr="00C22D6D">
              <w:rPr>
                <w:rFonts w:ascii="Arial" w:hAnsi="Arial" w:cs="Arial"/>
                <w:bCs/>
              </w:rPr>
              <w:t xml:space="preserve"> O Presidente Ricardo </w:t>
            </w:r>
            <w:proofErr w:type="spellStart"/>
            <w:r w:rsidR="0038706E" w:rsidRPr="00C22D6D">
              <w:rPr>
                <w:rFonts w:ascii="Arial" w:hAnsi="Arial" w:cs="Arial"/>
                <w:bCs/>
              </w:rPr>
              <w:t>Ewald</w:t>
            </w:r>
            <w:proofErr w:type="spellEnd"/>
            <w:r w:rsidR="0038706E" w:rsidRPr="00C22D6D">
              <w:rPr>
                <w:rFonts w:ascii="Arial" w:hAnsi="Arial" w:cs="Arial"/>
                <w:bCs/>
              </w:rPr>
              <w:t xml:space="preserve"> explicou </w:t>
            </w:r>
            <w:r w:rsidR="000B1435">
              <w:rPr>
                <w:rFonts w:ascii="Arial" w:hAnsi="Arial" w:cs="Arial"/>
                <w:bCs/>
              </w:rPr>
              <w:t>a necessidade de</w:t>
            </w:r>
            <w:r w:rsidR="0038706E" w:rsidRPr="00C22D6D">
              <w:rPr>
                <w:rFonts w:ascii="Arial" w:hAnsi="Arial" w:cs="Arial"/>
                <w:bCs/>
              </w:rPr>
              <w:t xml:space="preserve"> aprovar as datas de 04 a 06/10/22 pa</w:t>
            </w:r>
            <w:r w:rsidR="003D5ED7" w:rsidRPr="00C22D6D">
              <w:rPr>
                <w:rFonts w:ascii="Arial" w:hAnsi="Arial" w:cs="Arial"/>
                <w:bCs/>
              </w:rPr>
              <w:t xml:space="preserve">ra </w:t>
            </w:r>
            <w:r w:rsidR="0038706E" w:rsidRPr="00C22D6D">
              <w:rPr>
                <w:rFonts w:ascii="Arial" w:hAnsi="Arial" w:cs="Arial"/>
                <w:bCs/>
              </w:rPr>
              <w:t>emiti</w:t>
            </w:r>
            <w:r w:rsidR="000B1435">
              <w:rPr>
                <w:rFonts w:ascii="Arial" w:hAnsi="Arial" w:cs="Arial"/>
                <w:bCs/>
              </w:rPr>
              <w:t>r</w:t>
            </w:r>
            <w:r w:rsidR="0038706E" w:rsidRPr="00C22D6D">
              <w:rPr>
                <w:rFonts w:ascii="Arial" w:hAnsi="Arial" w:cs="Arial"/>
                <w:bCs/>
              </w:rPr>
              <w:t xml:space="preserve"> a Resolução e</w:t>
            </w:r>
            <w:r w:rsidR="007709B9" w:rsidRPr="00C22D6D">
              <w:rPr>
                <w:rFonts w:ascii="Arial" w:hAnsi="Arial" w:cs="Arial"/>
                <w:bCs/>
              </w:rPr>
              <w:t xml:space="preserve"> </w:t>
            </w:r>
            <w:r w:rsidR="0038706E" w:rsidRPr="00C22D6D">
              <w:rPr>
                <w:rFonts w:ascii="Arial" w:hAnsi="Arial" w:cs="Arial"/>
                <w:bCs/>
              </w:rPr>
              <w:t>se alguém tivesse</w:t>
            </w:r>
            <w:r w:rsidR="007709B9" w:rsidRPr="00C22D6D">
              <w:rPr>
                <w:rFonts w:ascii="Arial" w:hAnsi="Arial" w:cs="Arial"/>
                <w:bCs/>
              </w:rPr>
              <w:t xml:space="preserve"> alguma posição em contrário que se manifestasse</w:t>
            </w:r>
            <w:r w:rsidR="000B1435">
              <w:rPr>
                <w:rFonts w:ascii="Arial" w:hAnsi="Arial" w:cs="Arial"/>
                <w:bCs/>
              </w:rPr>
              <w:t>. N</w:t>
            </w:r>
            <w:r w:rsidR="007709B9" w:rsidRPr="00C22D6D">
              <w:rPr>
                <w:rFonts w:ascii="Arial" w:hAnsi="Arial" w:cs="Arial"/>
                <w:bCs/>
              </w:rPr>
              <w:t>ão havendo</w:t>
            </w:r>
            <w:r w:rsidR="000B1435">
              <w:rPr>
                <w:rFonts w:ascii="Arial" w:hAnsi="Arial" w:cs="Arial"/>
                <w:bCs/>
              </w:rPr>
              <w:t xml:space="preserve"> manifestação contrária</w:t>
            </w:r>
            <w:r w:rsidR="007709B9" w:rsidRPr="00C22D6D">
              <w:rPr>
                <w:rFonts w:ascii="Arial" w:hAnsi="Arial" w:cs="Arial"/>
                <w:bCs/>
              </w:rPr>
              <w:t xml:space="preserve"> </w:t>
            </w:r>
            <w:r w:rsidR="003D5ED7" w:rsidRPr="00C22D6D">
              <w:rPr>
                <w:rFonts w:ascii="Arial" w:hAnsi="Arial" w:cs="Arial"/>
                <w:bCs/>
              </w:rPr>
              <w:t>consider</w:t>
            </w:r>
            <w:r w:rsidR="000B1435">
              <w:rPr>
                <w:rFonts w:ascii="Arial" w:hAnsi="Arial" w:cs="Arial"/>
                <w:bCs/>
              </w:rPr>
              <w:t>ou</w:t>
            </w:r>
            <w:r w:rsidR="003D5ED7" w:rsidRPr="00C22D6D">
              <w:rPr>
                <w:rFonts w:ascii="Arial" w:hAnsi="Arial" w:cs="Arial"/>
                <w:bCs/>
              </w:rPr>
              <w:t xml:space="preserve"> as datas 04 a 06/10/22 para </w:t>
            </w:r>
            <w:r w:rsidR="000B1435">
              <w:rPr>
                <w:rFonts w:ascii="Arial" w:hAnsi="Arial" w:cs="Arial"/>
                <w:bCs/>
              </w:rPr>
              <w:t xml:space="preserve">a </w:t>
            </w:r>
            <w:r w:rsidR="003D5ED7" w:rsidRPr="00C22D6D">
              <w:rPr>
                <w:rFonts w:ascii="Arial" w:hAnsi="Arial" w:cs="Arial"/>
                <w:bCs/>
              </w:rPr>
              <w:t xml:space="preserve">16ª Plenária de Conselho de Saúde e a Etapa Estadual da Conferência </w:t>
            </w:r>
            <w:r w:rsidR="000B1435">
              <w:rPr>
                <w:rFonts w:ascii="Arial" w:hAnsi="Arial" w:cs="Arial"/>
                <w:bCs/>
              </w:rPr>
              <w:t>aprovadas, registrada e oficializada.</w:t>
            </w:r>
            <w:r w:rsidR="003D5ED7" w:rsidRPr="00C22D6D">
              <w:rPr>
                <w:rFonts w:ascii="Arial" w:hAnsi="Arial" w:cs="Arial"/>
                <w:bCs/>
              </w:rPr>
              <w:t xml:space="preserve"> </w:t>
            </w:r>
            <w:r w:rsidR="000B1435">
              <w:rPr>
                <w:rFonts w:ascii="Arial" w:hAnsi="Arial" w:cs="Arial"/>
                <w:bCs/>
              </w:rPr>
              <w:t>Nada mais havendo a tratar, o</w:t>
            </w:r>
            <w:r w:rsidR="003D5ED7" w:rsidRPr="00C22D6D">
              <w:rPr>
                <w:rFonts w:ascii="Arial" w:hAnsi="Arial" w:cs="Arial"/>
                <w:bCs/>
              </w:rPr>
              <w:t xml:space="preserve"> Presidente Ricardo </w:t>
            </w:r>
            <w:proofErr w:type="spellStart"/>
            <w:r w:rsidR="003D5ED7" w:rsidRPr="00C22D6D">
              <w:rPr>
                <w:rFonts w:ascii="Arial" w:hAnsi="Arial" w:cs="Arial"/>
                <w:bCs/>
              </w:rPr>
              <w:t>Ewald</w:t>
            </w:r>
            <w:proofErr w:type="spellEnd"/>
            <w:r w:rsidR="003D5ED7" w:rsidRPr="00C22D6D">
              <w:rPr>
                <w:rFonts w:ascii="Arial" w:hAnsi="Arial" w:cs="Arial"/>
                <w:bCs/>
              </w:rPr>
              <w:t xml:space="preserve"> agradeceu a todos e encerrou a Reunião Extraordinária às 15</w:t>
            </w:r>
            <w:r w:rsidR="006778DB" w:rsidRPr="00C22D6D">
              <w:rPr>
                <w:rFonts w:ascii="Arial" w:hAnsi="Arial" w:cs="Arial"/>
                <w:bCs/>
              </w:rPr>
              <w:t>h17min</w:t>
            </w:r>
            <w:r w:rsidR="003D5ED7" w:rsidRPr="00C22D6D">
              <w:rPr>
                <w:rFonts w:ascii="Arial" w:hAnsi="Arial" w:cs="Arial"/>
                <w:bCs/>
              </w:rPr>
              <w:t>.</w:t>
            </w:r>
            <w:r w:rsidR="004F2F2C" w:rsidRPr="00C22D6D">
              <w:rPr>
                <w:rFonts w:ascii="Arial" w:hAnsi="Arial" w:cs="Arial"/>
                <w:bCs/>
                <w:color w:val="000000"/>
              </w:rPr>
              <w:t xml:space="preserve"> </w:t>
            </w:r>
            <w:r w:rsidR="004F2F2C" w:rsidRPr="00C22D6D">
              <w:rPr>
                <w:rFonts w:ascii="Arial" w:eastAsia="Verdana" w:hAnsi="Arial" w:cs="Arial"/>
                <w:color w:val="000000"/>
              </w:rPr>
              <w:t xml:space="preserve"> </w:t>
            </w:r>
          </w:p>
          <w:p w14:paraId="513BB17B" w14:textId="77777777" w:rsidR="00FC675C" w:rsidRPr="00C22D6D" w:rsidRDefault="00FC675C" w:rsidP="00235EEF">
            <w:pPr>
              <w:spacing w:line="276" w:lineRule="auto"/>
              <w:jc w:val="both"/>
              <w:rPr>
                <w:rFonts w:ascii="Arial" w:hAnsi="Arial" w:cs="Arial"/>
                <w:color w:val="000000"/>
                <w:position w:val="-1"/>
                <w:lang w:eastAsia="pt-BR"/>
              </w:rPr>
            </w:pPr>
          </w:p>
          <w:p w14:paraId="102A0B9B" w14:textId="3F993206" w:rsidR="003F77B1" w:rsidRPr="00C22D6D" w:rsidRDefault="00A0374B" w:rsidP="000B1435">
            <w:pPr>
              <w:suppressAutoHyphens/>
              <w:spacing w:after="0" w:line="276" w:lineRule="auto"/>
              <w:ind w:right="-138"/>
              <w:jc w:val="both"/>
              <w:textDirection w:val="btLr"/>
              <w:textAlignment w:val="top"/>
              <w:outlineLvl w:val="0"/>
              <w:rPr>
                <w:rFonts w:ascii="Arial" w:eastAsia="Arial" w:hAnsi="Arial" w:cs="Arial"/>
                <w:b/>
                <w:color w:val="000000"/>
                <w:position w:val="-1"/>
                <w:lang w:eastAsia="pt-BR"/>
              </w:rPr>
            </w:pPr>
            <w:proofErr w:type="spellStart"/>
            <w:r w:rsidRPr="00C22D6D">
              <w:rPr>
                <w:rFonts w:ascii="Arial" w:hAnsi="Arial" w:cs="Arial"/>
                <w:b/>
                <w:color w:val="000000"/>
                <w:shd w:val="clear" w:color="auto" w:fill="FFFFFF"/>
              </w:rPr>
              <w:t>Cynara</w:t>
            </w:r>
            <w:proofErr w:type="spellEnd"/>
            <w:r w:rsidRPr="00C22D6D">
              <w:rPr>
                <w:rFonts w:ascii="Arial" w:hAnsi="Arial" w:cs="Arial"/>
                <w:b/>
                <w:color w:val="000000"/>
                <w:shd w:val="clear" w:color="auto" w:fill="FFFFFF"/>
              </w:rPr>
              <w:t xml:space="preserve"> Azevedo</w:t>
            </w:r>
          </w:p>
          <w:p w14:paraId="380BF6FA" w14:textId="192210F2" w:rsidR="002E043F" w:rsidRPr="00C22D6D" w:rsidRDefault="00A0374B" w:rsidP="0008294C">
            <w:pPr>
              <w:pBdr>
                <w:top w:val="nil"/>
                <w:left w:val="nil"/>
                <w:bottom w:val="nil"/>
                <w:right w:val="nil"/>
                <w:between w:val="nil"/>
              </w:pBdr>
              <w:tabs>
                <w:tab w:val="left" w:pos="8931"/>
              </w:tabs>
              <w:suppressAutoHyphens/>
              <w:spacing w:after="0" w:line="276" w:lineRule="auto"/>
              <w:ind w:leftChars="-1" w:hangingChars="1" w:hanging="2"/>
              <w:jc w:val="both"/>
              <w:textDirection w:val="btLr"/>
              <w:textAlignment w:val="top"/>
              <w:outlineLvl w:val="0"/>
              <w:rPr>
                <w:rFonts w:ascii="Arial" w:eastAsia="Arial" w:hAnsi="Arial" w:cs="Arial"/>
                <w:color w:val="000000"/>
                <w:position w:val="-1"/>
                <w:lang w:eastAsia="pt-BR"/>
              </w:rPr>
            </w:pPr>
            <w:r w:rsidRPr="00C22D6D">
              <w:rPr>
                <w:rFonts w:ascii="Arial" w:eastAsia="Arial" w:hAnsi="Arial" w:cs="Arial"/>
                <w:color w:val="000000"/>
                <w:position w:val="-1"/>
                <w:lang w:eastAsia="pt-BR"/>
              </w:rPr>
              <w:t>Secretária Executiva</w:t>
            </w:r>
            <w:r w:rsidR="002E043F" w:rsidRPr="00C22D6D">
              <w:rPr>
                <w:rFonts w:ascii="Arial" w:eastAsia="Arial" w:hAnsi="Arial" w:cs="Arial"/>
                <w:color w:val="000000"/>
                <w:position w:val="-1"/>
                <w:lang w:eastAsia="pt-BR"/>
              </w:rPr>
              <w:t xml:space="preserve"> </w:t>
            </w:r>
          </w:p>
          <w:p w14:paraId="0E9FAA3A" w14:textId="18F8B48D" w:rsidR="005C4CAD" w:rsidRPr="00C22D6D" w:rsidRDefault="002E043F" w:rsidP="0008294C">
            <w:pPr>
              <w:pBdr>
                <w:top w:val="nil"/>
                <w:left w:val="nil"/>
                <w:bottom w:val="nil"/>
                <w:right w:val="nil"/>
                <w:between w:val="nil"/>
              </w:pBdr>
              <w:tabs>
                <w:tab w:val="left" w:pos="8931"/>
              </w:tabs>
              <w:suppressAutoHyphens/>
              <w:spacing w:after="0" w:line="276" w:lineRule="auto"/>
              <w:ind w:leftChars="-1" w:hangingChars="1" w:hanging="2"/>
              <w:jc w:val="both"/>
              <w:textDirection w:val="btLr"/>
              <w:textAlignment w:val="top"/>
              <w:outlineLvl w:val="0"/>
              <w:rPr>
                <w:rFonts w:ascii="Arial" w:eastAsia="Arial" w:hAnsi="Arial" w:cs="Arial"/>
                <w:color w:val="000000"/>
                <w:position w:val="-1"/>
                <w:lang w:eastAsia="pt-BR"/>
              </w:rPr>
            </w:pPr>
            <w:r w:rsidRPr="00C22D6D">
              <w:rPr>
                <w:rFonts w:ascii="Arial" w:eastAsia="Arial" w:hAnsi="Arial" w:cs="Arial"/>
                <w:color w:val="000000"/>
                <w:position w:val="-1"/>
                <w:lang w:eastAsia="pt-BR"/>
              </w:rPr>
              <w:t>Conselho Estadual de Saúde – CES/ES</w:t>
            </w:r>
          </w:p>
          <w:p w14:paraId="2874A85F" w14:textId="77777777" w:rsidR="00FC675C" w:rsidRPr="00C22D6D" w:rsidRDefault="00FC675C" w:rsidP="004C515F">
            <w:pPr>
              <w:tabs>
                <w:tab w:val="left" w:pos="8931"/>
              </w:tabs>
              <w:suppressAutoHyphens/>
              <w:spacing w:after="0" w:line="276" w:lineRule="auto"/>
              <w:jc w:val="both"/>
              <w:textDirection w:val="btLr"/>
              <w:textAlignment w:val="top"/>
              <w:outlineLvl w:val="0"/>
              <w:rPr>
                <w:rFonts w:ascii="Arial" w:eastAsia="Arial" w:hAnsi="Arial" w:cs="Arial"/>
                <w:b/>
                <w:color w:val="000000"/>
                <w:position w:val="-1"/>
                <w:lang w:eastAsia="pt-BR"/>
              </w:rPr>
            </w:pPr>
          </w:p>
          <w:p w14:paraId="68D38CE1" w14:textId="66C71644" w:rsidR="002E043F" w:rsidRPr="00C22D6D" w:rsidRDefault="00A0374B" w:rsidP="004C515F">
            <w:pPr>
              <w:tabs>
                <w:tab w:val="left" w:pos="8931"/>
              </w:tabs>
              <w:suppressAutoHyphens/>
              <w:spacing w:after="0" w:line="276" w:lineRule="auto"/>
              <w:jc w:val="both"/>
              <w:textDirection w:val="btLr"/>
              <w:textAlignment w:val="top"/>
              <w:outlineLvl w:val="0"/>
              <w:rPr>
                <w:rFonts w:ascii="Arial" w:eastAsia="Arial" w:hAnsi="Arial" w:cs="Arial"/>
                <w:b/>
                <w:color w:val="000000"/>
                <w:position w:val="-1"/>
                <w:lang w:eastAsia="pt-BR"/>
              </w:rPr>
            </w:pPr>
            <w:r w:rsidRPr="00C22D6D">
              <w:rPr>
                <w:rFonts w:ascii="Arial" w:eastAsia="Arial" w:hAnsi="Arial" w:cs="Arial"/>
                <w:b/>
                <w:color w:val="000000"/>
                <w:position w:val="-1"/>
                <w:lang w:eastAsia="pt-BR"/>
              </w:rPr>
              <w:t xml:space="preserve">Ricardo </w:t>
            </w:r>
            <w:proofErr w:type="spellStart"/>
            <w:r w:rsidRPr="00C22D6D">
              <w:rPr>
                <w:rFonts w:ascii="Arial" w:eastAsia="Arial" w:hAnsi="Arial" w:cs="Arial"/>
                <w:b/>
                <w:color w:val="000000"/>
                <w:position w:val="-1"/>
                <w:lang w:eastAsia="pt-BR"/>
              </w:rPr>
              <w:t>Ewald</w:t>
            </w:r>
            <w:proofErr w:type="spellEnd"/>
          </w:p>
          <w:p w14:paraId="1057DBCF" w14:textId="77777777" w:rsidR="00FC675C" w:rsidRPr="00C22D6D" w:rsidRDefault="00A0374B" w:rsidP="00FC675C">
            <w:pPr>
              <w:tabs>
                <w:tab w:val="left" w:pos="8931"/>
              </w:tabs>
              <w:suppressAutoHyphens/>
              <w:spacing w:after="0" w:line="276" w:lineRule="auto"/>
              <w:ind w:leftChars="-1" w:hangingChars="1" w:hanging="2"/>
              <w:jc w:val="both"/>
              <w:textDirection w:val="btLr"/>
              <w:textAlignment w:val="top"/>
              <w:outlineLvl w:val="0"/>
              <w:rPr>
                <w:rFonts w:ascii="Arial" w:eastAsia="Arial" w:hAnsi="Arial" w:cs="Arial"/>
                <w:color w:val="000000"/>
                <w:position w:val="-1"/>
                <w:lang w:eastAsia="pt-BR"/>
              </w:rPr>
            </w:pPr>
            <w:r w:rsidRPr="00C22D6D">
              <w:rPr>
                <w:rFonts w:ascii="Arial" w:eastAsia="Arial" w:hAnsi="Arial" w:cs="Arial"/>
                <w:color w:val="000000"/>
                <w:position w:val="-1"/>
                <w:lang w:eastAsia="pt-BR"/>
              </w:rPr>
              <w:t>Presidente</w:t>
            </w:r>
            <w:r w:rsidR="002E043F" w:rsidRPr="00C22D6D">
              <w:rPr>
                <w:rFonts w:ascii="Arial" w:eastAsia="Arial" w:hAnsi="Arial" w:cs="Arial"/>
                <w:color w:val="000000"/>
                <w:position w:val="-1"/>
                <w:lang w:eastAsia="pt-BR"/>
              </w:rPr>
              <w:t xml:space="preserve"> </w:t>
            </w:r>
          </w:p>
          <w:p w14:paraId="1FF6555E" w14:textId="15985DDB" w:rsidR="000B5848" w:rsidRPr="001A085F" w:rsidRDefault="002E043F" w:rsidP="00830044">
            <w:pPr>
              <w:pStyle w:val="Assuntodocomentrio"/>
              <w:ind w:left="0" w:hanging="2"/>
              <w:rPr>
                <w:rFonts w:ascii="Arial" w:eastAsia="Arial" w:hAnsi="Arial" w:cs="Arial"/>
                <w:b w:val="0"/>
              </w:rPr>
            </w:pPr>
            <w:r w:rsidRPr="001A085F">
              <w:rPr>
                <w:rFonts w:ascii="Arial" w:eastAsia="Arial" w:hAnsi="Arial" w:cs="Arial"/>
                <w:b w:val="0"/>
              </w:rPr>
              <w:t>Conselho Estadual de Saúde – CES/ES</w:t>
            </w:r>
          </w:p>
        </w:tc>
      </w:tr>
      <w:tr w:rsidR="00C70C53" w:rsidRPr="00C22D6D" w14:paraId="70ECA1AF" w14:textId="77777777" w:rsidTr="000B1435">
        <w:trPr>
          <w:trHeight w:val="14264"/>
        </w:trPr>
        <w:tc>
          <w:tcPr>
            <w:tcW w:w="675" w:type="dxa"/>
          </w:tcPr>
          <w:p w14:paraId="3C5C458B" w14:textId="77777777" w:rsidR="00C70C53" w:rsidRDefault="00C70C53" w:rsidP="002E043F">
            <w:pPr>
              <w:tabs>
                <w:tab w:val="left" w:pos="8931"/>
              </w:tabs>
              <w:suppressAutoHyphens/>
              <w:spacing w:after="0" w:line="1" w:lineRule="atLeast"/>
              <w:ind w:leftChars="-1" w:hangingChars="1" w:hanging="2"/>
              <w:jc w:val="both"/>
              <w:textDirection w:val="btLr"/>
              <w:textAlignment w:val="top"/>
              <w:outlineLvl w:val="0"/>
              <w:rPr>
                <w:rFonts w:ascii="Arial" w:eastAsia="Arial" w:hAnsi="Arial" w:cs="Arial"/>
                <w:position w:val="-1"/>
                <w:lang w:eastAsia="pt-BR"/>
              </w:rPr>
            </w:pPr>
          </w:p>
        </w:tc>
        <w:tc>
          <w:tcPr>
            <w:tcW w:w="9106" w:type="dxa"/>
          </w:tcPr>
          <w:p w14:paraId="3AE4A722" w14:textId="77777777" w:rsidR="00C70C53" w:rsidRPr="00C22D6D" w:rsidRDefault="00C70C53" w:rsidP="002E043F">
            <w:pPr>
              <w:tabs>
                <w:tab w:val="left" w:pos="2051"/>
                <w:tab w:val="center" w:pos="4641"/>
                <w:tab w:val="left" w:pos="8931"/>
              </w:tabs>
              <w:suppressAutoHyphens/>
              <w:spacing w:after="0" w:line="240" w:lineRule="auto"/>
              <w:ind w:leftChars="-1" w:hangingChars="1" w:hanging="2"/>
              <w:textDirection w:val="btLr"/>
              <w:textAlignment w:val="top"/>
              <w:outlineLvl w:val="0"/>
              <w:rPr>
                <w:rFonts w:ascii="Arial" w:eastAsia="Verdana" w:hAnsi="Arial" w:cs="Arial"/>
                <w:b/>
                <w:color w:val="000000"/>
                <w:position w:val="-1"/>
                <w:lang w:eastAsia="pt-BR"/>
              </w:rPr>
            </w:pPr>
          </w:p>
        </w:tc>
      </w:tr>
      <w:tr w:rsidR="00C70C53" w:rsidRPr="00C22D6D" w14:paraId="72B7C628" w14:textId="77777777" w:rsidTr="000B1435">
        <w:trPr>
          <w:trHeight w:val="14264"/>
        </w:trPr>
        <w:tc>
          <w:tcPr>
            <w:tcW w:w="675" w:type="dxa"/>
          </w:tcPr>
          <w:p w14:paraId="06E62178" w14:textId="77777777" w:rsidR="00C70C53" w:rsidRDefault="00C70C53" w:rsidP="002E043F">
            <w:pPr>
              <w:tabs>
                <w:tab w:val="left" w:pos="8931"/>
              </w:tabs>
              <w:suppressAutoHyphens/>
              <w:spacing w:after="0" w:line="1" w:lineRule="atLeast"/>
              <w:ind w:leftChars="-1" w:hangingChars="1" w:hanging="2"/>
              <w:jc w:val="both"/>
              <w:textDirection w:val="btLr"/>
              <w:textAlignment w:val="top"/>
              <w:outlineLvl w:val="0"/>
              <w:rPr>
                <w:rFonts w:ascii="Arial" w:eastAsia="Arial" w:hAnsi="Arial" w:cs="Arial"/>
                <w:position w:val="-1"/>
                <w:lang w:eastAsia="pt-BR"/>
              </w:rPr>
            </w:pPr>
          </w:p>
        </w:tc>
        <w:tc>
          <w:tcPr>
            <w:tcW w:w="9106" w:type="dxa"/>
          </w:tcPr>
          <w:p w14:paraId="459EA89F" w14:textId="77777777" w:rsidR="00C70C53" w:rsidRPr="00C22D6D" w:rsidRDefault="00C70C53" w:rsidP="002E043F">
            <w:pPr>
              <w:tabs>
                <w:tab w:val="left" w:pos="2051"/>
                <w:tab w:val="center" w:pos="4641"/>
                <w:tab w:val="left" w:pos="8931"/>
              </w:tabs>
              <w:suppressAutoHyphens/>
              <w:spacing w:after="0" w:line="240" w:lineRule="auto"/>
              <w:ind w:leftChars="-1" w:hangingChars="1" w:hanging="2"/>
              <w:textDirection w:val="btLr"/>
              <w:textAlignment w:val="top"/>
              <w:outlineLvl w:val="0"/>
              <w:rPr>
                <w:rFonts w:ascii="Arial" w:eastAsia="Verdana" w:hAnsi="Arial" w:cs="Arial"/>
                <w:b/>
                <w:color w:val="000000"/>
                <w:position w:val="-1"/>
                <w:lang w:eastAsia="pt-BR"/>
              </w:rPr>
            </w:pPr>
          </w:p>
        </w:tc>
      </w:tr>
    </w:tbl>
    <w:p w14:paraId="4B970B6F" w14:textId="5782F7AF" w:rsidR="001F615E" w:rsidRPr="00B3753C" w:rsidRDefault="001F615E" w:rsidP="004E1720"/>
    <w:sectPr w:rsidR="001F615E" w:rsidRPr="00B3753C" w:rsidSect="009465BE">
      <w:headerReference w:type="even" r:id="rId9"/>
      <w:headerReference w:type="default" r:id="rId10"/>
      <w:footerReference w:type="even" r:id="rId11"/>
      <w:footerReference w:type="default" r:id="rId12"/>
      <w:headerReference w:type="first" r:id="rId13"/>
      <w:footerReference w:type="first" r:id="rId14"/>
      <w:pgSz w:w="11906" w:h="16838"/>
      <w:pgMar w:top="1135" w:right="1701"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937AB" w14:textId="77777777" w:rsidR="00122418" w:rsidRDefault="00122418" w:rsidP="00992CF4">
      <w:pPr>
        <w:spacing w:after="0" w:line="240" w:lineRule="auto"/>
      </w:pPr>
      <w:r>
        <w:separator/>
      </w:r>
    </w:p>
  </w:endnote>
  <w:endnote w:type="continuationSeparator" w:id="0">
    <w:p w14:paraId="528923E8" w14:textId="77777777" w:rsidR="00122418" w:rsidRDefault="00122418" w:rsidP="00992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35C5B" w14:textId="77777777" w:rsidR="00830044" w:rsidRDefault="00830044">
    <w:pPr>
      <w:pStyle w:val="Rodap"/>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201434"/>
      <w:docPartObj>
        <w:docPartGallery w:val="Page Numbers (Bottom of Page)"/>
        <w:docPartUnique/>
      </w:docPartObj>
    </w:sdtPr>
    <w:sdtEndPr/>
    <w:sdtContent>
      <w:p w14:paraId="555498A5" w14:textId="680160EB" w:rsidR="00830044" w:rsidRDefault="00830044">
        <w:pPr>
          <w:pStyle w:val="Rodap"/>
          <w:ind w:left="0" w:hanging="2"/>
          <w:jc w:val="right"/>
        </w:pPr>
        <w:r>
          <w:fldChar w:fldCharType="begin"/>
        </w:r>
        <w:r>
          <w:instrText>PAGE   \* MERGEFORMAT</w:instrText>
        </w:r>
        <w:r>
          <w:fldChar w:fldCharType="separate"/>
        </w:r>
        <w:r w:rsidR="005F0444">
          <w:rPr>
            <w:noProof/>
          </w:rPr>
          <w:t>17</w:t>
        </w:r>
        <w:r>
          <w:fldChar w:fldCharType="end"/>
        </w:r>
      </w:p>
    </w:sdtContent>
  </w:sdt>
  <w:p w14:paraId="587ECE53" w14:textId="77777777" w:rsidR="00830044" w:rsidRDefault="00830044">
    <w:pPr>
      <w:pStyle w:val="Rodap"/>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1ABFD" w14:textId="77777777" w:rsidR="00830044" w:rsidRDefault="00830044">
    <w:pPr>
      <w:pStyle w:val="Rodap"/>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8045B" w14:textId="77777777" w:rsidR="00122418" w:rsidRDefault="00122418" w:rsidP="00992CF4">
      <w:pPr>
        <w:spacing w:after="0" w:line="240" w:lineRule="auto"/>
      </w:pPr>
      <w:r>
        <w:separator/>
      </w:r>
    </w:p>
  </w:footnote>
  <w:footnote w:type="continuationSeparator" w:id="0">
    <w:p w14:paraId="10FC2B94" w14:textId="77777777" w:rsidR="00122418" w:rsidRDefault="00122418" w:rsidP="00992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961EE" w14:textId="77777777" w:rsidR="00830044" w:rsidRDefault="00830044">
    <w:pPr>
      <w:pStyle w:val="Cabealh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0D5DF" w14:textId="77777777" w:rsidR="00830044" w:rsidRDefault="00830044">
    <w:pPr>
      <w:pStyle w:val="Cabealho"/>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6FA79" w14:textId="77777777" w:rsidR="00830044" w:rsidRDefault="00830044">
    <w:pPr>
      <w:pStyle w:val="Cabealh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C10F46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B96567"/>
    <w:multiLevelType w:val="hybridMultilevel"/>
    <w:tmpl w:val="E4B6CCE0"/>
    <w:lvl w:ilvl="0" w:tplc="2800EB62">
      <w:start w:val="1"/>
      <w:numFmt w:val="bullet"/>
      <w:lvlText w:val="•"/>
      <w:lvlJc w:val="left"/>
      <w:pPr>
        <w:tabs>
          <w:tab w:val="num" w:pos="720"/>
        </w:tabs>
        <w:ind w:left="720" w:hanging="360"/>
      </w:pPr>
      <w:rPr>
        <w:rFonts w:ascii="Arial" w:hAnsi="Arial" w:hint="default"/>
      </w:rPr>
    </w:lvl>
    <w:lvl w:ilvl="1" w:tplc="D5A23302" w:tentative="1">
      <w:start w:val="1"/>
      <w:numFmt w:val="bullet"/>
      <w:lvlText w:val="•"/>
      <w:lvlJc w:val="left"/>
      <w:pPr>
        <w:tabs>
          <w:tab w:val="num" w:pos="1440"/>
        </w:tabs>
        <w:ind w:left="1440" w:hanging="360"/>
      </w:pPr>
      <w:rPr>
        <w:rFonts w:ascii="Arial" w:hAnsi="Arial" w:hint="default"/>
      </w:rPr>
    </w:lvl>
    <w:lvl w:ilvl="2" w:tplc="31005542" w:tentative="1">
      <w:start w:val="1"/>
      <w:numFmt w:val="bullet"/>
      <w:lvlText w:val="•"/>
      <w:lvlJc w:val="left"/>
      <w:pPr>
        <w:tabs>
          <w:tab w:val="num" w:pos="2160"/>
        </w:tabs>
        <w:ind w:left="2160" w:hanging="360"/>
      </w:pPr>
      <w:rPr>
        <w:rFonts w:ascii="Arial" w:hAnsi="Arial" w:hint="default"/>
      </w:rPr>
    </w:lvl>
    <w:lvl w:ilvl="3" w:tplc="17C8C53C" w:tentative="1">
      <w:start w:val="1"/>
      <w:numFmt w:val="bullet"/>
      <w:lvlText w:val="•"/>
      <w:lvlJc w:val="left"/>
      <w:pPr>
        <w:tabs>
          <w:tab w:val="num" w:pos="2880"/>
        </w:tabs>
        <w:ind w:left="2880" w:hanging="360"/>
      </w:pPr>
      <w:rPr>
        <w:rFonts w:ascii="Arial" w:hAnsi="Arial" w:hint="default"/>
      </w:rPr>
    </w:lvl>
    <w:lvl w:ilvl="4" w:tplc="35849B44" w:tentative="1">
      <w:start w:val="1"/>
      <w:numFmt w:val="bullet"/>
      <w:lvlText w:val="•"/>
      <w:lvlJc w:val="left"/>
      <w:pPr>
        <w:tabs>
          <w:tab w:val="num" w:pos="3600"/>
        </w:tabs>
        <w:ind w:left="3600" w:hanging="360"/>
      </w:pPr>
      <w:rPr>
        <w:rFonts w:ascii="Arial" w:hAnsi="Arial" w:hint="default"/>
      </w:rPr>
    </w:lvl>
    <w:lvl w:ilvl="5" w:tplc="2DF0C876" w:tentative="1">
      <w:start w:val="1"/>
      <w:numFmt w:val="bullet"/>
      <w:lvlText w:val="•"/>
      <w:lvlJc w:val="left"/>
      <w:pPr>
        <w:tabs>
          <w:tab w:val="num" w:pos="4320"/>
        </w:tabs>
        <w:ind w:left="4320" w:hanging="360"/>
      </w:pPr>
      <w:rPr>
        <w:rFonts w:ascii="Arial" w:hAnsi="Arial" w:hint="default"/>
      </w:rPr>
    </w:lvl>
    <w:lvl w:ilvl="6" w:tplc="FF9811C6" w:tentative="1">
      <w:start w:val="1"/>
      <w:numFmt w:val="bullet"/>
      <w:lvlText w:val="•"/>
      <w:lvlJc w:val="left"/>
      <w:pPr>
        <w:tabs>
          <w:tab w:val="num" w:pos="5040"/>
        </w:tabs>
        <w:ind w:left="5040" w:hanging="360"/>
      </w:pPr>
      <w:rPr>
        <w:rFonts w:ascii="Arial" w:hAnsi="Arial" w:hint="default"/>
      </w:rPr>
    </w:lvl>
    <w:lvl w:ilvl="7" w:tplc="5C4EB9A8" w:tentative="1">
      <w:start w:val="1"/>
      <w:numFmt w:val="bullet"/>
      <w:lvlText w:val="•"/>
      <w:lvlJc w:val="left"/>
      <w:pPr>
        <w:tabs>
          <w:tab w:val="num" w:pos="5760"/>
        </w:tabs>
        <w:ind w:left="5760" w:hanging="360"/>
      </w:pPr>
      <w:rPr>
        <w:rFonts w:ascii="Arial" w:hAnsi="Arial" w:hint="default"/>
      </w:rPr>
    </w:lvl>
    <w:lvl w:ilvl="8" w:tplc="E2A2F3E8" w:tentative="1">
      <w:start w:val="1"/>
      <w:numFmt w:val="bullet"/>
      <w:lvlText w:val="•"/>
      <w:lvlJc w:val="left"/>
      <w:pPr>
        <w:tabs>
          <w:tab w:val="num" w:pos="6480"/>
        </w:tabs>
        <w:ind w:left="6480" w:hanging="360"/>
      </w:pPr>
      <w:rPr>
        <w:rFonts w:ascii="Arial" w:hAnsi="Arial" w:hint="default"/>
      </w:rPr>
    </w:lvl>
  </w:abstractNum>
  <w:abstractNum w:abstractNumId="2">
    <w:nsid w:val="07BF594F"/>
    <w:multiLevelType w:val="hybridMultilevel"/>
    <w:tmpl w:val="FCE45D9C"/>
    <w:lvl w:ilvl="0" w:tplc="A98E3CAA">
      <w:start w:val="1"/>
      <w:numFmt w:val="bullet"/>
      <w:lvlText w:val="•"/>
      <w:lvlJc w:val="left"/>
      <w:pPr>
        <w:tabs>
          <w:tab w:val="num" w:pos="720"/>
        </w:tabs>
        <w:ind w:left="720" w:hanging="360"/>
      </w:pPr>
      <w:rPr>
        <w:rFonts w:ascii="Arial" w:hAnsi="Arial" w:hint="default"/>
      </w:rPr>
    </w:lvl>
    <w:lvl w:ilvl="1" w:tplc="CB90CEFA" w:tentative="1">
      <w:start w:val="1"/>
      <w:numFmt w:val="bullet"/>
      <w:lvlText w:val="•"/>
      <w:lvlJc w:val="left"/>
      <w:pPr>
        <w:tabs>
          <w:tab w:val="num" w:pos="1440"/>
        </w:tabs>
        <w:ind w:left="1440" w:hanging="360"/>
      </w:pPr>
      <w:rPr>
        <w:rFonts w:ascii="Arial" w:hAnsi="Arial" w:hint="default"/>
      </w:rPr>
    </w:lvl>
    <w:lvl w:ilvl="2" w:tplc="CB527FDC" w:tentative="1">
      <w:start w:val="1"/>
      <w:numFmt w:val="bullet"/>
      <w:lvlText w:val="•"/>
      <w:lvlJc w:val="left"/>
      <w:pPr>
        <w:tabs>
          <w:tab w:val="num" w:pos="2160"/>
        </w:tabs>
        <w:ind w:left="2160" w:hanging="360"/>
      </w:pPr>
      <w:rPr>
        <w:rFonts w:ascii="Arial" w:hAnsi="Arial" w:hint="default"/>
      </w:rPr>
    </w:lvl>
    <w:lvl w:ilvl="3" w:tplc="7F428F36" w:tentative="1">
      <w:start w:val="1"/>
      <w:numFmt w:val="bullet"/>
      <w:lvlText w:val="•"/>
      <w:lvlJc w:val="left"/>
      <w:pPr>
        <w:tabs>
          <w:tab w:val="num" w:pos="2880"/>
        </w:tabs>
        <w:ind w:left="2880" w:hanging="360"/>
      </w:pPr>
      <w:rPr>
        <w:rFonts w:ascii="Arial" w:hAnsi="Arial" w:hint="default"/>
      </w:rPr>
    </w:lvl>
    <w:lvl w:ilvl="4" w:tplc="A65A78AE" w:tentative="1">
      <w:start w:val="1"/>
      <w:numFmt w:val="bullet"/>
      <w:lvlText w:val="•"/>
      <w:lvlJc w:val="left"/>
      <w:pPr>
        <w:tabs>
          <w:tab w:val="num" w:pos="3600"/>
        </w:tabs>
        <w:ind w:left="3600" w:hanging="360"/>
      </w:pPr>
      <w:rPr>
        <w:rFonts w:ascii="Arial" w:hAnsi="Arial" w:hint="default"/>
      </w:rPr>
    </w:lvl>
    <w:lvl w:ilvl="5" w:tplc="3CD4EFD8" w:tentative="1">
      <w:start w:val="1"/>
      <w:numFmt w:val="bullet"/>
      <w:lvlText w:val="•"/>
      <w:lvlJc w:val="left"/>
      <w:pPr>
        <w:tabs>
          <w:tab w:val="num" w:pos="4320"/>
        </w:tabs>
        <w:ind w:left="4320" w:hanging="360"/>
      </w:pPr>
      <w:rPr>
        <w:rFonts w:ascii="Arial" w:hAnsi="Arial" w:hint="default"/>
      </w:rPr>
    </w:lvl>
    <w:lvl w:ilvl="6" w:tplc="F85CA6C2" w:tentative="1">
      <w:start w:val="1"/>
      <w:numFmt w:val="bullet"/>
      <w:lvlText w:val="•"/>
      <w:lvlJc w:val="left"/>
      <w:pPr>
        <w:tabs>
          <w:tab w:val="num" w:pos="5040"/>
        </w:tabs>
        <w:ind w:left="5040" w:hanging="360"/>
      </w:pPr>
      <w:rPr>
        <w:rFonts w:ascii="Arial" w:hAnsi="Arial" w:hint="default"/>
      </w:rPr>
    </w:lvl>
    <w:lvl w:ilvl="7" w:tplc="D1A09AC8" w:tentative="1">
      <w:start w:val="1"/>
      <w:numFmt w:val="bullet"/>
      <w:lvlText w:val="•"/>
      <w:lvlJc w:val="left"/>
      <w:pPr>
        <w:tabs>
          <w:tab w:val="num" w:pos="5760"/>
        </w:tabs>
        <w:ind w:left="5760" w:hanging="360"/>
      </w:pPr>
      <w:rPr>
        <w:rFonts w:ascii="Arial" w:hAnsi="Arial" w:hint="default"/>
      </w:rPr>
    </w:lvl>
    <w:lvl w:ilvl="8" w:tplc="6AD87E2C" w:tentative="1">
      <w:start w:val="1"/>
      <w:numFmt w:val="bullet"/>
      <w:lvlText w:val="•"/>
      <w:lvlJc w:val="left"/>
      <w:pPr>
        <w:tabs>
          <w:tab w:val="num" w:pos="6480"/>
        </w:tabs>
        <w:ind w:left="6480" w:hanging="360"/>
      </w:pPr>
      <w:rPr>
        <w:rFonts w:ascii="Arial" w:hAnsi="Arial" w:hint="default"/>
      </w:rPr>
    </w:lvl>
  </w:abstractNum>
  <w:abstractNum w:abstractNumId="3">
    <w:nsid w:val="086C46BF"/>
    <w:multiLevelType w:val="hybridMultilevel"/>
    <w:tmpl w:val="8C32047C"/>
    <w:lvl w:ilvl="0" w:tplc="49F6F58A">
      <w:start w:val="1"/>
      <w:numFmt w:val="bullet"/>
      <w:lvlText w:val="•"/>
      <w:lvlJc w:val="left"/>
      <w:pPr>
        <w:tabs>
          <w:tab w:val="num" w:pos="720"/>
        </w:tabs>
        <w:ind w:left="720" w:hanging="360"/>
      </w:pPr>
      <w:rPr>
        <w:rFonts w:ascii="Arial" w:hAnsi="Arial" w:hint="default"/>
      </w:rPr>
    </w:lvl>
    <w:lvl w:ilvl="1" w:tplc="3AE6E582" w:tentative="1">
      <w:start w:val="1"/>
      <w:numFmt w:val="bullet"/>
      <w:lvlText w:val="•"/>
      <w:lvlJc w:val="left"/>
      <w:pPr>
        <w:tabs>
          <w:tab w:val="num" w:pos="1440"/>
        </w:tabs>
        <w:ind w:left="1440" w:hanging="360"/>
      </w:pPr>
      <w:rPr>
        <w:rFonts w:ascii="Arial" w:hAnsi="Arial" w:hint="default"/>
      </w:rPr>
    </w:lvl>
    <w:lvl w:ilvl="2" w:tplc="2CF894B0" w:tentative="1">
      <w:start w:val="1"/>
      <w:numFmt w:val="bullet"/>
      <w:lvlText w:val="•"/>
      <w:lvlJc w:val="left"/>
      <w:pPr>
        <w:tabs>
          <w:tab w:val="num" w:pos="2160"/>
        </w:tabs>
        <w:ind w:left="2160" w:hanging="360"/>
      </w:pPr>
      <w:rPr>
        <w:rFonts w:ascii="Arial" w:hAnsi="Arial" w:hint="default"/>
      </w:rPr>
    </w:lvl>
    <w:lvl w:ilvl="3" w:tplc="AB2E8F60" w:tentative="1">
      <w:start w:val="1"/>
      <w:numFmt w:val="bullet"/>
      <w:lvlText w:val="•"/>
      <w:lvlJc w:val="left"/>
      <w:pPr>
        <w:tabs>
          <w:tab w:val="num" w:pos="2880"/>
        </w:tabs>
        <w:ind w:left="2880" w:hanging="360"/>
      </w:pPr>
      <w:rPr>
        <w:rFonts w:ascii="Arial" w:hAnsi="Arial" w:hint="default"/>
      </w:rPr>
    </w:lvl>
    <w:lvl w:ilvl="4" w:tplc="E2544BD8" w:tentative="1">
      <w:start w:val="1"/>
      <w:numFmt w:val="bullet"/>
      <w:lvlText w:val="•"/>
      <w:lvlJc w:val="left"/>
      <w:pPr>
        <w:tabs>
          <w:tab w:val="num" w:pos="3600"/>
        </w:tabs>
        <w:ind w:left="3600" w:hanging="360"/>
      </w:pPr>
      <w:rPr>
        <w:rFonts w:ascii="Arial" w:hAnsi="Arial" w:hint="default"/>
      </w:rPr>
    </w:lvl>
    <w:lvl w:ilvl="5" w:tplc="361A13B6" w:tentative="1">
      <w:start w:val="1"/>
      <w:numFmt w:val="bullet"/>
      <w:lvlText w:val="•"/>
      <w:lvlJc w:val="left"/>
      <w:pPr>
        <w:tabs>
          <w:tab w:val="num" w:pos="4320"/>
        </w:tabs>
        <w:ind w:left="4320" w:hanging="360"/>
      </w:pPr>
      <w:rPr>
        <w:rFonts w:ascii="Arial" w:hAnsi="Arial" w:hint="default"/>
      </w:rPr>
    </w:lvl>
    <w:lvl w:ilvl="6" w:tplc="7CA8B84A" w:tentative="1">
      <w:start w:val="1"/>
      <w:numFmt w:val="bullet"/>
      <w:lvlText w:val="•"/>
      <w:lvlJc w:val="left"/>
      <w:pPr>
        <w:tabs>
          <w:tab w:val="num" w:pos="5040"/>
        </w:tabs>
        <w:ind w:left="5040" w:hanging="360"/>
      </w:pPr>
      <w:rPr>
        <w:rFonts w:ascii="Arial" w:hAnsi="Arial" w:hint="default"/>
      </w:rPr>
    </w:lvl>
    <w:lvl w:ilvl="7" w:tplc="68367606" w:tentative="1">
      <w:start w:val="1"/>
      <w:numFmt w:val="bullet"/>
      <w:lvlText w:val="•"/>
      <w:lvlJc w:val="left"/>
      <w:pPr>
        <w:tabs>
          <w:tab w:val="num" w:pos="5760"/>
        </w:tabs>
        <w:ind w:left="5760" w:hanging="360"/>
      </w:pPr>
      <w:rPr>
        <w:rFonts w:ascii="Arial" w:hAnsi="Arial" w:hint="default"/>
      </w:rPr>
    </w:lvl>
    <w:lvl w:ilvl="8" w:tplc="34540410" w:tentative="1">
      <w:start w:val="1"/>
      <w:numFmt w:val="bullet"/>
      <w:lvlText w:val="•"/>
      <w:lvlJc w:val="left"/>
      <w:pPr>
        <w:tabs>
          <w:tab w:val="num" w:pos="6480"/>
        </w:tabs>
        <w:ind w:left="6480" w:hanging="360"/>
      </w:pPr>
      <w:rPr>
        <w:rFonts w:ascii="Arial" w:hAnsi="Arial" w:hint="default"/>
      </w:rPr>
    </w:lvl>
  </w:abstractNum>
  <w:abstractNum w:abstractNumId="4">
    <w:nsid w:val="0C8C12EA"/>
    <w:multiLevelType w:val="hybridMultilevel"/>
    <w:tmpl w:val="AE58DA7A"/>
    <w:lvl w:ilvl="0" w:tplc="3294CBF2">
      <w:start w:val="1"/>
      <w:numFmt w:val="bullet"/>
      <w:lvlText w:val="•"/>
      <w:lvlJc w:val="left"/>
      <w:pPr>
        <w:tabs>
          <w:tab w:val="num" w:pos="720"/>
        </w:tabs>
        <w:ind w:left="720" w:hanging="360"/>
      </w:pPr>
      <w:rPr>
        <w:rFonts w:ascii="Arial" w:hAnsi="Arial" w:hint="default"/>
      </w:rPr>
    </w:lvl>
    <w:lvl w:ilvl="1" w:tplc="B66A85DC" w:tentative="1">
      <w:start w:val="1"/>
      <w:numFmt w:val="bullet"/>
      <w:lvlText w:val="•"/>
      <w:lvlJc w:val="left"/>
      <w:pPr>
        <w:tabs>
          <w:tab w:val="num" w:pos="1440"/>
        </w:tabs>
        <w:ind w:left="1440" w:hanging="360"/>
      </w:pPr>
      <w:rPr>
        <w:rFonts w:ascii="Arial" w:hAnsi="Arial" w:hint="default"/>
      </w:rPr>
    </w:lvl>
    <w:lvl w:ilvl="2" w:tplc="F26A6414" w:tentative="1">
      <w:start w:val="1"/>
      <w:numFmt w:val="bullet"/>
      <w:lvlText w:val="•"/>
      <w:lvlJc w:val="left"/>
      <w:pPr>
        <w:tabs>
          <w:tab w:val="num" w:pos="2160"/>
        </w:tabs>
        <w:ind w:left="2160" w:hanging="360"/>
      </w:pPr>
      <w:rPr>
        <w:rFonts w:ascii="Arial" w:hAnsi="Arial" w:hint="default"/>
      </w:rPr>
    </w:lvl>
    <w:lvl w:ilvl="3" w:tplc="CA245484" w:tentative="1">
      <w:start w:val="1"/>
      <w:numFmt w:val="bullet"/>
      <w:lvlText w:val="•"/>
      <w:lvlJc w:val="left"/>
      <w:pPr>
        <w:tabs>
          <w:tab w:val="num" w:pos="2880"/>
        </w:tabs>
        <w:ind w:left="2880" w:hanging="360"/>
      </w:pPr>
      <w:rPr>
        <w:rFonts w:ascii="Arial" w:hAnsi="Arial" w:hint="default"/>
      </w:rPr>
    </w:lvl>
    <w:lvl w:ilvl="4" w:tplc="A258BB90" w:tentative="1">
      <w:start w:val="1"/>
      <w:numFmt w:val="bullet"/>
      <w:lvlText w:val="•"/>
      <w:lvlJc w:val="left"/>
      <w:pPr>
        <w:tabs>
          <w:tab w:val="num" w:pos="3600"/>
        </w:tabs>
        <w:ind w:left="3600" w:hanging="360"/>
      </w:pPr>
      <w:rPr>
        <w:rFonts w:ascii="Arial" w:hAnsi="Arial" w:hint="default"/>
      </w:rPr>
    </w:lvl>
    <w:lvl w:ilvl="5" w:tplc="09AC5E4E" w:tentative="1">
      <w:start w:val="1"/>
      <w:numFmt w:val="bullet"/>
      <w:lvlText w:val="•"/>
      <w:lvlJc w:val="left"/>
      <w:pPr>
        <w:tabs>
          <w:tab w:val="num" w:pos="4320"/>
        </w:tabs>
        <w:ind w:left="4320" w:hanging="360"/>
      </w:pPr>
      <w:rPr>
        <w:rFonts w:ascii="Arial" w:hAnsi="Arial" w:hint="default"/>
      </w:rPr>
    </w:lvl>
    <w:lvl w:ilvl="6" w:tplc="7176282A" w:tentative="1">
      <w:start w:val="1"/>
      <w:numFmt w:val="bullet"/>
      <w:lvlText w:val="•"/>
      <w:lvlJc w:val="left"/>
      <w:pPr>
        <w:tabs>
          <w:tab w:val="num" w:pos="5040"/>
        </w:tabs>
        <w:ind w:left="5040" w:hanging="360"/>
      </w:pPr>
      <w:rPr>
        <w:rFonts w:ascii="Arial" w:hAnsi="Arial" w:hint="default"/>
      </w:rPr>
    </w:lvl>
    <w:lvl w:ilvl="7" w:tplc="4698AEE4" w:tentative="1">
      <w:start w:val="1"/>
      <w:numFmt w:val="bullet"/>
      <w:lvlText w:val="•"/>
      <w:lvlJc w:val="left"/>
      <w:pPr>
        <w:tabs>
          <w:tab w:val="num" w:pos="5760"/>
        </w:tabs>
        <w:ind w:left="5760" w:hanging="360"/>
      </w:pPr>
      <w:rPr>
        <w:rFonts w:ascii="Arial" w:hAnsi="Arial" w:hint="default"/>
      </w:rPr>
    </w:lvl>
    <w:lvl w:ilvl="8" w:tplc="CFD0D3EE" w:tentative="1">
      <w:start w:val="1"/>
      <w:numFmt w:val="bullet"/>
      <w:lvlText w:val="•"/>
      <w:lvlJc w:val="left"/>
      <w:pPr>
        <w:tabs>
          <w:tab w:val="num" w:pos="6480"/>
        </w:tabs>
        <w:ind w:left="6480" w:hanging="360"/>
      </w:pPr>
      <w:rPr>
        <w:rFonts w:ascii="Arial" w:hAnsi="Arial" w:hint="default"/>
      </w:rPr>
    </w:lvl>
  </w:abstractNum>
  <w:abstractNum w:abstractNumId="5">
    <w:nsid w:val="0E08025A"/>
    <w:multiLevelType w:val="hybridMultilevel"/>
    <w:tmpl w:val="DF4AD9EC"/>
    <w:lvl w:ilvl="0" w:tplc="AB520160">
      <w:start w:val="1"/>
      <w:numFmt w:val="bullet"/>
      <w:lvlText w:val="•"/>
      <w:lvlJc w:val="left"/>
      <w:pPr>
        <w:tabs>
          <w:tab w:val="num" w:pos="720"/>
        </w:tabs>
        <w:ind w:left="720" w:hanging="360"/>
      </w:pPr>
      <w:rPr>
        <w:rFonts w:ascii="Arial" w:hAnsi="Arial" w:hint="default"/>
      </w:rPr>
    </w:lvl>
    <w:lvl w:ilvl="1" w:tplc="29F4D5AC" w:tentative="1">
      <w:start w:val="1"/>
      <w:numFmt w:val="bullet"/>
      <w:lvlText w:val="•"/>
      <w:lvlJc w:val="left"/>
      <w:pPr>
        <w:tabs>
          <w:tab w:val="num" w:pos="1440"/>
        </w:tabs>
        <w:ind w:left="1440" w:hanging="360"/>
      </w:pPr>
      <w:rPr>
        <w:rFonts w:ascii="Arial" w:hAnsi="Arial" w:hint="default"/>
      </w:rPr>
    </w:lvl>
    <w:lvl w:ilvl="2" w:tplc="BD4ECFB2" w:tentative="1">
      <w:start w:val="1"/>
      <w:numFmt w:val="bullet"/>
      <w:lvlText w:val="•"/>
      <w:lvlJc w:val="left"/>
      <w:pPr>
        <w:tabs>
          <w:tab w:val="num" w:pos="2160"/>
        </w:tabs>
        <w:ind w:left="2160" w:hanging="360"/>
      </w:pPr>
      <w:rPr>
        <w:rFonts w:ascii="Arial" w:hAnsi="Arial" w:hint="default"/>
      </w:rPr>
    </w:lvl>
    <w:lvl w:ilvl="3" w:tplc="5F70B332" w:tentative="1">
      <w:start w:val="1"/>
      <w:numFmt w:val="bullet"/>
      <w:lvlText w:val="•"/>
      <w:lvlJc w:val="left"/>
      <w:pPr>
        <w:tabs>
          <w:tab w:val="num" w:pos="2880"/>
        </w:tabs>
        <w:ind w:left="2880" w:hanging="360"/>
      </w:pPr>
      <w:rPr>
        <w:rFonts w:ascii="Arial" w:hAnsi="Arial" w:hint="default"/>
      </w:rPr>
    </w:lvl>
    <w:lvl w:ilvl="4" w:tplc="0742C848" w:tentative="1">
      <w:start w:val="1"/>
      <w:numFmt w:val="bullet"/>
      <w:lvlText w:val="•"/>
      <w:lvlJc w:val="left"/>
      <w:pPr>
        <w:tabs>
          <w:tab w:val="num" w:pos="3600"/>
        </w:tabs>
        <w:ind w:left="3600" w:hanging="360"/>
      </w:pPr>
      <w:rPr>
        <w:rFonts w:ascii="Arial" w:hAnsi="Arial" w:hint="default"/>
      </w:rPr>
    </w:lvl>
    <w:lvl w:ilvl="5" w:tplc="16B0AA92" w:tentative="1">
      <w:start w:val="1"/>
      <w:numFmt w:val="bullet"/>
      <w:lvlText w:val="•"/>
      <w:lvlJc w:val="left"/>
      <w:pPr>
        <w:tabs>
          <w:tab w:val="num" w:pos="4320"/>
        </w:tabs>
        <w:ind w:left="4320" w:hanging="360"/>
      </w:pPr>
      <w:rPr>
        <w:rFonts w:ascii="Arial" w:hAnsi="Arial" w:hint="default"/>
      </w:rPr>
    </w:lvl>
    <w:lvl w:ilvl="6" w:tplc="3BE2C606" w:tentative="1">
      <w:start w:val="1"/>
      <w:numFmt w:val="bullet"/>
      <w:lvlText w:val="•"/>
      <w:lvlJc w:val="left"/>
      <w:pPr>
        <w:tabs>
          <w:tab w:val="num" w:pos="5040"/>
        </w:tabs>
        <w:ind w:left="5040" w:hanging="360"/>
      </w:pPr>
      <w:rPr>
        <w:rFonts w:ascii="Arial" w:hAnsi="Arial" w:hint="default"/>
      </w:rPr>
    </w:lvl>
    <w:lvl w:ilvl="7" w:tplc="60F404BA" w:tentative="1">
      <w:start w:val="1"/>
      <w:numFmt w:val="bullet"/>
      <w:lvlText w:val="•"/>
      <w:lvlJc w:val="left"/>
      <w:pPr>
        <w:tabs>
          <w:tab w:val="num" w:pos="5760"/>
        </w:tabs>
        <w:ind w:left="5760" w:hanging="360"/>
      </w:pPr>
      <w:rPr>
        <w:rFonts w:ascii="Arial" w:hAnsi="Arial" w:hint="default"/>
      </w:rPr>
    </w:lvl>
    <w:lvl w:ilvl="8" w:tplc="D1228A96" w:tentative="1">
      <w:start w:val="1"/>
      <w:numFmt w:val="bullet"/>
      <w:lvlText w:val="•"/>
      <w:lvlJc w:val="left"/>
      <w:pPr>
        <w:tabs>
          <w:tab w:val="num" w:pos="6480"/>
        </w:tabs>
        <w:ind w:left="6480" w:hanging="360"/>
      </w:pPr>
      <w:rPr>
        <w:rFonts w:ascii="Arial" w:hAnsi="Arial" w:hint="default"/>
      </w:rPr>
    </w:lvl>
  </w:abstractNum>
  <w:abstractNum w:abstractNumId="6">
    <w:nsid w:val="1AD34351"/>
    <w:multiLevelType w:val="hybridMultilevel"/>
    <w:tmpl w:val="86DADE38"/>
    <w:lvl w:ilvl="0" w:tplc="9CD8AC52">
      <w:start w:val="1"/>
      <w:numFmt w:val="bullet"/>
      <w:lvlText w:val="•"/>
      <w:lvlJc w:val="left"/>
      <w:pPr>
        <w:tabs>
          <w:tab w:val="num" w:pos="720"/>
        </w:tabs>
        <w:ind w:left="720" w:hanging="360"/>
      </w:pPr>
      <w:rPr>
        <w:rFonts w:ascii="Arial" w:hAnsi="Arial" w:hint="default"/>
      </w:rPr>
    </w:lvl>
    <w:lvl w:ilvl="1" w:tplc="3C889B9A" w:tentative="1">
      <w:start w:val="1"/>
      <w:numFmt w:val="bullet"/>
      <w:lvlText w:val="•"/>
      <w:lvlJc w:val="left"/>
      <w:pPr>
        <w:tabs>
          <w:tab w:val="num" w:pos="1440"/>
        </w:tabs>
        <w:ind w:left="1440" w:hanging="360"/>
      </w:pPr>
      <w:rPr>
        <w:rFonts w:ascii="Arial" w:hAnsi="Arial" w:hint="default"/>
      </w:rPr>
    </w:lvl>
    <w:lvl w:ilvl="2" w:tplc="13144086" w:tentative="1">
      <w:start w:val="1"/>
      <w:numFmt w:val="bullet"/>
      <w:lvlText w:val="•"/>
      <w:lvlJc w:val="left"/>
      <w:pPr>
        <w:tabs>
          <w:tab w:val="num" w:pos="2160"/>
        </w:tabs>
        <w:ind w:left="2160" w:hanging="360"/>
      </w:pPr>
      <w:rPr>
        <w:rFonts w:ascii="Arial" w:hAnsi="Arial" w:hint="default"/>
      </w:rPr>
    </w:lvl>
    <w:lvl w:ilvl="3" w:tplc="BAECA262" w:tentative="1">
      <w:start w:val="1"/>
      <w:numFmt w:val="bullet"/>
      <w:lvlText w:val="•"/>
      <w:lvlJc w:val="left"/>
      <w:pPr>
        <w:tabs>
          <w:tab w:val="num" w:pos="2880"/>
        </w:tabs>
        <w:ind w:left="2880" w:hanging="360"/>
      </w:pPr>
      <w:rPr>
        <w:rFonts w:ascii="Arial" w:hAnsi="Arial" w:hint="default"/>
      </w:rPr>
    </w:lvl>
    <w:lvl w:ilvl="4" w:tplc="0124FDCE" w:tentative="1">
      <w:start w:val="1"/>
      <w:numFmt w:val="bullet"/>
      <w:lvlText w:val="•"/>
      <w:lvlJc w:val="left"/>
      <w:pPr>
        <w:tabs>
          <w:tab w:val="num" w:pos="3600"/>
        </w:tabs>
        <w:ind w:left="3600" w:hanging="360"/>
      </w:pPr>
      <w:rPr>
        <w:rFonts w:ascii="Arial" w:hAnsi="Arial" w:hint="default"/>
      </w:rPr>
    </w:lvl>
    <w:lvl w:ilvl="5" w:tplc="9192169E" w:tentative="1">
      <w:start w:val="1"/>
      <w:numFmt w:val="bullet"/>
      <w:lvlText w:val="•"/>
      <w:lvlJc w:val="left"/>
      <w:pPr>
        <w:tabs>
          <w:tab w:val="num" w:pos="4320"/>
        </w:tabs>
        <w:ind w:left="4320" w:hanging="360"/>
      </w:pPr>
      <w:rPr>
        <w:rFonts w:ascii="Arial" w:hAnsi="Arial" w:hint="default"/>
      </w:rPr>
    </w:lvl>
    <w:lvl w:ilvl="6" w:tplc="1E6A446A" w:tentative="1">
      <w:start w:val="1"/>
      <w:numFmt w:val="bullet"/>
      <w:lvlText w:val="•"/>
      <w:lvlJc w:val="left"/>
      <w:pPr>
        <w:tabs>
          <w:tab w:val="num" w:pos="5040"/>
        </w:tabs>
        <w:ind w:left="5040" w:hanging="360"/>
      </w:pPr>
      <w:rPr>
        <w:rFonts w:ascii="Arial" w:hAnsi="Arial" w:hint="default"/>
      </w:rPr>
    </w:lvl>
    <w:lvl w:ilvl="7" w:tplc="1F9E5E4C" w:tentative="1">
      <w:start w:val="1"/>
      <w:numFmt w:val="bullet"/>
      <w:lvlText w:val="•"/>
      <w:lvlJc w:val="left"/>
      <w:pPr>
        <w:tabs>
          <w:tab w:val="num" w:pos="5760"/>
        </w:tabs>
        <w:ind w:left="5760" w:hanging="360"/>
      </w:pPr>
      <w:rPr>
        <w:rFonts w:ascii="Arial" w:hAnsi="Arial" w:hint="default"/>
      </w:rPr>
    </w:lvl>
    <w:lvl w:ilvl="8" w:tplc="0EEA7204" w:tentative="1">
      <w:start w:val="1"/>
      <w:numFmt w:val="bullet"/>
      <w:lvlText w:val="•"/>
      <w:lvlJc w:val="left"/>
      <w:pPr>
        <w:tabs>
          <w:tab w:val="num" w:pos="6480"/>
        </w:tabs>
        <w:ind w:left="6480" w:hanging="360"/>
      </w:pPr>
      <w:rPr>
        <w:rFonts w:ascii="Arial" w:hAnsi="Arial" w:hint="default"/>
      </w:rPr>
    </w:lvl>
  </w:abstractNum>
  <w:abstractNum w:abstractNumId="7">
    <w:nsid w:val="1B095A42"/>
    <w:multiLevelType w:val="hybridMultilevel"/>
    <w:tmpl w:val="C26A113E"/>
    <w:lvl w:ilvl="0" w:tplc="BDF4E984">
      <w:start w:val="1"/>
      <w:numFmt w:val="bullet"/>
      <w:lvlText w:val="•"/>
      <w:lvlJc w:val="left"/>
      <w:pPr>
        <w:tabs>
          <w:tab w:val="num" w:pos="720"/>
        </w:tabs>
        <w:ind w:left="720" w:hanging="360"/>
      </w:pPr>
      <w:rPr>
        <w:rFonts w:ascii="Arial" w:hAnsi="Arial" w:hint="default"/>
      </w:rPr>
    </w:lvl>
    <w:lvl w:ilvl="1" w:tplc="FCACE914" w:tentative="1">
      <w:start w:val="1"/>
      <w:numFmt w:val="bullet"/>
      <w:lvlText w:val="•"/>
      <w:lvlJc w:val="left"/>
      <w:pPr>
        <w:tabs>
          <w:tab w:val="num" w:pos="1440"/>
        </w:tabs>
        <w:ind w:left="1440" w:hanging="360"/>
      </w:pPr>
      <w:rPr>
        <w:rFonts w:ascii="Arial" w:hAnsi="Arial" w:hint="default"/>
      </w:rPr>
    </w:lvl>
    <w:lvl w:ilvl="2" w:tplc="2152B656" w:tentative="1">
      <w:start w:val="1"/>
      <w:numFmt w:val="bullet"/>
      <w:lvlText w:val="•"/>
      <w:lvlJc w:val="left"/>
      <w:pPr>
        <w:tabs>
          <w:tab w:val="num" w:pos="2160"/>
        </w:tabs>
        <w:ind w:left="2160" w:hanging="360"/>
      </w:pPr>
      <w:rPr>
        <w:rFonts w:ascii="Arial" w:hAnsi="Arial" w:hint="default"/>
      </w:rPr>
    </w:lvl>
    <w:lvl w:ilvl="3" w:tplc="771E5E0E" w:tentative="1">
      <w:start w:val="1"/>
      <w:numFmt w:val="bullet"/>
      <w:lvlText w:val="•"/>
      <w:lvlJc w:val="left"/>
      <w:pPr>
        <w:tabs>
          <w:tab w:val="num" w:pos="2880"/>
        </w:tabs>
        <w:ind w:left="2880" w:hanging="360"/>
      </w:pPr>
      <w:rPr>
        <w:rFonts w:ascii="Arial" w:hAnsi="Arial" w:hint="default"/>
      </w:rPr>
    </w:lvl>
    <w:lvl w:ilvl="4" w:tplc="BF023AB0" w:tentative="1">
      <w:start w:val="1"/>
      <w:numFmt w:val="bullet"/>
      <w:lvlText w:val="•"/>
      <w:lvlJc w:val="left"/>
      <w:pPr>
        <w:tabs>
          <w:tab w:val="num" w:pos="3600"/>
        </w:tabs>
        <w:ind w:left="3600" w:hanging="360"/>
      </w:pPr>
      <w:rPr>
        <w:rFonts w:ascii="Arial" w:hAnsi="Arial" w:hint="default"/>
      </w:rPr>
    </w:lvl>
    <w:lvl w:ilvl="5" w:tplc="D9D454F6" w:tentative="1">
      <w:start w:val="1"/>
      <w:numFmt w:val="bullet"/>
      <w:lvlText w:val="•"/>
      <w:lvlJc w:val="left"/>
      <w:pPr>
        <w:tabs>
          <w:tab w:val="num" w:pos="4320"/>
        </w:tabs>
        <w:ind w:left="4320" w:hanging="360"/>
      </w:pPr>
      <w:rPr>
        <w:rFonts w:ascii="Arial" w:hAnsi="Arial" w:hint="default"/>
      </w:rPr>
    </w:lvl>
    <w:lvl w:ilvl="6" w:tplc="BC62B4C0" w:tentative="1">
      <w:start w:val="1"/>
      <w:numFmt w:val="bullet"/>
      <w:lvlText w:val="•"/>
      <w:lvlJc w:val="left"/>
      <w:pPr>
        <w:tabs>
          <w:tab w:val="num" w:pos="5040"/>
        </w:tabs>
        <w:ind w:left="5040" w:hanging="360"/>
      </w:pPr>
      <w:rPr>
        <w:rFonts w:ascii="Arial" w:hAnsi="Arial" w:hint="default"/>
      </w:rPr>
    </w:lvl>
    <w:lvl w:ilvl="7" w:tplc="D99817A6" w:tentative="1">
      <w:start w:val="1"/>
      <w:numFmt w:val="bullet"/>
      <w:lvlText w:val="•"/>
      <w:lvlJc w:val="left"/>
      <w:pPr>
        <w:tabs>
          <w:tab w:val="num" w:pos="5760"/>
        </w:tabs>
        <w:ind w:left="5760" w:hanging="360"/>
      </w:pPr>
      <w:rPr>
        <w:rFonts w:ascii="Arial" w:hAnsi="Arial" w:hint="default"/>
      </w:rPr>
    </w:lvl>
    <w:lvl w:ilvl="8" w:tplc="B4024750" w:tentative="1">
      <w:start w:val="1"/>
      <w:numFmt w:val="bullet"/>
      <w:lvlText w:val="•"/>
      <w:lvlJc w:val="left"/>
      <w:pPr>
        <w:tabs>
          <w:tab w:val="num" w:pos="6480"/>
        </w:tabs>
        <w:ind w:left="6480" w:hanging="360"/>
      </w:pPr>
      <w:rPr>
        <w:rFonts w:ascii="Arial" w:hAnsi="Arial" w:hint="default"/>
      </w:rPr>
    </w:lvl>
  </w:abstractNum>
  <w:abstractNum w:abstractNumId="8">
    <w:nsid w:val="1B3E4C21"/>
    <w:multiLevelType w:val="hybridMultilevel"/>
    <w:tmpl w:val="99B8BDCA"/>
    <w:lvl w:ilvl="0" w:tplc="A7420AEC">
      <w:start w:val="1"/>
      <w:numFmt w:val="bullet"/>
      <w:lvlText w:val="•"/>
      <w:lvlJc w:val="left"/>
      <w:pPr>
        <w:tabs>
          <w:tab w:val="num" w:pos="720"/>
        </w:tabs>
        <w:ind w:left="720" w:hanging="360"/>
      </w:pPr>
      <w:rPr>
        <w:rFonts w:ascii="Arial" w:hAnsi="Arial" w:hint="default"/>
      </w:rPr>
    </w:lvl>
    <w:lvl w:ilvl="1" w:tplc="8118FA32" w:tentative="1">
      <w:start w:val="1"/>
      <w:numFmt w:val="bullet"/>
      <w:lvlText w:val="•"/>
      <w:lvlJc w:val="left"/>
      <w:pPr>
        <w:tabs>
          <w:tab w:val="num" w:pos="1440"/>
        </w:tabs>
        <w:ind w:left="1440" w:hanging="360"/>
      </w:pPr>
      <w:rPr>
        <w:rFonts w:ascii="Arial" w:hAnsi="Arial" w:hint="default"/>
      </w:rPr>
    </w:lvl>
    <w:lvl w:ilvl="2" w:tplc="F6688280" w:tentative="1">
      <w:start w:val="1"/>
      <w:numFmt w:val="bullet"/>
      <w:lvlText w:val="•"/>
      <w:lvlJc w:val="left"/>
      <w:pPr>
        <w:tabs>
          <w:tab w:val="num" w:pos="2160"/>
        </w:tabs>
        <w:ind w:left="2160" w:hanging="360"/>
      </w:pPr>
      <w:rPr>
        <w:rFonts w:ascii="Arial" w:hAnsi="Arial" w:hint="default"/>
      </w:rPr>
    </w:lvl>
    <w:lvl w:ilvl="3" w:tplc="C95ED29A" w:tentative="1">
      <w:start w:val="1"/>
      <w:numFmt w:val="bullet"/>
      <w:lvlText w:val="•"/>
      <w:lvlJc w:val="left"/>
      <w:pPr>
        <w:tabs>
          <w:tab w:val="num" w:pos="2880"/>
        </w:tabs>
        <w:ind w:left="2880" w:hanging="360"/>
      </w:pPr>
      <w:rPr>
        <w:rFonts w:ascii="Arial" w:hAnsi="Arial" w:hint="default"/>
      </w:rPr>
    </w:lvl>
    <w:lvl w:ilvl="4" w:tplc="E8C8EBEA" w:tentative="1">
      <w:start w:val="1"/>
      <w:numFmt w:val="bullet"/>
      <w:lvlText w:val="•"/>
      <w:lvlJc w:val="left"/>
      <w:pPr>
        <w:tabs>
          <w:tab w:val="num" w:pos="3600"/>
        </w:tabs>
        <w:ind w:left="3600" w:hanging="360"/>
      </w:pPr>
      <w:rPr>
        <w:rFonts w:ascii="Arial" w:hAnsi="Arial" w:hint="default"/>
      </w:rPr>
    </w:lvl>
    <w:lvl w:ilvl="5" w:tplc="F91EA456" w:tentative="1">
      <w:start w:val="1"/>
      <w:numFmt w:val="bullet"/>
      <w:lvlText w:val="•"/>
      <w:lvlJc w:val="left"/>
      <w:pPr>
        <w:tabs>
          <w:tab w:val="num" w:pos="4320"/>
        </w:tabs>
        <w:ind w:left="4320" w:hanging="360"/>
      </w:pPr>
      <w:rPr>
        <w:rFonts w:ascii="Arial" w:hAnsi="Arial" w:hint="default"/>
      </w:rPr>
    </w:lvl>
    <w:lvl w:ilvl="6" w:tplc="0666E69E" w:tentative="1">
      <w:start w:val="1"/>
      <w:numFmt w:val="bullet"/>
      <w:lvlText w:val="•"/>
      <w:lvlJc w:val="left"/>
      <w:pPr>
        <w:tabs>
          <w:tab w:val="num" w:pos="5040"/>
        </w:tabs>
        <w:ind w:left="5040" w:hanging="360"/>
      </w:pPr>
      <w:rPr>
        <w:rFonts w:ascii="Arial" w:hAnsi="Arial" w:hint="default"/>
      </w:rPr>
    </w:lvl>
    <w:lvl w:ilvl="7" w:tplc="F3E089F0" w:tentative="1">
      <w:start w:val="1"/>
      <w:numFmt w:val="bullet"/>
      <w:lvlText w:val="•"/>
      <w:lvlJc w:val="left"/>
      <w:pPr>
        <w:tabs>
          <w:tab w:val="num" w:pos="5760"/>
        </w:tabs>
        <w:ind w:left="5760" w:hanging="360"/>
      </w:pPr>
      <w:rPr>
        <w:rFonts w:ascii="Arial" w:hAnsi="Arial" w:hint="default"/>
      </w:rPr>
    </w:lvl>
    <w:lvl w:ilvl="8" w:tplc="5360E842" w:tentative="1">
      <w:start w:val="1"/>
      <w:numFmt w:val="bullet"/>
      <w:lvlText w:val="•"/>
      <w:lvlJc w:val="left"/>
      <w:pPr>
        <w:tabs>
          <w:tab w:val="num" w:pos="6480"/>
        </w:tabs>
        <w:ind w:left="6480" w:hanging="360"/>
      </w:pPr>
      <w:rPr>
        <w:rFonts w:ascii="Arial" w:hAnsi="Arial" w:hint="default"/>
      </w:rPr>
    </w:lvl>
  </w:abstractNum>
  <w:abstractNum w:abstractNumId="9">
    <w:nsid w:val="23DB4AC6"/>
    <w:multiLevelType w:val="hybridMultilevel"/>
    <w:tmpl w:val="A4968B8E"/>
    <w:lvl w:ilvl="0" w:tplc="04160017">
      <w:start w:val="1"/>
      <w:numFmt w:val="lowerLetter"/>
      <w:lvlText w:val="%1)"/>
      <w:lvlJc w:val="left"/>
      <w:pPr>
        <w:ind w:left="1777" w:hanging="360"/>
      </w:p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0">
    <w:nsid w:val="298C09F9"/>
    <w:multiLevelType w:val="hybridMultilevel"/>
    <w:tmpl w:val="9530FBB2"/>
    <w:lvl w:ilvl="0" w:tplc="A7668FDC">
      <w:start w:val="1"/>
      <w:numFmt w:val="bullet"/>
      <w:lvlText w:val="•"/>
      <w:lvlJc w:val="left"/>
      <w:pPr>
        <w:tabs>
          <w:tab w:val="num" w:pos="720"/>
        </w:tabs>
        <w:ind w:left="720" w:hanging="360"/>
      </w:pPr>
      <w:rPr>
        <w:rFonts w:ascii="Arial" w:hAnsi="Arial" w:hint="default"/>
      </w:rPr>
    </w:lvl>
    <w:lvl w:ilvl="1" w:tplc="7DFA3D6A" w:tentative="1">
      <w:start w:val="1"/>
      <w:numFmt w:val="bullet"/>
      <w:lvlText w:val="•"/>
      <w:lvlJc w:val="left"/>
      <w:pPr>
        <w:tabs>
          <w:tab w:val="num" w:pos="1440"/>
        </w:tabs>
        <w:ind w:left="1440" w:hanging="360"/>
      </w:pPr>
      <w:rPr>
        <w:rFonts w:ascii="Arial" w:hAnsi="Arial" w:hint="default"/>
      </w:rPr>
    </w:lvl>
    <w:lvl w:ilvl="2" w:tplc="64AED086" w:tentative="1">
      <w:start w:val="1"/>
      <w:numFmt w:val="bullet"/>
      <w:lvlText w:val="•"/>
      <w:lvlJc w:val="left"/>
      <w:pPr>
        <w:tabs>
          <w:tab w:val="num" w:pos="2160"/>
        </w:tabs>
        <w:ind w:left="2160" w:hanging="360"/>
      </w:pPr>
      <w:rPr>
        <w:rFonts w:ascii="Arial" w:hAnsi="Arial" w:hint="default"/>
      </w:rPr>
    </w:lvl>
    <w:lvl w:ilvl="3" w:tplc="1B700806" w:tentative="1">
      <w:start w:val="1"/>
      <w:numFmt w:val="bullet"/>
      <w:lvlText w:val="•"/>
      <w:lvlJc w:val="left"/>
      <w:pPr>
        <w:tabs>
          <w:tab w:val="num" w:pos="2880"/>
        </w:tabs>
        <w:ind w:left="2880" w:hanging="360"/>
      </w:pPr>
      <w:rPr>
        <w:rFonts w:ascii="Arial" w:hAnsi="Arial" w:hint="default"/>
      </w:rPr>
    </w:lvl>
    <w:lvl w:ilvl="4" w:tplc="0B3C3D6E" w:tentative="1">
      <w:start w:val="1"/>
      <w:numFmt w:val="bullet"/>
      <w:lvlText w:val="•"/>
      <w:lvlJc w:val="left"/>
      <w:pPr>
        <w:tabs>
          <w:tab w:val="num" w:pos="3600"/>
        </w:tabs>
        <w:ind w:left="3600" w:hanging="360"/>
      </w:pPr>
      <w:rPr>
        <w:rFonts w:ascii="Arial" w:hAnsi="Arial" w:hint="default"/>
      </w:rPr>
    </w:lvl>
    <w:lvl w:ilvl="5" w:tplc="309A0A5C" w:tentative="1">
      <w:start w:val="1"/>
      <w:numFmt w:val="bullet"/>
      <w:lvlText w:val="•"/>
      <w:lvlJc w:val="left"/>
      <w:pPr>
        <w:tabs>
          <w:tab w:val="num" w:pos="4320"/>
        </w:tabs>
        <w:ind w:left="4320" w:hanging="360"/>
      </w:pPr>
      <w:rPr>
        <w:rFonts w:ascii="Arial" w:hAnsi="Arial" w:hint="default"/>
      </w:rPr>
    </w:lvl>
    <w:lvl w:ilvl="6" w:tplc="C88652F4" w:tentative="1">
      <w:start w:val="1"/>
      <w:numFmt w:val="bullet"/>
      <w:lvlText w:val="•"/>
      <w:lvlJc w:val="left"/>
      <w:pPr>
        <w:tabs>
          <w:tab w:val="num" w:pos="5040"/>
        </w:tabs>
        <w:ind w:left="5040" w:hanging="360"/>
      </w:pPr>
      <w:rPr>
        <w:rFonts w:ascii="Arial" w:hAnsi="Arial" w:hint="default"/>
      </w:rPr>
    </w:lvl>
    <w:lvl w:ilvl="7" w:tplc="C30C248E" w:tentative="1">
      <w:start w:val="1"/>
      <w:numFmt w:val="bullet"/>
      <w:lvlText w:val="•"/>
      <w:lvlJc w:val="left"/>
      <w:pPr>
        <w:tabs>
          <w:tab w:val="num" w:pos="5760"/>
        </w:tabs>
        <w:ind w:left="5760" w:hanging="360"/>
      </w:pPr>
      <w:rPr>
        <w:rFonts w:ascii="Arial" w:hAnsi="Arial" w:hint="default"/>
      </w:rPr>
    </w:lvl>
    <w:lvl w:ilvl="8" w:tplc="ADAAD300" w:tentative="1">
      <w:start w:val="1"/>
      <w:numFmt w:val="bullet"/>
      <w:lvlText w:val="•"/>
      <w:lvlJc w:val="left"/>
      <w:pPr>
        <w:tabs>
          <w:tab w:val="num" w:pos="6480"/>
        </w:tabs>
        <w:ind w:left="6480" w:hanging="360"/>
      </w:pPr>
      <w:rPr>
        <w:rFonts w:ascii="Arial" w:hAnsi="Arial" w:hint="default"/>
      </w:rPr>
    </w:lvl>
  </w:abstractNum>
  <w:abstractNum w:abstractNumId="11">
    <w:nsid w:val="35FE04FC"/>
    <w:multiLevelType w:val="hybridMultilevel"/>
    <w:tmpl w:val="C67E578E"/>
    <w:lvl w:ilvl="0" w:tplc="DDF8F9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F113ED4"/>
    <w:multiLevelType w:val="hybridMultilevel"/>
    <w:tmpl w:val="FA58C3B6"/>
    <w:lvl w:ilvl="0" w:tplc="B992A216">
      <w:start w:val="1"/>
      <w:numFmt w:val="bullet"/>
      <w:lvlText w:val="•"/>
      <w:lvlJc w:val="left"/>
      <w:pPr>
        <w:tabs>
          <w:tab w:val="num" w:pos="720"/>
        </w:tabs>
        <w:ind w:left="720" w:hanging="360"/>
      </w:pPr>
      <w:rPr>
        <w:rFonts w:ascii="Arial" w:hAnsi="Arial" w:hint="default"/>
      </w:rPr>
    </w:lvl>
    <w:lvl w:ilvl="1" w:tplc="B5727080" w:tentative="1">
      <w:start w:val="1"/>
      <w:numFmt w:val="bullet"/>
      <w:lvlText w:val="•"/>
      <w:lvlJc w:val="left"/>
      <w:pPr>
        <w:tabs>
          <w:tab w:val="num" w:pos="1440"/>
        </w:tabs>
        <w:ind w:left="1440" w:hanging="360"/>
      </w:pPr>
      <w:rPr>
        <w:rFonts w:ascii="Arial" w:hAnsi="Arial" w:hint="default"/>
      </w:rPr>
    </w:lvl>
    <w:lvl w:ilvl="2" w:tplc="46DE013A" w:tentative="1">
      <w:start w:val="1"/>
      <w:numFmt w:val="bullet"/>
      <w:lvlText w:val="•"/>
      <w:lvlJc w:val="left"/>
      <w:pPr>
        <w:tabs>
          <w:tab w:val="num" w:pos="2160"/>
        </w:tabs>
        <w:ind w:left="2160" w:hanging="360"/>
      </w:pPr>
      <w:rPr>
        <w:rFonts w:ascii="Arial" w:hAnsi="Arial" w:hint="default"/>
      </w:rPr>
    </w:lvl>
    <w:lvl w:ilvl="3" w:tplc="57FE07A0" w:tentative="1">
      <w:start w:val="1"/>
      <w:numFmt w:val="bullet"/>
      <w:lvlText w:val="•"/>
      <w:lvlJc w:val="left"/>
      <w:pPr>
        <w:tabs>
          <w:tab w:val="num" w:pos="2880"/>
        </w:tabs>
        <w:ind w:left="2880" w:hanging="360"/>
      </w:pPr>
      <w:rPr>
        <w:rFonts w:ascii="Arial" w:hAnsi="Arial" w:hint="default"/>
      </w:rPr>
    </w:lvl>
    <w:lvl w:ilvl="4" w:tplc="00725EE4" w:tentative="1">
      <w:start w:val="1"/>
      <w:numFmt w:val="bullet"/>
      <w:lvlText w:val="•"/>
      <w:lvlJc w:val="left"/>
      <w:pPr>
        <w:tabs>
          <w:tab w:val="num" w:pos="3600"/>
        </w:tabs>
        <w:ind w:left="3600" w:hanging="360"/>
      </w:pPr>
      <w:rPr>
        <w:rFonts w:ascii="Arial" w:hAnsi="Arial" w:hint="default"/>
      </w:rPr>
    </w:lvl>
    <w:lvl w:ilvl="5" w:tplc="CD942904" w:tentative="1">
      <w:start w:val="1"/>
      <w:numFmt w:val="bullet"/>
      <w:lvlText w:val="•"/>
      <w:lvlJc w:val="left"/>
      <w:pPr>
        <w:tabs>
          <w:tab w:val="num" w:pos="4320"/>
        </w:tabs>
        <w:ind w:left="4320" w:hanging="360"/>
      </w:pPr>
      <w:rPr>
        <w:rFonts w:ascii="Arial" w:hAnsi="Arial" w:hint="default"/>
      </w:rPr>
    </w:lvl>
    <w:lvl w:ilvl="6" w:tplc="086671B8" w:tentative="1">
      <w:start w:val="1"/>
      <w:numFmt w:val="bullet"/>
      <w:lvlText w:val="•"/>
      <w:lvlJc w:val="left"/>
      <w:pPr>
        <w:tabs>
          <w:tab w:val="num" w:pos="5040"/>
        </w:tabs>
        <w:ind w:left="5040" w:hanging="360"/>
      </w:pPr>
      <w:rPr>
        <w:rFonts w:ascii="Arial" w:hAnsi="Arial" w:hint="default"/>
      </w:rPr>
    </w:lvl>
    <w:lvl w:ilvl="7" w:tplc="2BC0B888" w:tentative="1">
      <w:start w:val="1"/>
      <w:numFmt w:val="bullet"/>
      <w:lvlText w:val="•"/>
      <w:lvlJc w:val="left"/>
      <w:pPr>
        <w:tabs>
          <w:tab w:val="num" w:pos="5760"/>
        </w:tabs>
        <w:ind w:left="5760" w:hanging="360"/>
      </w:pPr>
      <w:rPr>
        <w:rFonts w:ascii="Arial" w:hAnsi="Arial" w:hint="default"/>
      </w:rPr>
    </w:lvl>
    <w:lvl w:ilvl="8" w:tplc="CC9AD63A" w:tentative="1">
      <w:start w:val="1"/>
      <w:numFmt w:val="bullet"/>
      <w:lvlText w:val="•"/>
      <w:lvlJc w:val="left"/>
      <w:pPr>
        <w:tabs>
          <w:tab w:val="num" w:pos="6480"/>
        </w:tabs>
        <w:ind w:left="6480" w:hanging="360"/>
      </w:pPr>
      <w:rPr>
        <w:rFonts w:ascii="Arial" w:hAnsi="Arial" w:hint="default"/>
      </w:rPr>
    </w:lvl>
  </w:abstractNum>
  <w:abstractNum w:abstractNumId="13">
    <w:nsid w:val="46DF0E45"/>
    <w:multiLevelType w:val="hybridMultilevel"/>
    <w:tmpl w:val="4F54D5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8C74731"/>
    <w:multiLevelType w:val="hybridMultilevel"/>
    <w:tmpl w:val="CCCC5FE6"/>
    <w:lvl w:ilvl="0" w:tplc="73B44E76">
      <w:start w:val="1"/>
      <w:numFmt w:val="bullet"/>
      <w:lvlText w:val="•"/>
      <w:lvlJc w:val="left"/>
      <w:pPr>
        <w:tabs>
          <w:tab w:val="num" w:pos="720"/>
        </w:tabs>
        <w:ind w:left="720" w:hanging="360"/>
      </w:pPr>
      <w:rPr>
        <w:rFonts w:ascii="Arial" w:hAnsi="Arial" w:hint="default"/>
      </w:rPr>
    </w:lvl>
    <w:lvl w:ilvl="1" w:tplc="75D048D6" w:tentative="1">
      <w:start w:val="1"/>
      <w:numFmt w:val="bullet"/>
      <w:lvlText w:val="•"/>
      <w:lvlJc w:val="left"/>
      <w:pPr>
        <w:tabs>
          <w:tab w:val="num" w:pos="1440"/>
        </w:tabs>
        <w:ind w:left="1440" w:hanging="360"/>
      </w:pPr>
      <w:rPr>
        <w:rFonts w:ascii="Arial" w:hAnsi="Arial" w:hint="default"/>
      </w:rPr>
    </w:lvl>
    <w:lvl w:ilvl="2" w:tplc="95A42010" w:tentative="1">
      <w:start w:val="1"/>
      <w:numFmt w:val="bullet"/>
      <w:lvlText w:val="•"/>
      <w:lvlJc w:val="left"/>
      <w:pPr>
        <w:tabs>
          <w:tab w:val="num" w:pos="2160"/>
        </w:tabs>
        <w:ind w:left="2160" w:hanging="360"/>
      </w:pPr>
      <w:rPr>
        <w:rFonts w:ascii="Arial" w:hAnsi="Arial" w:hint="default"/>
      </w:rPr>
    </w:lvl>
    <w:lvl w:ilvl="3" w:tplc="4914FADA" w:tentative="1">
      <w:start w:val="1"/>
      <w:numFmt w:val="bullet"/>
      <w:lvlText w:val="•"/>
      <w:lvlJc w:val="left"/>
      <w:pPr>
        <w:tabs>
          <w:tab w:val="num" w:pos="2880"/>
        </w:tabs>
        <w:ind w:left="2880" w:hanging="360"/>
      </w:pPr>
      <w:rPr>
        <w:rFonts w:ascii="Arial" w:hAnsi="Arial" w:hint="default"/>
      </w:rPr>
    </w:lvl>
    <w:lvl w:ilvl="4" w:tplc="3868374E" w:tentative="1">
      <w:start w:val="1"/>
      <w:numFmt w:val="bullet"/>
      <w:lvlText w:val="•"/>
      <w:lvlJc w:val="left"/>
      <w:pPr>
        <w:tabs>
          <w:tab w:val="num" w:pos="3600"/>
        </w:tabs>
        <w:ind w:left="3600" w:hanging="360"/>
      </w:pPr>
      <w:rPr>
        <w:rFonts w:ascii="Arial" w:hAnsi="Arial" w:hint="default"/>
      </w:rPr>
    </w:lvl>
    <w:lvl w:ilvl="5" w:tplc="F7EE244E" w:tentative="1">
      <w:start w:val="1"/>
      <w:numFmt w:val="bullet"/>
      <w:lvlText w:val="•"/>
      <w:lvlJc w:val="left"/>
      <w:pPr>
        <w:tabs>
          <w:tab w:val="num" w:pos="4320"/>
        </w:tabs>
        <w:ind w:left="4320" w:hanging="360"/>
      </w:pPr>
      <w:rPr>
        <w:rFonts w:ascii="Arial" w:hAnsi="Arial" w:hint="default"/>
      </w:rPr>
    </w:lvl>
    <w:lvl w:ilvl="6" w:tplc="226C01E6" w:tentative="1">
      <w:start w:val="1"/>
      <w:numFmt w:val="bullet"/>
      <w:lvlText w:val="•"/>
      <w:lvlJc w:val="left"/>
      <w:pPr>
        <w:tabs>
          <w:tab w:val="num" w:pos="5040"/>
        </w:tabs>
        <w:ind w:left="5040" w:hanging="360"/>
      </w:pPr>
      <w:rPr>
        <w:rFonts w:ascii="Arial" w:hAnsi="Arial" w:hint="default"/>
      </w:rPr>
    </w:lvl>
    <w:lvl w:ilvl="7" w:tplc="1BA6EF06" w:tentative="1">
      <w:start w:val="1"/>
      <w:numFmt w:val="bullet"/>
      <w:lvlText w:val="•"/>
      <w:lvlJc w:val="left"/>
      <w:pPr>
        <w:tabs>
          <w:tab w:val="num" w:pos="5760"/>
        </w:tabs>
        <w:ind w:left="5760" w:hanging="360"/>
      </w:pPr>
      <w:rPr>
        <w:rFonts w:ascii="Arial" w:hAnsi="Arial" w:hint="default"/>
      </w:rPr>
    </w:lvl>
    <w:lvl w:ilvl="8" w:tplc="7DB6289C" w:tentative="1">
      <w:start w:val="1"/>
      <w:numFmt w:val="bullet"/>
      <w:lvlText w:val="•"/>
      <w:lvlJc w:val="left"/>
      <w:pPr>
        <w:tabs>
          <w:tab w:val="num" w:pos="6480"/>
        </w:tabs>
        <w:ind w:left="6480" w:hanging="360"/>
      </w:pPr>
      <w:rPr>
        <w:rFonts w:ascii="Arial" w:hAnsi="Arial" w:hint="default"/>
      </w:rPr>
    </w:lvl>
  </w:abstractNum>
  <w:abstractNum w:abstractNumId="15">
    <w:nsid w:val="563E5CAA"/>
    <w:multiLevelType w:val="hybridMultilevel"/>
    <w:tmpl w:val="73B44CC8"/>
    <w:lvl w:ilvl="0" w:tplc="1E2836E6">
      <w:start w:val="1"/>
      <w:numFmt w:val="bullet"/>
      <w:lvlText w:val="•"/>
      <w:lvlJc w:val="left"/>
      <w:pPr>
        <w:tabs>
          <w:tab w:val="num" w:pos="720"/>
        </w:tabs>
        <w:ind w:left="720" w:hanging="360"/>
      </w:pPr>
      <w:rPr>
        <w:rFonts w:ascii="Arial" w:hAnsi="Arial" w:hint="default"/>
      </w:rPr>
    </w:lvl>
    <w:lvl w:ilvl="1" w:tplc="8D022E42" w:tentative="1">
      <w:start w:val="1"/>
      <w:numFmt w:val="bullet"/>
      <w:lvlText w:val="•"/>
      <w:lvlJc w:val="left"/>
      <w:pPr>
        <w:tabs>
          <w:tab w:val="num" w:pos="1440"/>
        </w:tabs>
        <w:ind w:left="1440" w:hanging="360"/>
      </w:pPr>
      <w:rPr>
        <w:rFonts w:ascii="Arial" w:hAnsi="Arial" w:hint="default"/>
      </w:rPr>
    </w:lvl>
    <w:lvl w:ilvl="2" w:tplc="06C4E810" w:tentative="1">
      <w:start w:val="1"/>
      <w:numFmt w:val="bullet"/>
      <w:lvlText w:val="•"/>
      <w:lvlJc w:val="left"/>
      <w:pPr>
        <w:tabs>
          <w:tab w:val="num" w:pos="2160"/>
        </w:tabs>
        <w:ind w:left="2160" w:hanging="360"/>
      </w:pPr>
      <w:rPr>
        <w:rFonts w:ascii="Arial" w:hAnsi="Arial" w:hint="default"/>
      </w:rPr>
    </w:lvl>
    <w:lvl w:ilvl="3" w:tplc="3F7C0DA8" w:tentative="1">
      <w:start w:val="1"/>
      <w:numFmt w:val="bullet"/>
      <w:lvlText w:val="•"/>
      <w:lvlJc w:val="left"/>
      <w:pPr>
        <w:tabs>
          <w:tab w:val="num" w:pos="2880"/>
        </w:tabs>
        <w:ind w:left="2880" w:hanging="360"/>
      </w:pPr>
      <w:rPr>
        <w:rFonts w:ascii="Arial" w:hAnsi="Arial" w:hint="default"/>
      </w:rPr>
    </w:lvl>
    <w:lvl w:ilvl="4" w:tplc="2B62CFA6" w:tentative="1">
      <w:start w:val="1"/>
      <w:numFmt w:val="bullet"/>
      <w:lvlText w:val="•"/>
      <w:lvlJc w:val="left"/>
      <w:pPr>
        <w:tabs>
          <w:tab w:val="num" w:pos="3600"/>
        </w:tabs>
        <w:ind w:left="3600" w:hanging="360"/>
      </w:pPr>
      <w:rPr>
        <w:rFonts w:ascii="Arial" w:hAnsi="Arial" w:hint="default"/>
      </w:rPr>
    </w:lvl>
    <w:lvl w:ilvl="5" w:tplc="B57E48C0" w:tentative="1">
      <w:start w:val="1"/>
      <w:numFmt w:val="bullet"/>
      <w:lvlText w:val="•"/>
      <w:lvlJc w:val="left"/>
      <w:pPr>
        <w:tabs>
          <w:tab w:val="num" w:pos="4320"/>
        </w:tabs>
        <w:ind w:left="4320" w:hanging="360"/>
      </w:pPr>
      <w:rPr>
        <w:rFonts w:ascii="Arial" w:hAnsi="Arial" w:hint="default"/>
      </w:rPr>
    </w:lvl>
    <w:lvl w:ilvl="6" w:tplc="3CDC10D6" w:tentative="1">
      <w:start w:val="1"/>
      <w:numFmt w:val="bullet"/>
      <w:lvlText w:val="•"/>
      <w:lvlJc w:val="left"/>
      <w:pPr>
        <w:tabs>
          <w:tab w:val="num" w:pos="5040"/>
        </w:tabs>
        <w:ind w:left="5040" w:hanging="360"/>
      </w:pPr>
      <w:rPr>
        <w:rFonts w:ascii="Arial" w:hAnsi="Arial" w:hint="default"/>
      </w:rPr>
    </w:lvl>
    <w:lvl w:ilvl="7" w:tplc="2FE82D3C" w:tentative="1">
      <w:start w:val="1"/>
      <w:numFmt w:val="bullet"/>
      <w:lvlText w:val="•"/>
      <w:lvlJc w:val="left"/>
      <w:pPr>
        <w:tabs>
          <w:tab w:val="num" w:pos="5760"/>
        </w:tabs>
        <w:ind w:left="5760" w:hanging="360"/>
      </w:pPr>
      <w:rPr>
        <w:rFonts w:ascii="Arial" w:hAnsi="Arial" w:hint="default"/>
      </w:rPr>
    </w:lvl>
    <w:lvl w:ilvl="8" w:tplc="C308B402" w:tentative="1">
      <w:start w:val="1"/>
      <w:numFmt w:val="bullet"/>
      <w:lvlText w:val="•"/>
      <w:lvlJc w:val="left"/>
      <w:pPr>
        <w:tabs>
          <w:tab w:val="num" w:pos="6480"/>
        </w:tabs>
        <w:ind w:left="6480" w:hanging="360"/>
      </w:pPr>
      <w:rPr>
        <w:rFonts w:ascii="Arial" w:hAnsi="Arial" w:hint="default"/>
      </w:rPr>
    </w:lvl>
  </w:abstractNum>
  <w:abstractNum w:abstractNumId="16">
    <w:nsid w:val="59914DDE"/>
    <w:multiLevelType w:val="hybridMultilevel"/>
    <w:tmpl w:val="0E181C58"/>
    <w:lvl w:ilvl="0" w:tplc="A96AEBFE">
      <w:start w:val="1"/>
      <w:numFmt w:val="bullet"/>
      <w:lvlText w:val="•"/>
      <w:lvlJc w:val="left"/>
      <w:pPr>
        <w:tabs>
          <w:tab w:val="num" w:pos="720"/>
        </w:tabs>
        <w:ind w:left="720" w:hanging="360"/>
      </w:pPr>
      <w:rPr>
        <w:rFonts w:ascii="Arial" w:hAnsi="Arial" w:hint="default"/>
      </w:rPr>
    </w:lvl>
    <w:lvl w:ilvl="1" w:tplc="16F86F0C" w:tentative="1">
      <w:start w:val="1"/>
      <w:numFmt w:val="bullet"/>
      <w:lvlText w:val="•"/>
      <w:lvlJc w:val="left"/>
      <w:pPr>
        <w:tabs>
          <w:tab w:val="num" w:pos="1440"/>
        </w:tabs>
        <w:ind w:left="1440" w:hanging="360"/>
      </w:pPr>
      <w:rPr>
        <w:rFonts w:ascii="Arial" w:hAnsi="Arial" w:hint="default"/>
      </w:rPr>
    </w:lvl>
    <w:lvl w:ilvl="2" w:tplc="8650311A" w:tentative="1">
      <w:start w:val="1"/>
      <w:numFmt w:val="bullet"/>
      <w:lvlText w:val="•"/>
      <w:lvlJc w:val="left"/>
      <w:pPr>
        <w:tabs>
          <w:tab w:val="num" w:pos="2160"/>
        </w:tabs>
        <w:ind w:left="2160" w:hanging="360"/>
      </w:pPr>
      <w:rPr>
        <w:rFonts w:ascii="Arial" w:hAnsi="Arial" w:hint="default"/>
      </w:rPr>
    </w:lvl>
    <w:lvl w:ilvl="3" w:tplc="FEDABEF4" w:tentative="1">
      <w:start w:val="1"/>
      <w:numFmt w:val="bullet"/>
      <w:lvlText w:val="•"/>
      <w:lvlJc w:val="left"/>
      <w:pPr>
        <w:tabs>
          <w:tab w:val="num" w:pos="2880"/>
        </w:tabs>
        <w:ind w:left="2880" w:hanging="360"/>
      </w:pPr>
      <w:rPr>
        <w:rFonts w:ascii="Arial" w:hAnsi="Arial" w:hint="default"/>
      </w:rPr>
    </w:lvl>
    <w:lvl w:ilvl="4" w:tplc="350C564E" w:tentative="1">
      <w:start w:val="1"/>
      <w:numFmt w:val="bullet"/>
      <w:lvlText w:val="•"/>
      <w:lvlJc w:val="left"/>
      <w:pPr>
        <w:tabs>
          <w:tab w:val="num" w:pos="3600"/>
        </w:tabs>
        <w:ind w:left="3600" w:hanging="360"/>
      </w:pPr>
      <w:rPr>
        <w:rFonts w:ascii="Arial" w:hAnsi="Arial" w:hint="default"/>
      </w:rPr>
    </w:lvl>
    <w:lvl w:ilvl="5" w:tplc="6B6EE0DA" w:tentative="1">
      <w:start w:val="1"/>
      <w:numFmt w:val="bullet"/>
      <w:lvlText w:val="•"/>
      <w:lvlJc w:val="left"/>
      <w:pPr>
        <w:tabs>
          <w:tab w:val="num" w:pos="4320"/>
        </w:tabs>
        <w:ind w:left="4320" w:hanging="360"/>
      </w:pPr>
      <w:rPr>
        <w:rFonts w:ascii="Arial" w:hAnsi="Arial" w:hint="default"/>
      </w:rPr>
    </w:lvl>
    <w:lvl w:ilvl="6" w:tplc="8A0ED1EA" w:tentative="1">
      <w:start w:val="1"/>
      <w:numFmt w:val="bullet"/>
      <w:lvlText w:val="•"/>
      <w:lvlJc w:val="left"/>
      <w:pPr>
        <w:tabs>
          <w:tab w:val="num" w:pos="5040"/>
        </w:tabs>
        <w:ind w:left="5040" w:hanging="360"/>
      </w:pPr>
      <w:rPr>
        <w:rFonts w:ascii="Arial" w:hAnsi="Arial" w:hint="default"/>
      </w:rPr>
    </w:lvl>
    <w:lvl w:ilvl="7" w:tplc="93721F76" w:tentative="1">
      <w:start w:val="1"/>
      <w:numFmt w:val="bullet"/>
      <w:lvlText w:val="•"/>
      <w:lvlJc w:val="left"/>
      <w:pPr>
        <w:tabs>
          <w:tab w:val="num" w:pos="5760"/>
        </w:tabs>
        <w:ind w:left="5760" w:hanging="360"/>
      </w:pPr>
      <w:rPr>
        <w:rFonts w:ascii="Arial" w:hAnsi="Arial" w:hint="default"/>
      </w:rPr>
    </w:lvl>
    <w:lvl w:ilvl="8" w:tplc="72164772" w:tentative="1">
      <w:start w:val="1"/>
      <w:numFmt w:val="bullet"/>
      <w:lvlText w:val="•"/>
      <w:lvlJc w:val="left"/>
      <w:pPr>
        <w:tabs>
          <w:tab w:val="num" w:pos="6480"/>
        </w:tabs>
        <w:ind w:left="6480" w:hanging="360"/>
      </w:pPr>
      <w:rPr>
        <w:rFonts w:ascii="Arial" w:hAnsi="Arial" w:hint="default"/>
      </w:rPr>
    </w:lvl>
  </w:abstractNum>
  <w:abstractNum w:abstractNumId="17">
    <w:nsid w:val="68444EB8"/>
    <w:multiLevelType w:val="hybridMultilevel"/>
    <w:tmpl w:val="38987AF4"/>
    <w:lvl w:ilvl="0" w:tplc="89C81FE8">
      <w:start w:val="1"/>
      <w:numFmt w:val="bullet"/>
      <w:lvlText w:val="•"/>
      <w:lvlJc w:val="left"/>
      <w:pPr>
        <w:tabs>
          <w:tab w:val="num" w:pos="720"/>
        </w:tabs>
        <w:ind w:left="720" w:hanging="360"/>
      </w:pPr>
      <w:rPr>
        <w:rFonts w:ascii="Arial" w:hAnsi="Arial" w:hint="default"/>
      </w:rPr>
    </w:lvl>
    <w:lvl w:ilvl="1" w:tplc="85C2D3E4" w:tentative="1">
      <w:start w:val="1"/>
      <w:numFmt w:val="bullet"/>
      <w:lvlText w:val="•"/>
      <w:lvlJc w:val="left"/>
      <w:pPr>
        <w:tabs>
          <w:tab w:val="num" w:pos="1440"/>
        </w:tabs>
        <w:ind w:left="1440" w:hanging="360"/>
      </w:pPr>
      <w:rPr>
        <w:rFonts w:ascii="Arial" w:hAnsi="Arial" w:hint="default"/>
      </w:rPr>
    </w:lvl>
    <w:lvl w:ilvl="2" w:tplc="627CA804" w:tentative="1">
      <w:start w:val="1"/>
      <w:numFmt w:val="bullet"/>
      <w:lvlText w:val="•"/>
      <w:lvlJc w:val="left"/>
      <w:pPr>
        <w:tabs>
          <w:tab w:val="num" w:pos="2160"/>
        </w:tabs>
        <w:ind w:left="2160" w:hanging="360"/>
      </w:pPr>
      <w:rPr>
        <w:rFonts w:ascii="Arial" w:hAnsi="Arial" w:hint="default"/>
      </w:rPr>
    </w:lvl>
    <w:lvl w:ilvl="3" w:tplc="3EE2B68C" w:tentative="1">
      <w:start w:val="1"/>
      <w:numFmt w:val="bullet"/>
      <w:lvlText w:val="•"/>
      <w:lvlJc w:val="left"/>
      <w:pPr>
        <w:tabs>
          <w:tab w:val="num" w:pos="2880"/>
        </w:tabs>
        <w:ind w:left="2880" w:hanging="360"/>
      </w:pPr>
      <w:rPr>
        <w:rFonts w:ascii="Arial" w:hAnsi="Arial" w:hint="default"/>
      </w:rPr>
    </w:lvl>
    <w:lvl w:ilvl="4" w:tplc="98B24E04" w:tentative="1">
      <w:start w:val="1"/>
      <w:numFmt w:val="bullet"/>
      <w:lvlText w:val="•"/>
      <w:lvlJc w:val="left"/>
      <w:pPr>
        <w:tabs>
          <w:tab w:val="num" w:pos="3600"/>
        </w:tabs>
        <w:ind w:left="3600" w:hanging="360"/>
      </w:pPr>
      <w:rPr>
        <w:rFonts w:ascii="Arial" w:hAnsi="Arial" w:hint="default"/>
      </w:rPr>
    </w:lvl>
    <w:lvl w:ilvl="5" w:tplc="86AE5904" w:tentative="1">
      <w:start w:val="1"/>
      <w:numFmt w:val="bullet"/>
      <w:lvlText w:val="•"/>
      <w:lvlJc w:val="left"/>
      <w:pPr>
        <w:tabs>
          <w:tab w:val="num" w:pos="4320"/>
        </w:tabs>
        <w:ind w:left="4320" w:hanging="360"/>
      </w:pPr>
      <w:rPr>
        <w:rFonts w:ascii="Arial" w:hAnsi="Arial" w:hint="default"/>
      </w:rPr>
    </w:lvl>
    <w:lvl w:ilvl="6" w:tplc="8B70D42A" w:tentative="1">
      <w:start w:val="1"/>
      <w:numFmt w:val="bullet"/>
      <w:lvlText w:val="•"/>
      <w:lvlJc w:val="left"/>
      <w:pPr>
        <w:tabs>
          <w:tab w:val="num" w:pos="5040"/>
        </w:tabs>
        <w:ind w:left="5040" w:hanging="360"/>
      </w:pPr>
      <w:rPr>
        <w:rFonts w:ascii="Arial" w:hAnsi="Arial" w:hint="default"/>
      </w:rPr>
    </w:lvl>
    <w:lvl w:ilvl="7" w:tplc="E81E7C7E" w:tentative="1">
      <w:start w:val="1"/>
      <w:numFmt w:val="bullet"/>
      <w:lvlText w:val="•"/>
      <w:lvlJc w:val="left"/>
      <w:pPr>
        <w:tabs>
          <w:tab w:val="num" w:pos="5760"/>
        </w:tabs>
        <w:ind w:left="5760" w:hanging="360"/>
      </w:pPr>
      <w:rPr>
        <w:rFonts w:ascii="Arial" w:hAnsi="Arial" w:hint="default"/>
      </w:rPr>
    </w:lvl>
    <w:lvl w:ilvl="8" w:tplc="9230D09C" w:tentative="1">
      <w:start w:val="1"/>
      <w:numFmt w:val="bullet"/>
      <w:lvlText w:val="•"/>
      <w:lvlJc w:val="left"/>
      <w:pPr>
        <w:tabs>
          <w:tab w:val="num" w:pos="6480"/>
        </w:tabs>
        <w:ind w:left="6480" w:hanging="360"/>
      </w:pPr>
      <w:rPr>
        <w:rFonts w:ascii="Arial" w:hAnsi="Arial" w:hint="default"/>
      </w:rPr>
    </w:lvl>
  </w:abstractNum>
  <w:abstractNum w:abstractNumId="18">
    <w:nsid w:val="68583725"/>
    <w:multiLevelType w:val="hybridMultilevel"/>
    <w:tmpl w:val="7B0CDF40"/>
    <w:lvl w:ilvl="0" w:tplc="53F2CE94">
      <w:start w:val="1"/>
      <w:numFmt w:val="bullet"/>
      <w:lvlText w:val="•"/>
      <w:lvlJc w:val="left"/>
      <w:pPr>
        <w:tabs>
          <w:tab w:val="num" w:pos="720"/>
        </w:tabs>
        <w:ind w:left="720" w:hanging="360"/>
      </w:pPr>
      <w:rPr>
        <w:rFonts w:ascii="Arial" w:hAnsi="Arial" w:hint="default"/>
      </w:rPr>
    </w:lvl>
    <w:lvl w:ilvl="1" w:tplc="B0A427DC" w:tentative="1">
      <w:start w:val="1"/>
      <w:numFmt w:val="bullet"/>
      <w:lvlText w:val="•"/>
      <w:lvlJc w:val="left"/>
      <w:pPr>
        <w:tabs>
          <w:tab w:val="num" w:pos="1440"/>
        </w:tabs>
        <w:ind w:left="1440" w:hanging="360"/>
      </w:pPr>
      <w:rPr>
        <w:rFonts w:ascii="Arial" w:hAnsi="Arial" w:hint="default"/>
      </w:rPr>
    </w:lvl>
    <w:lvl w:ilvl="2" w:tplc="A216CFB8" w:tentative="1">
      <w:start w:val="1"/>
      <w:numFmt w:val="bullet"/>
      <w:lvlText w:val="•"/>
      <w:lvlJc w:val="left"/>
      <w:pPr>
        <w:tabs>
          <w:tab w:val="num" w:pos="2160"/>
        </w:tabs>
        <w:ind w:left="2160" w:hanging="360"/>
      </w:pPr>
      <w:rPr>
        <w:rFonts w:ascii="Arial" w:hAnsi="Arial" w:hint="default"/>
      </w:rPr>
    </w:lvl>
    <w:lvl w:ilvl="3" w:tplc="65B40716" w:tentative="1">
      <w:start w:val="1"/>
      <w:numFmt w:val="bullet"/>
      <w:lvlText w:val="•"/>
      <w:lvlJc w:val="left"/>
      <w:pPr>
        <w:tabs>
          <w:tab w:val="num" w:pos="2880"/>
        </w:tabs>
        <w:ind w:left="2880" w:hanging="360"/>
      </w:pPr>
      <w:rPr>
        <w:rFonts w:ascii="Arial" w:hAnsi="Arial" w:hint="default"/>
      </w:rPr>
    </w:lvl>
    <w:lvl w:ilvl="4" w:tplc="38E64F58" w:tentative="1">
      <w:start w:val="1"/>
      <w:numFmt w:val="bullet"/>
      <w:lvlText w:val="•"/>
      <w:lvlJc w:val="left"/>
      <w:pPr>
        <w:tabs>
          <w:tab w:val="num" w:pos="3600"/>
        </w:tabs>
        <w:ind w:left="3600" w:hanging="360"/>
      </w:pPr>
      <w:rPr>
        <w:rFonts w:ascii="Arial" w:hAnsi="Arial" w:hint="default"/>
      </w:rPr>
    </w:lvl>
    <w:lvl w:ilvl="5" w:tplc="4CD0195C" w:tentative="1">
      <w:start w:val="1"/>
      <w:numFmt w:val="bullet"/>
      <w:lvlText w:val="•"/>
      <w:lvlJc w:val="left"/>
      <w:pPr>
        <w:tabs>
          <w:tab w:val="num" w:pos="4320"/>
        </w:tabs>
        <w:ind w:left="4320" w:hanging="360"/>
      </w:pPr>
      <w:rPr>
        <w:rFonts w:ascii="Arial" w:hAnsi="Arial" w:hint="default"/>
      </w:rPr>
    </w:lvl>
    <w:lvl w:ilvl="6" w:tplc="5590E4AA" w:tentative="1">
      <w:start w:val="1"/>
      <w:numFmt w:val="bullet"/>
      <w:lvlText w:val="•"/>
      <w:lvlJc w:val="left"/>
      <w:pPr>
        <w:tabs>
          <w:tab w:val="num" w:pos="5040"/>
        </w:tabs>
        <w:ind w:left="5040" w:hanging="360"/>
      </w:pPr>
      <w:rPr>
        <w:rFonts w:ascii="Arial" w:hAnsi="Arial" w:hint="default"/>
      </w:rPr>
    </w:lvl>
    <w:lvl w:ilvl="7" w:tplc="E6BC53BC" w:tentative="1">
      <w:start w:val="1"/>
      <w:numFmt w:val="bullet"/>
      <w:lvlText w:val="•"/>
      <w:lvlJc w:val="left"/>
      <w:pPr>
        <w:tabs>
          <w:tab w:val="num" w:pos="5760"/>
        </w:tabs>
        <w:ind w:left="5760" w:hanging="360"/>
      </w:pPr>
      <w:rPr>
        <w:rFonts w:ascii="Arial" w:hAnsi="Arial" w:hint="default"/>
      </w:rPr>
    </w:lvl>
    <w:lvl w:ilvl="8" w:tplc="C74EB316" w:tentative="1">
      <w:start w:val="1"/>
      <w:numFmt w:val="bullet"/>
      <w:lvlText w:val="•"/>
      <w:lvlJc w:val="left"/>
      <w:pPr>
        <w:tabs>
          <w:tab w:val="num" w:pos="6480"/>
        </w:tabs>
        <w:ind w:left="6480" w:hanging="360"/>
      </w:pPr>
      <w:rPr>
        <w:rFonts w:ascii="Arial" w:hAnsi="Arial" w:hint="default"/>
      </w:rPr>
    </w:lvl>
  </w:abstractNum>
  <w:abstractNum w:abstractNumId="19">
    <w:nsid w:val="6E2421F6"/>
    <w:multiLevelType w:val="hybridMultilevel"/>
    <w:tmpl w:val="2292BB3C"/>
    <w:lvl w:ilvl="0" w:tplc="7E9A767C">
      <w:start w:val="1"/>
      <w:numFmt w:val="bullet"/>
      <w:lvlText w:val="•"/>
      <w:lvlJc w:val="left"/>
      <w:pPr>
        <w:tabs>
          <w:tab w:val="num" w:pos="720"/>
        </w:tabs>
        <w:ind w:left="720" w:hanging="360"/>
      </w:pPr>
      <w:rPr>
        <w:rFonts w:ascii="Arial" w:hAnsi="Arial" w:hint="default"/>
      </w:rPr>
    </w:lvl>
    <w:lvl w:ilvl="1" w:tplc="E876B80C" w:tentative="1">
      <w:start w:val="1"/>
      <w:numFmt w:val="bullet"/>
      <w:lvlText w:val="•"/>
      <w:lvlJc w:val="left"/>
      <w:pPr>
        <w:tabs>
          <w:tab w:val="num" w:pos="1440"/>
        </w:tabs>
        <w:ind w:left="1440" w:hanging="360"/>
      </w:pPr>
      <w:rPr>
        <w:rFonts w:ascii="Arial" w:hAnsi="Arial" w:hint="default"/>
      </w:rPr>
    </w:lvl>
    <w:lvl w:ilvl="2" w:tplc="2892B720" w:tentative="1">
      <w:start w:val="1"/>
      <w:numFmt w:val="bullet"/>
      <w:lvlText w:val="•"/>
      <w:lvlJc w:val="left"/>
      <w:pPr>
        <w:tabs>
          <w:tab w:val="num" w:pos="2160"/>
        </w:tabs>
        <w:ind w:left="2160" w:hanging="360"/>
      </w:pPr>
      <w:rPr>
        <w:rFonts w:ascii="Arial" w:hAnsi="Arial" w:hint="default"/>
      </w:rPr>
    </w:lvl>
    <w:lvl w:ilvl="3" w:tplc="CEF88934" w:tentative="1">
      <w:start w:val="1"/>
      <w:numFmt w:val="bullet"/>
      <w:lvlText w:val="•"/>
      <w:lvlJc w:val="left"/>
      <w:pPr>
        <w:tabs>
          <w:tab w:val="num" w:pos="2880"/>
        </w:tabs>
        <w:ind w:left="2880" w:hanging="360"/>
      </w:pPr>
      <w:rPr>
        <w:rFonts w:ascii="Arial" w:hAnsi="Arial" w:hint="default"/>
      </w:rPr>
    </w:lvl>
    <w:lvl w:ilvl="4" w:tplc="34AE4424" w:tentative="1">
      <w:start w:val="1"/>
      <w:numFmt w:val="bullet"/>
      <w:lvlText w:val="•"/>
      <w:lvlJc w:val="left"/>
      <w:pPr>
        <w:tabs>
          <w:tab w:val="num" w:pos="3600"/>
        </w:tabs>
        <w:ind w:left="3600" w:hanging="360"/>
      </w:pPr>
      <w:rPr>
        <w:rFonts w:ascii="Arial" w:hAnsi="Arial" w:hint="default"/>
      </w:rPr>
    </w:lvl>
    <w:lvl w:ilvl="5" w:tplc="AB0EAC88" w:tentative="1">
      <w:start w:val="1"/>
      <w:numFmt w:val="bullet"/>
      <w:lvlText w:val="•"/>
      <w:lvlJc w:val="left"/>
      <w:pPr>
        <w:tabs>
          <w:tab w:val="num" w:pos="4320"/>
        </w:tabs>
        <w:ind w:left="4320" w:hanging="360"/>
      </w:pPr>
      <w:rPr>
        <w:rFonts w:ascii="Arial" w:hAnsi="Arial" w:hint="default"/>
      </w:rPr>
    </w:lvl>
    <w:lvl w:ilvl="6" w:tplc="73D0926E" w:tentative="1">
      <w:start w:val="1"/>
      <w:numFmt w:val="bullet"/>
      <w:lvlText w:val="•"/>
      <w:lvlJc w:val="left"/>
      <w:pPr>
        <w:tabs>
          <w:tab w:val="num" w:pos="5040"/>
        </w:tabs>
        <w:ind w:left="5040" w:hanging="360"/>
      </w:pPr>
      <w:rPr>
        <w:rFonts w:ascii="Arial" w:hAnsi="Arial" w:hint="default"/>
      </w:rPr>
    </w:lvl>
    <w:lvl w:ilvl="7" w:tplc="26A4D640" w:tentative="1">
      <w:start w:val="1"/>
      <w:numFmt w:val="bullet"/>
      <w:lvlText w:val="•"/>
      <w:lvlJc w:val="left"/>
      <w:pPr>
        <w:tabs>
          <w:tab w:val="num" w:pos="5760"/>
        </w:tabs>
        <w:ind w:left="5760" w:hanging="360"/>
      </w:pPr>
      <w:rPr>
        <w:rFonts w:ascii="Arial" w:hAnsi="Arial" w:hint="default"/>
      </w:rPr>
    </w:lvl>
    <w:lvl w:ilvl="8" w:tplc="F8D48862" w:tentative="1">
      <w:start w:val="1"/>
      <w:numFmt w:val="bullet"/>
      <w:lvlText w:val="•"/>
      <w:lvlJc w:val="left"/>
      <w:pPr>
        <w:tabs>
          <w:tab w:val="num" w:pos="6480"/>
        </w:tabs>
        <w:ind w:left="6480" w:hanging="360"/>
      </w:pPr>
      <w:rPr>
        <w:rFonts w:ascii="Arial" w:hAnsi="Arial" w:hint="default"/>
      </w:rPr>
    </w:lvl>
  </w:abstractNum>
  <w:abstractNum w:abstractNumId="20">
    <w:nsid w:val="738B7790"/>
    <w:multiLevelType w:val="hybridMultilevel"/>
    <w:tmpl w:val="3A5AEA18"/>
    <w:lvl w:ilvl="0" w:tplc="45F67704">
      <w:start w:val="1"/>
      <w:numFmt w:val="bullet"/>
      <w:lvlText w:val="•"/>
      <w:lvlJc w:val="left"/>
      <w:pPr>
        <w:tabs>
          <w:tab w:val="num" w:pos="720"/>
        </w:tabs>
        <w:ind w:left="720" w:hanging="360"/>
      </w:pPr>
      <w:rPr>
        <w:rFonts w:ascii="Arial" w:hAnsi="Arial" w:hint="default"/>
      </w:rPr>
    </w:lvl>
    <w:lvl w:ilvl="1" w:tplc="48846772" w:tentative="1">
      <w:start w:val="1"/>
      <w:numFmt w:val="bullet"/>
      <w:lvlText w:val="•"/>
      <w:lvlJc w:val="left"/>
      <w:pPr>
        <w:tabs>
          <w:tab w:val="num" w:pos="1440"/>
        </w:tabs>
        <w:ind w:left="1440" w:hanging="360"/>
      </w:pPr>
      <w:rPr>
        <w:rFonts w:ascii="Arial" w:hAnsi="Arial" w:hint="default"/>
      </w:rPr>
    </w:lvl>
    <w:lvl w:ilvl="2" w:tplc="21C28848" w:tentative="1">
      <w:start w:val="1"/>
      <w:numFmt w:val="bullet"/>
      <w:lvlText w:val="•"/>
      <w:lvlJc w:val="left"/>
      <w:pPr>
        <w:tabs>
          <w:tab w:val="num" w:pos="2160"/>
        </w:tabs>
        <w:ind w:left="2160" w:hanging="360"/>
      </w:pPr>
      <w:rPr>
        <w:rFonts w:ascii="Arial" w:hAnsi="Arial" w:hint="default"/>
      </w:rPr>
    </w:lvl>
    <w:lvl w:ilvl="3" w:tplc="C81EA2B0" w:tentative="1">
      <w:start w:val="1"/>
      <w:numFmt w:val="bullet"/>
      <w:lvlText w:val="•"/>
      <w:lvlJc w:val="left"/>
      <w:pPr>
        <w:tabs>
          <w:tab w:val="num" w:pos="2880"/>
        </w:tabs>
        <w:ind w:left="2880" w:hanging="360"/>
      </w:pPr>
      <w:rPr>
        <w:rFonts w:ascii="Arial" w:hAnsi="Arial" w:hint="default"/>
      </w:rPr>
    </w:lvl>
    <w:lvl w:ilvl="4" w:tplc="A6522ED2" w:tentative="1">
      <w:start w:val="1"/>
      <w:numFmt w:val="bullet"/>
      <w:lvlText w:val="•"/>
      <w:lvlJc w:val="left"/>
      <w:pPr>
        <w:tabs>
          <w:tab w:val="num" w:pos="3600"/>
        </w:tabs>
        <w:ind w:left="3600" w:hanging="360"/>
      </w:pPr>
      <w:rPr>
        <w:rFonts w:ascii="Arial" w:hAnsi="Arial" w:hint="default"/>
      </w:rPr>
    </w:lvl>
    <w:lvl w:ilvl="5" w:tplc="91CCA86A" w:tentative="1">
      <w:start w:val="1"/>
      <w:numFmt w:val="bullet"/>
      <w:lvlText w:val="•"/>
      <w:lvlJc w:val="left"/>
      <w:pPr>
        <w:tabs>
          <w:tab w:val="num" w:pos="4320"/>
        </w:tabs>
        <w:ind w:left="4320" w:hanging="360"/>
      </w:pPr>
      <w:rPr>
        <w:rFonts w:ascii="Arial" w:hAnsi="Arial" w:hint="default"/>
      </w:rPr>
    </w:lvl>
    <w:lvl w:ilvl="6" w:tplc="75163FA2" w:tentative="1">
      <w:start w:val="1"/>
      <w:numFmt w:val="bullet"/>
      <w:lvlText w:val="•"/>
      <w:lvlJc w:val="left"/>
      <w:pPr>
        <w:tabs>
          <w:tab w:val="num" w:pos="5040"/>
        </w:tabs>
        <w:ind w:left="5040" w:hanging="360"/>
      </w:pPr>
      <w:rPr>
        <w:rFonts w:ascii="Arial" w:hAnsi="Arial" w:hint="default"/>
      </w:rPr>
    </w:lvl>
    <w:lvl w:ilvl="7" w:tplc="A7F4D20C" w:tentative="1">
      <w:start w:val="1"/>
      <w:numFmt w:val="bullet"/>
      <w:lvlText w:val="•"/>
      <w:lvlJc w:val="left"/>
      <w:pPr>
        <w:tabs>
          <w:tab w:val="num" w:pos="5760"/>
        </w:tabs>
        <w:ind w:left="5760" w:hanging="360"/>
      </w:pPr>
      <w:rPr>
        <w:rFonts w:ascii="Arial" w:hAnsi="Arial" w:hint="default"/>
      </w:rPr>
    </w:lvl>
    <w:lvl w:ilvl="8" w:tplc="B0146106" w:tentative="1">
      <w:start w:val="1"/>
      <w:numFmt w:val="bullet"/>
      <w:lvlText w:val="•"/>
      <w:lvlJc w:val="left"/>
      <w:pPr>
        <w:tabs>
          <w:tab w:val="num" w:pos="6480"/>
        </w:tabs>
        <w:ind w:left="6480" w:hanging="360"/>
      </w:pPr>
      <w:rPr>
        <w:rFonts w:ascii="Arial" w:hAnsi="Arial" w:hint="default"/>
      </w:rPr>
    </w:lvl>
  </w:abstractNum>
  <w:abstractNum w:abstractNumId="21">
    <w:nsid w:val="7E211300"/>
    <w:multiLevelType w:val="hybridMultilevel"/>
    <w:tmpl w:val="1D047D62"/>
    <w:lvl w:ilvl="0" w:tplc="7B9A3D02">
      <w:start w:val="1"/>
      <w:numFmt w:val="bullet"/>
      <w:lvlText w:val="•"/>
      <w:lvlJc w:val="left"/>
      <w:pPr>
        <w:tabs>
          <w:tab w:val="num" w:pos="720"/>
        </w:tabs>
        <w:ind w:left="720" w:hanging="360"/>
      </w:pPr>
      <w:rPr>
        <w:rFonts w:ascii="Arial" w:hAnsi="Arial" w:hint="default"/>
      </w:rPr>
    </w:lvl>
    <w:lvl w:ilvl="1" w:tplc="D52A5EFE" w:tentative="1">
      <w:start w:val="1"/>
      <w:numFmt w:val="bullet"/>
      <w:lvlText w:val="•"/>
      <w:lvlJc w:val="left"/>
      <w:pPr>
        <w:tabs>
          <w:tab w:val="num" w:pos="1440"/>
        </w:tabs>
        <w:ind w:left="1440" w:hanging="360"/>
      </w:pPr>
      <w:rPr>
        <w:rFonts w:ascii="Arial" w:hAnsi="Arial" w:hint="default"/>
      </w:rPr>
    </w:lvl>
    <w:lvl w:ilvl="2" w:tplc="BE4CF374" w:tentative="1">
      <w:start w:val="1"/>
      <w:numFmt w:val="bullet"/>
      <w:lvlText w:val="•"/>
      <w:lvlJc w:val="left"/>
      <w:pPr>
        <w:tabs>
          <w:tab w:val="num" w:pos="2160"/>
        </w:tabs>
        <w:ind w:left="2160" w:hanging="360"/>
      </w:pPr>
      <w:rPr>
        <w:rFonts w:ascii="Arial" w:hAnsi="Arial" w:hint="default"/>
      </w:rPr>
    </w:lvl>
    <w:lvl w:ilvl="3" w:tplc="3AB21A1C" w:tentative="1">
      <w:start w:val="1"/>
      <w:numFmt w:val="bullet"/>
      <w:lvlText w:val="•"/>
      <w:lvlJc w:val="left"/>
      <w:pPr>
        <w:tabs>
          <w:tab w:val="num" w:pos="2880"/>
        </w:tabs>
        <w:ind w:left="2880" w:hanging="360"/>
      </w:pPr>
      <w:rPr>
        <w:rFonts w:ascii="Arial" w:hAnsi="Arial" w:hint="default"/>
      </w:rPr>
    </w:lvl>
    <w:lvl w:ilvl="4" w:tplc="EF203F10" w:tentative="1">
      <w:start w:val="1"/>
      <w:numFmt w:val="bullet"/>
      <w:lvlText w:val="•"/>
      <w:lvlJc w:val="left"/>
      <w:pPr>
        <w:tabs>
          <w:tab w:val="num" w:pos="3600"/>
        </w:tabs>
        <w:ind w:left="3600" w:hanging="360"/>
      </w:pPr>
      <w:rPr>
        <w:rFonts w:ascii="Arial" w:hAnsi="Arial" w:hint="default"/>
      </w:rPr>
    </w:lvl>
    <w:lvl w:ilvl="5" w:tplc="B1DE2366" w:tentative="1">
      <w:start w:val="1"/>
      <w:numFmt w:val="bullet"/>
      <w:lvlText w:val="•"/>
      <w:lvlJc w:val="left"/>
      <w:pPr>
        <w:tabs>
          <w:tab w:val="num" w:pos="4320"/>
        </w:tabs>
        <w:ind w:left="4320" w:hanging="360"/>
      </w:pPr>
      <w:rPr>
        <w:rFonts w:ascii="Arial" w:hAnsi="Arial" w:hint="default"/>
      </w:rPr>
    </w:lvl>
    <w:lvl w:ilvl="6" w:tplc="51C09FC8" w:tentative="1">
      <w:start w:val="1"/>
      <w:numFmt w:val="bullet"/>
      <w:lvlText w:val="•"/>
      <w:lvlJc w:val="left"/>
      <w:pPr>
        <w:tabs>
          <w:tab w:val="num" w:pos="5040"/>
        </w:tabs>
        <w:ind w:left="5040" w:hanging="360"/>
      </w:pPr>
      <w:rPr>
        <w:rFonts w:ascii="Arial" w:hAnsi="Arial" w:hint="default"/>
      </w:rPr>
    </w:lvl>
    <w:lvl w:ilvl="7" w:tplc="24846832" w:tentative="1">
      <w:start w:val="1"/>
      <w:numFmt w:val="bullet"/>
      <w:lvlText w:val="•"/>
      <w:lvlJc w:val="left"/>
      <w:pPr>
        <w:tabs>
          <w:tab w:val="num" w:pos="5760"/>
        </w:tabs>
        <w:ind w:left="5760" w:hanging="360"/>
      </w:pPr>
      <w:rPr>
        <w:rFonts w:ascii="Arial" w:hAnsi="Arial" w:hint="default"/>
      </w:rPr>
    </w:lvl>
    <w:lvl w:ilvl="8" w:tplc="D33677B6"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9"/>
  </w:num>
  <w:num w:numId="3">
    <w:abstractNumId w:val="21"/>
  </w:num>
  <w:num w:numId="4">
    <w:abstractNumId w:val="19"/>
  </w:num>
  <w:num w:numId="5">
    <w:abstractNumId w:val="12"/>
  </w:num>
  <w:num w:numId="6">
    <w:abstractNumId w:val="17"/>
  </w:num>
  <w:num w:numId="7">
    <w:abstractNumId w:val="16"/>
  </w:num>
  <w:num w:numId="8">
    <w:abstractNumId w:val="15"/>
  </w:num>
  <w:num w:numId="9">
    <w:abstractNumId w:val="14"/>
  </w:num>
  <w:num w:numId="10">
    <w:abstractNumId w:val="7"/>
  </w:num>
  <w:num w:numId="11">
    <w:abstractNumId w:val="10"/>
  </w:num>
  <w:num w:numId="12">
    <w:abstractNumId w:val="20"/>
  </w:num>
  <w:num w:numId="13">
    <w:abstractNumId w:val="1"/>
  </w:num>
  <w:num w:numId="14">
    <w:abstractNumId w:val="2"/>
  </w:num>
  <w:num w:numId="15">
    <w:abstractNumId w:val="5"/>
  </w:num>
  <w:num w:numId="16">
    <w:abstractNumId w:val="18"/>
  </w:num>
  <w:num w:numId="17">
    <w:abstractNumId w:val="4"/>
  </w:num>
  <w:num w:numId="18">
    <w:abstractNumId w:val="8"/>
  </w:num>
  <w:num w:numId="19">
    <w:abstractNumId w:val="6"/>
  </w:num>
  <w:num w:numId="20">
    <w:abstractNumId w:val="3"/>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43F"/>
    <w:rsid w:val="00000C4F"/>
    <w:rsid w:val="00001992"/>
    <w:rsid w:val="000026FC"/>
    <w:rsid w:val="00003F41"/>
    <w:rsid w:val="00004F9E"/>
    <w:rsid w:val="000056B4"/>
    <w:rsid w:val="00006364"/>
    <w:rsid w:val="000065D6"/>
    <w:rsid w:val="00007737"/>
    <w:rsid w:val="00007B21"/>
    <w:rsid w:val="00007EB9"/>
    <w:rsid w:val="00007EDF"/>
    <w:rsid w:val="00010A49"/>
    <w:rsid w:val="000110B7"/>
    <w:rsid w:val="000114D7"/>
    <w:rsid w:val="000117B5"/>
    <w:rsid w:val="00013312"/>
    <w:rsid w:val="0001491F"/>
    <w:rsid w:val="0001502E"/>
    <w:rsid w:val="000151E8"/>
    <w:rsid w:val="00017477"/>
    <w:rsid w:val="00017642"/>
    <w:rsid w:val="00017BAB"/>
    <w:rsid w:val="0002076A"/>
    <w:rsid w:val="00020D14"/>
    <w:rsid w:val="00020D19"/>
    <w:rsid w:val="00021074"/>
    <w:rsid w:val="00021259"/>
    <w:rsid w:val="000212FE"/>
    <w:rsid w:val="00022497"/>
    <w:rsid w:val="000228B1"/>
    <w:rsid w:val="00023D18"/>
    <w:rsid w:val="0002465D"/>
    <w:rsid w:val="00025987"/>
    <w:rsid w:val="0002696E"/>
    <w:rsid w:val="0002788A"/>
    <w:rsid w:val="000307FC"/>
    <w:rsid w:val="000317D2"/>
    <w:rsid w:val="0003310A"/>
    <w:rsid w:val="00033213"/>
    <w:rsid w:val="00033A14"/>
    <w:rsid w:val="00033E52"/>
    <w:rsid w:val="000348EC"/>
    <w:rsid w:val="00034B5B"/>
    <w:rsid w:val="000351B6"/>
    <w:rsid w:val="00035563"/>
    <w:rsid w:val="00035803"/>
    <w:rsid w:val="00036948"/>
    <w:rsid w:val="000369D3"/>
    <w:rsid w:val="000373E8"/>
    <w:rsid w:val="00037720"/>
    <w:rsid w:val="00037D2F"/>
    <w:rsid w:val="00040563"/>
    <w:rsid w:val="00043E3B"/>
    <w:rsid w:val="00044309"/>
    <w:rsid w:val="00044876"/>
    <w:rsid w:val="00046458"/>
    <w:rsid w:val="00046748"/>
    <w:rsid w:val="000471F4"/>
    <w:rsid w:val="00047964"/>
    <w:rsid w:val="000525F4"/>
    <w:rsid w:val="00054A4C"/>
    <w:rsid w:val="00054DD7"/>
    <w:rsid w:val="000564A7"/>
    <w:rsid w:val="000569B3"/>
    <w:rsid w:val="00061A9E"/>
    <w:rsid w:val="00063AC8"/>
    <w:rsid w:val="00064275"/>
    <w:rsid w:val="000653DB"/>
    <w:rsid w:val="0006540F"/>
    <w:rsid w:val="00066C66"/>
    <w:rsid w:val="00067529"/>
    <w:rsid w:val="00067945"/>
    <w:rsid w:val="00071E47"/>
    <w:rsid w:val="00072B9B"/>
    <w:rsid w:val="00073445"/>
    <w:rsid w:val="00074A1B"/>
    <w:rsid w:val="00074A36"/>
    <w:rsid w:val="00076D8B"/>
    <w:rsid w:val="00077BC6"/>
    <w:rsid w:val="00081A24"/>
    <w:rsid w:val="00082328"/>
    <w:rsid w:val="0008281F"/>
    <w:rsid w:val="0008294C"/>
    <w:rsid w:val="00083EA9"/>
    <w:rsid w:val="0008400B"/>
    <w:rsid w:val="00084578"/>
    <w:rsid w:val="00084866"/>
    <w:rsid w:val="00084D50"/>
    <w:rsid w:val="0008503B"/>
    <w:rsid w:val="00085B40"/>
    <w:rsid w:val="0008654E"/>
    <w:rsid w:val="000867E6"/>
    <w:rsid w:val="00086E65"/>
    <w:rsid w:val="000873F6"/>
    <w:rsid w:val="00092904"/>
    <w:rsid w:val="00092AC8"/>
    <w:rsid w:val="000932DC"/>
    <w:rsid w:val="00093669"/>
    <w:rsid w:val="0009411E"/>
    <w:rsid w:val="0009507D"/>
    <w:rsid w:val="00096EC9"/>
    <w:rsid w:val="00097AA8"/>
    <w:rsid w:val="00097DCA"/>
    <w:rsid w:val="000A276F"/>
    <w:rsid w:val="000A2895"/>
    <w:rsid w:val="000A3BF5"/>
    <w:rsid w:val="000A41E8"/>
    <w:rsid w:val="000A5028"/>
    <w:rsid w:val="000A5A2C"/>
    <w:rsid w:val="000A7100"/>
    <w:rsid w:val="000B1435"/>
    <w:rsid w:val="000B236F"/>
    <w:rsid w:val="000B27A2"/>
    <w:rsid w:val="000B2E51"/>
    <w:rsid w:val="000B32AF"/>
    <w:rsid w:val="000B521A"/>
    <w:rsid w:val="000B562D"/>
    <w:rsid w:val="000B5848"/>
    <w:rsid w:val="000C13D7"/>
    <w:rsid w:val="000C16AC"/>
    <w:rsid w:val="000C2FE5"/>
    <w:rsid w:val="000C45D1"/>
    <w:rsid w:val="000C51FE"/>
    <w:rsid w:val="000C7EBB"/>
    <w:rsid w:val="000D06CE"/>
    <w:rsid w:val="000D155F"/>
    <w:rsid w:val="000D156B"/>
    <w:rsid w:val="000D54C2"/>
    <w:rsid w:val="000D55B7"/>
    <w:rsid w:val="000D676B"/>
    <w:rsid w:val="000D6D6A"/>
    <w:rsid w:val="000D7577"/>
    <w:rsid w:val="000E0EB9"/>
    <w:rsid w:val="000E13D7"/>
    <w:rsid w:val="000E16B7"/>
    <w:rsid w:val="000E17B7"/>
    <w:rsid w:val="000E1827"/>
    <w:rsid w:val="000E1C9D"/>
    <w:rsid w:val="000E4364"/>
    <w:rsid w:val="000E44D2"/>
    <w:rsid w:val="000E5B1C"/>
    <w:rsid w:val="000E6D91"/>
    <w:rsid w:val="000E70E2"/>
    <w:rsid w:val="000E72E3"/>
    <w:rsid w:val="000E77DC"/>
    <w:rsid w:val="000F0247"/>
    <w:rsid w:val="000F0824"/>
    <w:rsid w:val="000F0F79"/>
    <w:rsid w:val="000F19AD"/>
    <w:rsid w:val="000F2D2E"/>
    <w:rsid w:val="000F37F2"/>
    <w:rsid w:val="000F3F36"/>
    <w:rsid w:val="000F418A"/>
    <w:rsid w:val="000F579C"/>
    <w:rsid w:val="000F69CF"/>
    <w:rsid w:val="000F70E5"/>
    <w:rsid w:val="000F73D4"/>
    <w:rsid w:val="000F7863"/>
    <w:rsid w:val="000F7EB1"/>
    <w:rsid w:val="001007B0"/>
    <w:rsid w:val="001011D1"/>
    <w:rsid w:val="001011D2"/>
    <w:rsid w:val="00101371"/>
    <w:rsid w:val="001014AF"/>
    <w:rsid w:val="00102F3B"/>
    <w:rsid w:val="001033D7"/>
    <w:rsid w:val="0010543E"/>
    <w:rsid w:val="0010561C"/>
    <w:rsid w:val="0010571C"/>
    <w:rsid w:val="00110AD1"/>
    <w:rsid w:val="00110EEC"/>
    <w:rsid w:val="0011161A"/>
    <w:rsid w:val="00111E87"/>
    <w:rsid w:val="00112DE4"/>
    <w:rsid w:val="00113CFE"/>
    <w:rsid w:val="001140D9"/>
    <w:rsid w:val="0011442D"/>
    <w:rsid w:val="00115136"/>
    <w:rsid w:val="001167EB"/>
    <w:rsid w:val="00116FA7"/>
    <w:rsid w:val="00121633"/>
    <w:rsid w:val="001219DB"/>
    <w:rsid w:val="00121EE0"/>
    <w:rsid w:val="00121F23"/>
    <w:rsid w:val="00122418"/>
    <w:rsid w:val="00122EFB"/>
    <w:rsid w:val="00123336"/>
    <w:rsid w:val="001239AB"/>
    <w:rsid w:val="001250A7"/>
    <w:rsid w:val="0012545E"/>
    <w:rsid w:val="00125C9D"/>
    <w:rsid w:val="00126356"/>
    <w:rsid w:val="00126B05"/>
    <w:rsid w:val="0012726C"/>
    <w:rsid w:val="001274C8"/>
    <w:rsid w:val="001304DA"/>
    <w:rsid w:val="001307A2"/>
    <w:rsid w:val="00132CEE"/>
    <w:rsid w:val="0013493E"/>
    <w:rsid w:val="0013572C"/>
    <w:rsid w:val="00136933"/>
    <w:rsid w:val="00136EB8"/>
    <w:rsid w:val="00140353"/>
    <w:rsid w:val="001429F0"/>
    <w:rsid w:val="00142D34"/>
    <w:rsid w:val="00143276"/>
    <w:rsid w:val="0014327C"/>
    <w:rsid w:val="0014333D"/>
    <w:rsid w:val="001445C8"/>
    <w:rsid w:val="0014552B"/>
    <w:rsid w:val="00147D74"/>
    <w:rsid w:val="00153DAE"/>
    <w:rsid w:val="00154C45"/>
    <w:rsid w:val="00154F23"/>
    <w:rsid w:val="001603BE"/>
    <w:rsid w:val="00161B73"/>
    <w:rsid w:val="00162290"/>
    <w:rsid w:val="00162558"/>
    <w:rsid w:val="0016331E"/>
    <w:rsid w:val="001643BD"/>
    <w:rsid w:val="0016441A"/>
    <w:rsid w:val="00164D34"/>
    <w:rsid w:val="001656BC"/>
    <w:rsid w:val="00165B02"/>
    <w:rsid w:val="001679D1"/>
    <w:rsid w:val="00167CCA"/>
    <w:rsid w:val="00170FD9"/>
    <w:rsid w:val="001711FA"/>
    <w:rsid w:val="0017154C"/>
    <w:rsid w:val="00171776"/>
    <w:rsid w:val="0017264E"/>
    <w:rsid w:val="00173DB2"/>
    <w:rsid w:val="00174615"/>
    <w:rsid w:val="00174BDB"/>
    <w:rsid w:val="00181CE9"/>
    <w:rsid w:val="00182B24"/>
    <w:rsid w:val="0018352B"/>
    <w:rsid w:val="0018647D"/>
    <w:rsid w:val="00186D91"/>
    <w:rsid w:val="00186EC0"/>
    <w:rsid w:val="001877C4"/>
    <w:rsid w:val="00187AF0"/>
    <w:rsid w:val="00187D62"/>
    <w:rsid w:val="00190365"/>
    <w:rsid w:val="001925B7"/>
    <w:rsid w:val="00193E8D"/>
    <w:rsid w:val="00194CE5"/>
    <w:rsid w:val="001956A5"/>
    <w:rsid w:val="0019608F"/>
    <w:rsid w:val="001971DF"/>
    <w:rsid w:val="0019764E"/>
    <w:rsid w:val="001A085F"/>
    <w:rsid w:val="001A1BA1"/>
    <w:rsid w:val="001A1F12"/>
    <w:rsid w:val="001A29F6"/>
    <w:rsid w:val="001A379C"/>
    <w:rsid w:val="001A4519"/>
    <w:rsid w:val="001A46E9"/>
    <w:rsid w:val="001A4B08"/>
    <w:rsid w:val="001A53E0"/>
    <w:rsid w:val="001A7CA4"/>
    <w:rsid w:val="001B189F"/>
    <w:rsid w:val="001B6090"/>
    <w:rsid w:val="001B7C4E"/>
    <w:rsid w:val="001C01C5"/>
    <w:rsid w:val="001C0386"/>
    <w:rsid w:val="001C0797"/>
    <w:rsid w:val="001C0891"/>
    <w:rsid w:val="001C1238"/>
    <w:rsid w:val="001C273C"/>
    <w:rsid w:val="001C4B90"/>
    <w:rsid w:val="001C4FD0"/>
    <w:rsid w:val="001C5B9D"/>
    <w:rsid w:val="001C5FB3"/>
    <w:rsid w:val="001D0148"/>
    <w:rsid w:val="001D0433"/>
    <w:rsid w:val="001D071E"/>
    <w:rsid w:val="001D0EFD"/>
    <w:rsid w:val="001D11D0"/>
    <w:rsid w:val="001D3253"/>
    <w:rsid w:val="001D3B45"/>
    <w:rsid w:val="001D3C20"/>
    <w:rsid w:val="001D46CA"/>
    <w:rsid w:val="001D68E5"/>
    <w:rsid w:val="001D78C2"/>
    <w:rsid w:val="001E234F"/>
    <w:rsid w:val="001E2401"/>
    <w:rsid w:val="001E277F"/>
    <w:rsid w:val="001E2F2C"/>
    <w:rsid w:val="001E30E6"/>
    <w:rsid w:val="001E34DB"/>
    <w:rsid w:val="001E3F50"/>
    <w:rsid w:val="001E530A"/>
    <w:rsid w:val="001E5529"/>
    <w:rsid w:val="001E6668"/>
    <w:rsid w:val="001E6F78"/>
    <w:rsid w:val="001E6FD2"/>
    <w:rsid w:val="001E7A2C"/>
    <w:rsid w:val="001F03EB"/>
    <w:rsid w:val="001F0D59"/>
    <w:rsid w:val="001F0E1A"/>
    <w:rsid w:val="001F0E4E"/>
    <w:rsid w:val="001F18F4"/>
    <w:rsid w:val="001F1C2C"/>
    <w:rsid w:val="001F1DE7"/>
    <w:rsid w:val="001F2B64"/>
    <w:rsid w:val="001F4F6A"/>
    <w:rsid w:val="001F5399"/>
    <w:rsid w:val="001F556E"/>
    <w:rsid w:val="001F615E"/>
    <w:rsid w:val="001F75FC"/>
    <w:rsid w:val="00200898"/>
    <w:rsid w:val="00201297"/>
    <w:rsid w:val="00202F7D"/>
    <w:rsid w:val="0020386D"/>
    <w:rsid w:val="002042D6"/>
    <w:rsid w:val="00204D91"/>
    <w:rsid w:val="00206CAF"/>
    <w:rsid w:val="00206D0E"/>
    <w:rsid w:val="00207B91"/>
    <w:rsid w:val="00210228"/>
    <w:rsid w:val="00210654"/>
    <w:rsid w:val="002119C0"/>
    <w:rsid w:val="00211BBD"/>
    <w:rsid w:val="00211DA4"/>
    <w:rsid w:val="00212E10"/>
    <w:rsid w:val="00212F81"/>
    <w:rsid w:val="00215D04"/>
    <w:rsid w:val="00216385"/>
    <w:rsid w:val="002218F0"/>
    <w:rsid w:val="00221D12"/>
    <w:rsid w:val="00223F95"/>
    <w:rsid w:val="00224472"/>
    <w:rsid w:val="00225841"/>
    <w:rsid w:val="00227306"/>
    <w:rsid w:val="00227A86"/>
    <w:rsid w:val="00227B2E"/>
    <w:rsid w:val="002320A8"/>
    <w:rsid w:val="00232D13"/>
    <w:rsid w:val="002342D1"/>
    <w:rsid w:val="002356BE"/>
    <w:rsid w:val="00235EEF"/>
    <w:rsid w:val="0023721D"/>
    <w:rsid w:val="00237F37"/>
    <w:rsid w:val="00237FA1"/>
    <w:rsid w:val="00240F56"/>
    <w:rsid w:val="00241A10"/>
    <w:rsid w:val="00241D39"/>
    <w:rsid w:val="002421FE"/>
    <w:rsid w:val="00242651"/>
    <w:rsid w:val="00242A45"/>
    <w:rsid w:val="00242DEF"/>
    <w:rsid w:val="002440B2"/>
    <w:rsid w:val="00244139"/>
    <w:rsid w:val="00244DD1"/>
    <w:rsid w:val="00246388"/>
    <w:rsid w:val="00246907"/>
    <w:rsid w:val="00247D5B"/>
    <w:rsid w:val="00251905"/>
    <w:rsid w:val="00253546"/>
    <w:rsid w:val="0025355F"/>
    <w:rsid w:val="002536CF"/>
    <w:rsid w:val="002539E0"/>
    <w:rsid w:val="00253E92"/>
    <w:rsid w:val="002547CA"/>
    <w:rsid w:val="00255BB1"/>
    <w:rsid w:val="00255C39"/>
    <w:rsid w:val="00255D66"/>
    <w:rsid w:val="0025632E"/>
    <w:rsid w:val="00257463"/>
    <w:rsid w:val="002577BC"/>
    <w:rsid w:val="00257E91"/>
    <w:rsid w:val="0026068D"/>
    <w:rsid w:val="00260A5C"/>
    <w:rsid w:val="00260ACA"/>
    <w:rsid w:val="00261A12"/>
    <w:rsid w:val="00261F22"/>
    <w:rsid w:val="00262188"/>
    <w:rsid w:val="00262357"/>
    <w:rsid w:val="00263FC4"/>
    <w:rsid w:val="00264AE6"/>
    <w:rsid w:val="00265651"/>
    <w:rsid w:val="00265A3E"/>
    <w:rsid w:val="00265CEE"/>
    <w:rsid w:val="00265D49"/>
    <w:rsid w:val="0026709F"/>
    <w:rsid w:val="00267FBE"/>
    <w:rsid w:val="00270290"/>
    <w:rsid w:val="00270A1F"/>
    <w:rsid w:val="0027215B"/>
    <w:rsid w:val="0027217D"/>
    <w:rsid w:val="00273D41"/>
    <w:rsid w:val="002741E4"/>
    <w:rsid w:val="00274CC3"/>
    <w:rsid w:val="0027634A"/>
    <w:rsid w:val="00280C66"/>
    <w:rsid w:val="002814A4"/>
    <w:rsid w:val="00282132"/>
    <w:rsid w:val="00284858"/>
    <w:rsid w:val="0028616E"/>
    <w:rsid w:val="0029180E"/>
    <w:rsid w:val="0029196E"/>
    <w:rsid w:val="002A0333"/>
    <w:rsid w:val="002A0BD9"/>
    <w:rsid w:val="002A1775"/>
    <w:rsid w:val="002A32CB"/>
    <w:rsid w:val="002A59DF"/>
    <w:rsid w:val="002A5A76"/>
    <w:rsid w:val="002A660B"/>
    <w:rsid w:val="002A680D"/>
    <w:rsid w:val="002A7C93"/>
    <w:rsid w:val="002B1143"/>
    <w:rsid w:val="002B14F7"/>
    <w:rsid w:val="002B28B4"/>
    <w:rsid w:val="002B457F"/>
    <w:rsid w:val="002B6D00"/>
    <w:rsid w:val="002B6E2C"/>
    <w:rsid w:val="002B6FF7"/>
    <w:rsid w:val="002B70C2"/>
    <w:rsid w:val="002B74ED"/>
    <w:rsid w:val="002B7627"/>
    <w:rsid w:val="002C0C6F"/>
    <w:rsid w:val="002C1C8F"/>
    <w:rsid w:val="002C21BC"/>
    <w:rsid w:val="002C2C0F"/>
    <w:rsid w:val="002C3677"/>
    <w:rsid w:val="002C3C48"/>
    <w:rsid w:val="002C48E0"/>
    <w:rsid w:val="002C588C"/>
    <w:rsid w:val="002C6AFB"/>
    <w:rsid w:val="002C71EB"/>
    <w:rsid w:val="002C79CA"/>
    <w:rsid w:val="002C7BE6"/>
    <w:rsid w:val="002D14E8"/>
    <w:rsid w:val="002D277D"/>
    <w:rsid w:val="002D308A"/>
    <w:rsid w:val="002D4302"/>
    <w:rsid w:val="002D4B55"/>
    <w:rsid w:val="002D5796"/>
    <w:rsid w:val="002D5F58"/>
    <w:rsid w:val="002E043F"/>
    <w:rsid w:val="002E13FC"/>
    <w:rsid w:val="002E23A6"/>
    <w:rsid w:val="002E2AEF"/>
    <w:rsid w:val="002E32D0"/>
    <w:rsid w:val="002E4B7F"/>
    <w:rsid w:val="002E4D07"/>
    <w:rsid w:val="002E5299"/>
    <w:rsid w:val="002E5CFD"/>
    <w:rsid w:val="002E5E05"/>
    <w:rsid w:val="002F04FF"/>
    <w:rsid w:val="002F0E2D"/>
    <w:rsid w:val="002F168C"/>
    <w:rsid w:val="002F1A5F"/>
    <w:rsid w:val="002F2849"/>
    <w:rsid w:val="002F3603"/>
    <w:rsid w:val="002F61C1"/>
    <w:rsid w:val="002F6889"/>
    <w:rsid w:val="002F734B"/>
    <w:rsid w:val="002F7778"/>
    <w:rsid w:val="003000D0"/>
    <w:rsid w:val="003002F5"/>
    <w:rsid w:val="00301A49"/>
    <w:rsid w:val="00302999"/>
    <w:rsid w:val="00302C31"/>
    <w:rsid w:val="00303F29"/>
    <w:rsid w:val="00304065"/>
    <w:rsid w:val="00306E61"/>
    <w:rsid w:val="00307147"/>
    <w:rsid w:val="00307C69"/>
    <w:rsid w:val="00310A94"/>
    <w:rsid w:val="00312517"/>
    <w:rsid w:val="00313502"/>
    <w:rsid w:val="003140B0"/>
    <w:rsid w:val="003147BF"/>
    <w:rsid w:val="00314908"/>
    <w:rsid w:val="00314C4F"/>
    <w:rsid w:val="00315DF0"/>
    <w:rsid w:val="003168EF"/>
    <w:rsid w:val="00320573"/>
    <w:rsid w:val="003239F6"/>
    <w:rsid w:val="00325561"/>
    <w:rsid w:val="003266EE"/>
    <w:rsid w:val="00326739"/>
    <w:rsid w:val="00326AF4"/>
    <w:rsid w:val="00326E77"/>
    <w:rsid w:val="00327B2A"/>
    <w:rsid w:val="00331BD4"/>
    <w:rsid w:val="00333122"/>
    <w:rsid w:val="003333C7"/>
    <w:rsid w:val="0033721B"/>
    <w:rsid w:val="00337B47"/>
    <w:rsid w:val="00340DAB"/>
    <w:rsid w:val="0034120E"/>
    <w:rsid w:val="0034176E"/>
    <w:rsid w:val="00341D3C"/>
    <w:rsid w:val="00342DED"/>
    <w:rsid w:val="00342F57"/>
    <w:rsid w:val="00344384"/>
    <w:rsid w:val="003455F2"/>
    <w:rsid w:val="003458B6"/>
    <w:rsid w:val="00345ED0"/>
    <w:rsid w:val="00346948"/>
    <w:rsid w:val="003478E0"/>
    <w:rsid w:val="00350BC8"/>
    <w:rsid w:val="00350DFE"/>
    <w:rsid w:val="0035229F"/>
    <w:rsid w:val="003523EB"/>
    <w:rsid w:val="00352815"/>
    <w:rsid w:val="00353745"/>
    <w:rsid w:val="0035452F"/>
    <w:rsid w:val="00354C53"/>
    <w:rsid w:val="003567EB"/>
    <w:rsid w:val="00356C18"/>
    <w:rsid w:val="00357781"/>
    <w:rsid w:val="00357855"/>
    <w:rsid w:val="003630D9"/>
    <w:rsid w:val="00363325"/>
    <w:rsid w:val="00363396"/>
    <w:rsid w:val="00364A7F"/>
    <w:rsid w:val="00365FEA"/>
    <w:rsid w:val="0036669E"/>
    <w:rsid w:val="00370706"/>
    <w:rsid w:val="0037103E"/>
    <w:rsid w:val="00371310"/>
    <w:rsid w:val="003714F1"/>
    <w:rsid w:val="003717DB"/>
    <w:rsid w:val="00371E8F"/>
    <w:rsid w:val="00371FA7"/>
    <w:rsid w:val="00371FC6"/>
    <w:rsid w:val="0037211E"/>
    <w:rsid w:val="00372EA9"/>
    <w:rsid w:val="00373608"/>
    <w:rsid w:val="00374298"/>
    <w:rsid w:val="00374F80"/>
    <w:rsid w:val="00375907"/>
    <w:rsid w:val="00375C74"/>
    <w:rsid w:val="00375C96"/>
    <w:rsid w:val="0037680F"/>
    <w:rsid w:val="00376AC8"/>
    <w:rsid w:val="00377DD9"/>
    <w:rsid w:val="00381B58"/>
    <w:rsid w:val="003837A1"/>
    <w:rsid w:val="00384F93"/>
    <w:rsid w:val="00384FB4"/>
    <w:rsid w:val="003850AE"/>
    <w:rsid w:val="003855F4"/>
    <w:rsid w:val="00385A94"/>
    <w:rsid w:val="00386776"/>
    <w:rsid w:val="0038706E"/>
    <w:rsid w:val="00387FDE"/>
    <w:rsid w:val="003900BE"/>
    <w:rsid w:val="0039038D"/>
    <w:rsid w:val="00390689"/>
    <w:rsid w:val="0039185C"/>
    <w:rsid w:val="00391C20"/>
    <w:rsid w:val="00392C7E"/>
    <w:rsid w:val="003934B7"/>
    <w:rsid w:val="00393D82"/>
    <w:rsid w:val="00394DB7"/>
    <w:rsid w:val="00395452"/>
    <w:rsid w:val="00395DE3"/>
    <w:rsid w:val="003972C5"/>
    <w:rsid w:val="00397ACD"/>
    <w:rsid w:val="003A10AF"/>
    <w:rsid w:val="003A3956"/>
    <w:rsid w:val="003A44C9"/>
    <w:rsid w:val="003A46F7"/>
    <w:rsid w:val="003A5669"/>
    <w:rsid w:val="003B00D7"/>
    <w:rsid w:val="003B021D"/>
    <w:rsid w:val="003B1224"/>
    <w:rsid w:val="003B1A30"/>
    <w:rsid w:val="003B1AE8"/>
    <w:rsid w:val="003B1F02"/>
    <w:rsid w:val="003B24E1"/>
    <w:rsid w:val="003B3832"/>
    <w:rsid w:val="003B3EC2"/>
    <w:rsid w:val="003B573B"/>
    <w:rsid w:val="003C19CA"/>
    <w:rsid w:val="003C1D07"/>
    <w:rsid w:val="003C3B82"/>
    <w:rsid w:val="003C4B56"/>
    <w:rsid w:val="003C5943"/>
    <w:rsid w:val="003C6C74"/>
    <w:rsid w:val="003C79A3"/>
    <w:rsid w:val="003C7EE7"/>
    <w:rsid w:val="003D0EEE"/>
    <w:rsid w:val="003D1F34"/>
    <w:rsid w:val="003D2DDE"/>
    <w:rsid w:val="003D2F3A"/>
    <w:rsid w:val="003D39DD"/>
    <w:rsid w:val="003D5604"/>
    <w:rsid w:val="003D5ED7"/>
    <w:rsid w:val="003D692C"/>
    <w:rsid w:val="003D711D"/>
    <w:rsid w:val="003D7B17"/>
    <w:rsid w:val="003E16B6"/>
    <w:rsid w:val="003E1AA3"/>
    <w:rsid w:val="003E2A20"/>
    <w:rsid w:val="003E2C48"/>
    <w:rsid w:val="003E2EC4"/>
    <w:rsid w:val="003E7C98"/>
    <w:rsid w:val="003F0B96"/>
    <w:rsid w:val="003F0EE2"/>
    <w:rsid w:val="003F1C98"/>
    <w:rsid w:val="003F2BB8"/>
    <w:rsid w:val="003F3C84"/>
    <w:rsid w:val="003F41B0"/>
    <w:rsid w:val="003F42A3"/>
    <w:rsid w:val="003F42F3"/>
    <w:rsid w:val="003F6455"/>
    <w:rsid w:val="003F6502"/>
    <w:rsid w:val="003F77B1"/>
    <w:rsid w:val="003F7A92"/>
    <w:rsid w:val="003F7B09"/>
    <w:rsid w:val="00400029"/>
    <w:rsid w:val="0040100B"/>
    <w:rsid w:val="004015B6"/>
    <w:rsid w:val="00401724"/>
    <w:rsid w:val="0040262B"/>
    <w:rsid w:val="00402A57"/>
    <w:rsid w:val="00402BF8"/>
    <w:rsid w:val="00403F4D"/>
    <w:rsid w:val="0040461A"/>
    <w:rsid w:val="004053A3"/>
    <w:rsid w:val="004069A8"/>
    <w:rsid w:val="00406C13"/>
    <w:rsid w:val="00407426"/>
    <w:rsid w:val="00411D21"/>
    <w:rsid w:val="004138D9"/>
    <w:rsid w:val="00413987"/>
    <w:rsid w:val="00413B82"/>
    <w:rsid w:val="004158C8"/>
    <w:rsid w:val="00422065"/>
    <w:rsid w:val="00422068"/>
    <w:rsid w:val="004226C5"/>
    <w:rsid w:val="004237FD"/>
    <w:rsid w:val="00424345"/>
    <w:rsid w:val="004243B1"/>
    <w:rsid w:val="0042442B"/>
    <w:rsid w:val="004257B7"/>
    <w:rsid w:val="00425D85"/>
    <w:rsid w:val="00425E71"/>
    <w:rsid w:val="00426087"/>
    <w:rsid w:val="004274C3"/>
    <w:rsid w:val="004309DA"/>
    <w:rsid w:val="00431268"/>
    <w:rsid w:val="00432B90"/>
    <w:rsid w:val="00433F75"/>
    <w:rsid w:val="004342C7"/>
    <w:rsid w:val="004345F3"/>
    <w:rsid w:val="00437B62"/>
    <w:rsid w:val="00437F2E"/>
    <w:rsid w:val="00440415"/>
    <w:rsid w:val="00440DBF"/>
    <w:rsid w:val="0044399B"/>
    <w:rsid w:val="00443DE4"/>
    <w:rsid w:val="0044484B"/>
    <w:rsid w:val="00444943"/>
    <w:rsid w:val="00445426"/>
    <w:rsid w:val="0044586D"/>
    <w:rsid w:val="00446DDA"/>
    <w:rsid w:val="00446E65"/>
    <w:rsid w:val="00447CBB"/>
    <w:rsid w:val="004500F2"/>
    <w:rsid w:val="00451686"/>
    <w:rsid w:val="00451EE3"/>
    <w:rsid w:val="00453014"/>
    <w:rsid w:val="0045387D"/>
    <w:rsid w:val="0045516B"/>
    <w:rsid w:val="00455B60"/>
    <w:rsid w:val="00457778"/>
    <w:rsid w:val="00457D2A"/>
    <w:rsid w:val="004610AF"/>
    <w:rsid w:val="004610C0"/>
    <w:rsid w:val="004624A7"/>
    <w:rsid w:val="004637F3"/>
    <w:rsid w:val="00463B0E"/>
    <w:rsid w:val="00465281"/>
    <w:rsid w:val="00465CC8"/>
    <w:rsid w:val="00466796"/>
    <w:rsid w:val="00467205"/>
    <w:rsid w:val="00467494"/>
    <w:rsid w:val="004678DF"/>
    <w:rsid w:val="004714FC"/>
    <w:rsid w:val="0047194D"/>
    <w:rsid w:val="00472FA7"/>
    <w:rsid w:val="00473185"/>
    <w:rsid w:val="00473574"/>
    <w:rsid w:val="00474DCF"/>
    <w:rsid w:val="00477324"/>
    <w:rsid w:val="00477B00"/>
    <w:rsid w:val="00481322"/>
    <w:rsid w:val="004824ED"/>
    <w:rsid w:val="0048395F"/>
    <w:rsid w:val="0048396D"/>
    <w:rsid w:val="00483D7A"/>
    <w:rsid w:val="0048470F"/>
    <w:rsid w:val="00486161"/>
    <w:rsid w:val="00487EC3"/>
    <w:rsid w:val="00487FE3"/>
    <w:rsid w:val="0049048C"/>
    <w:rsid w:val="004915C5"/>
    <w:rsid w:val="00492968"/>
    <w:rsid w:val="00492973"/>
    <w:rsid w:val="00493186"/>
    <w:rsid w:val="004937ED"/>
    <w:rsid w:val="0049392D"/>
    <w:rsid w:val="00496921"/>
    <w:rsid w:val="004977C7"/>
    <w:rsid w:val="004A1290"/>
    <w:rsid w:val="004A19F5"/>
    <w:rsid w:val="004A3B6F"/>
    <w:rsid w:val="004A48A5"/>
    <w:rsid w:val="004A4949"/>
    <w:rsid w:val="004A5D57"/>
    <w:rsid w:val="004A6505"/>
    <w:rsid w:val="004A6FE0"/>
    <w:rsid w:val="004B19B7"/>
    <w:rsid w:val="004B277D"/>
    <w:rsid w:val="004B27D3"/>
    <w:rsid w:val="004B2E44"/>
    <w:rsid w:val="004B3575"/>
    <w:rsid w:val="004B5EA9"/>
    <w:rsid w:val="004B671F"/>
    <w:rsid w:val="004B6C58"/>
    <w:rsid w:val="004B762B"/>
    <w:rsid w:val="004B78B6"/>
    <w:rsid w:val="004B7C9E"/>
    <w:rsid w:val="004C025F"/>
    <w:rsid w:val="004C193A"/>
    <w:rsid w:val="004C2859"/>
    <w:rsid w:val="004C3692"/>
    <w:rsid w:val="004C45C2"/>
    <w:rsid w:val="004C46EC"/>
    <w:rsid w:val="004C483C"/>
    <w:rsid w:val="004C49C5"/>
    <w:rsid w:val="004C4A9C"/>
    <w:rsid w:val="004C5027"/>
    <w:rsid w:val="004C515F"/>
    <w:rsid w:val="004C5D89"/>
    <w:rsid w:val="004C5EF0"/>
    <w:rsid w:val="004C7836"/>
    <w:rsid w:val="004C7A39"/>
    <w:rsid w:val="004C7F8F"/>
    <w:rsid w:val="004D11DB"/>
    <w:rsid w:val="004D2E74"/>
    <w:rsid w:val="004D3109"/>
    <w:rsid w:val="004D3FF6"/>
    <w:rsid w:val="004D40F0"/>
    <w:rsid w:val="004D4A3B"/>
    <w:rsid w:val="004D6984"/>
    <w:rsid w:val="004D6D58"/>
    <w:rsid w:val="004D7249"/>
    <w:rsid w:val="004D7553"/>
    <w:rsid w:val="004D763A"/>
    <w:rsid w:val="004D763B"/>
    <w:rsid w:val="004E0A80"/>
    <w:rsid w:val="004E13C0"/>
    <w:rsid w:val="004E1720"/>
    <w:rsid w:val="004E1832"/>
    <w:rsid w:val="004E37F3"/>
    <w:rsid w:val="004E3F0A"/>
    <w:rsid w:val="004E50F7"/>
    <w:rsid w:val="004E58C4"/>
    <w:rsid w:val="004E5C1C"/>
    <w:rsid w:val="004E5F49"/>
    <w:rsid w:val="004E77CC"/>
    <w:rsid w:val="004E7DF0"/>
    <w:rsid w:val="004E7E00"/>
    <w:rsid w:val="004F02FA"/>
    <w:rsid w:val="004F0B00"/>
    <w:rsid w:val="004F121B"/>
    <w:rsid w:val="004F1BC7"/>
    <w:rsid w:val="004F2F2C"/>
    <w:rsid w:val="004F3BD5"/>
    <w:rsid w:val="004F4B8F"/>
    <w:rsid w:val="004F541B"/>
    <w:rsid w:val="004F5E53"/>
    <w:rsid w:val="004F6578"/>
    <w:rsid w:val="004F7DF5"/>
    <w:rsid w:val="00501CDE"/>
    <w:rsid w:val="005032A3"/>
    <w:rsid w:val="00504EBF"/>
    <w:rsid w:val="00505191"/>
    <w:rsid w:val="005054E5"/>
    <w:rsid w:val="0050689B"/>
    <w:rsid w:val="005112FA"/>
    <w:rsid w:val="00512A93"/>
    <w:rsid w:val="005134A2"/>
    <w:rsid w:val="005140F6"/>
    <w:rsid w:val="0051750D"/>
    <w:rsid w:val="005179BB"/>
    <w:rsid w:val="00520D20"/>
    <w:rsid w:val="00520DC6"/>
    <w:rsid w:val="005221F9"/>
    <w:rsid w:val="0052339C"/>
    <w:rsid w:val="0052371B"/>
    <w:rsid w:val="00525D6D"/>
    <w:rsid w:val="0052627E"/>
    <w:rsid w:val="00526AC1"/>
    <w:rsid w:val="005313C4"/>
    <w:rsid w:val="00531823"/>
    <w:rsid w:val="005319D3"/>
    <w:rsid w:val="00532276"/>
    <w:rsid w:val="00533604"/>
    <w:rsid w:val="00533917"/>
    <w:rsid w:val="005350E6"/>
    <w:rsid w:val="00535B93"/>
    <w:rsid w:val="00535CCC"/>
    <w:rsid w:val="00536402"/>
    <w:rsid w:val="00536B9C"/>
    <w:rsid w:val="00536E69"/>
    <w:rsid w:val="0054035D"/>
    <w:rsid w:val="00540698"/>
    <w:rsid w:val="0054075F"/>
    <w:rsid w:val="00542A6C"/>
    <w:rsid w:val="00542E92"/>
    <w:rsid w:val="005434ED"/>
    <w:rsid w:val="00543707"/>
    <w:rsid w:val="00543DDE"/>
    <w:rsid w:val="005440FF"/>
    <w:rsid w:val="00544DEE"/>
    <w:rsid w:val="0054527F"/>
    <w:rsid w:val="00545C19"/>
    <w:rsid w:val="00546299"/>
    <w:rsid w:val="005464C5"/>
    <w:rsid w:val="00547210"/>
    <w:rsid w:val="00550877"/>
    <w:rsid w:val="00552395"/>
    <w:rsid w:val="00552949"/>
    <w:rsid w:val="00553549"/>
    <w:rsid w:val="00555F72"/>
    <w:rsid w:val="005612A8"/>
    <w:rsid w:val="005614B4"/>
    <w:rsid w:val="005631D3"/>
    <w:rsid w:val="00564857"/>
    <w:rsid w:val="00564B3A"/>
    <w:rsid w:val="0056697C"/>
    <w:rsid w:val="00570913"/>
    <w:rsid w:val="00571400"/>
    <w:rsid w:val="00571BFE"/>
    <w:rsid w:val="00571C84"/>
    <w:rsid w:val="00573362"/>
    <w:rsid w:val="005734B3"/>
    <w:rsid w:val="00574442"/>
    <w:rsid w:val="00574673"/>
    <w:rsid w:val="00575996"/>
    <w:rsid w:val="00577021"/>
    <w:rsid w:val="00577541"/>
    <w:rsid w:val="00583F3C"/>
    <w:rsid w:val="00586004"/>
    <w:rsid w:val="005876F0"/>
    <w:rsid w:val="00590648"/>
    <w:rsid w:val="0059180A"/>
    <w:rsid w:val="00591AB8"/>
    <w:rsid w:val="00592829"/>
    <w:rsid w:val="005932A6"/>
    <w:rsid w:val="00593B38"/>
    <w:rsid w:val="00593DF7"/>
    <w:rsid w:val="00595AAF"/>
    <w:rsid w:val="00596384"/>
    <w:rsid w:val="00596B50"/>
    <w:rsid w:val="00597E89"/>
    <w:rsid w:val="005A0125"/>
    <w:rsid w:val="005A0990"/>
    <w:rsid w:val="005A0E71"/>
    <w:rsid w:val="005A1D1D"/>
    <w:rsid w:val="005A2274"/>
    <w:rsid w:val="005A258A"/>
    <w:rsid w:val="005A43A7"/>
    <w:rsid w:val="005A546E"/>
    <w:rsid w:val="005A74AA"/>
    <w:rsid w:val="005B00EA"/>
    <w:rsid w:val="005B1654"/>
    <w:rsid w:val="005B28BD"/>
    <w:rsid w:val="005B3148"/>
    <w:rsid w:val="005B3988"/>
    <w:rsid w:val="005B4232"/>
    <w:rsid w:val="005B5629"/>
    <w:rsid w:val="005B65D3"/>
    <w:rsid w:val="005B72D4"/>
    <w:rsid w:val="005C01C4"/>
    <w:rsid w:val="005C056C"/>
    <w:rsid w:val="005C0DB5"/>
    <w:rsid w:val="005C2199"/>
    <w:rsid w:val="005C2EF3"/>
    <w:rsid w:val="005C3DD4"/>
    <w:rsid w:val="005C4B0A"/>
    <w:rsid w:val="005C4CAD"/>
    <w:rsid w:val="005C536F"/>
    <w:rsid w:val="005C5381"/>
    <w:rsid w:val="005C62E9"/>
    <w:rsid w:val="005C6BC4"/>
    <w:rsid w:val="005C7C05"/>
    <w:rsid w:val="005D1AC2"/>
    <w:rsid w:val="005D1AFC"/>
    <w:rsid w:val="005D3A5F"/>
    <w:rsid w:val="005D3B44"/>
    <w:rsid w:val="005D4047"/>
    <w:rsid w:val="005D450A"/>
    <w:rsid w:val="005D6BEB"/>
    <w:rsid w:val="005D70D2"/>
    <w:rsid w:val="005D72F9"/>
    <w:rsid w:val="005E0C8B"/>
    <w:rsid w:val="005E3903"/>
    <w:rsid w:val="005E49FA"/>
    <w:rsid w:val="005E5EB1"/>
    <w:rsid w:val="005E6427"/>
    <w:rsid w:val="005E7B76"/>
    <w:rsid w:val="005F0444"/>
    <w:rsid w:val="005F0E4F"/>
    <w:rsid w:val="005F17E1"/>
    <w:rsid w:val="005F1ED0"/>
    <w:rsid w:val="005F1F37"/>
    <w:rsid w:val="005F206F"/>
    <w:rsid w:val="005F2D56"/>
    <w:rsid w:val="005F2F17"/>
    <w:rsid w:val="005F2F51"/>
    <w:rsid w:val="005F38FF"/>
    <w:rsid w:val="005F395D"/>
    <w:rsid w:val="005F3DC9"/>
    <w:rsid w:val="005F5C29"/>
    <w:rsid w:val="005F6785"/>
    <w:rsid w:val="005F6B26"/>
    <w:rsid w:val="005F7A9A"/>
    <w:rsid w:val="006005D7"/>
    <w:rsid w:val="00600A78"/>
    <w:rsid w:val="00602208"/>
    <w:rsid w:val="006026F3"/>
    <w:rsid w:val="00602FAB"/>
    <w:rsid w:val="00603985"/>
    <w:rsid w:val="0060458D"/>
    <w:rsid w:val="00604D85"/>
    <w:rsid w:val="0060584D"/>
    <w:rsid w:val="00606E1F"/>
    <w:rsid w:val="00607583"/>
    <w:rsid w:val="00607CCD"/>
    <w:rsid w:val="00612391"/>
    <w:rsid w:val="00612A37"/>
    <w:rsid w:val="00614003"/>
    <w:rsid w:val="0061569E"/>
    <w:rsid w:val="0061693B"/>
    <w:rsid w:val="00617F55"/>
    <w:rsid w:val="00622D20"/>
    <w:rsid w:val="00622DE4"/>
    <w:rsid w:val="00622FCA"/>
    <w:rsid w:val="0062392D"/>
    <w:rsid w:val="0062568C"/>
    <w:rsid w:val="00626E18"/>
    <w:rsid w:val="006279E5"/>
    <w:rsid w:val="006301D4"/>
    <w:rsid w:val="006303D2"/>
    <w:rsid w:val="00630838"/>
    <w:rsid w:val="00632347"/>
    <w:rsid w:val="006339E7"/>
    <w:rsid w:val="00634C04"/>
    <w:rsid w:val="00634CF5"/>
    <w:rsid w:val="006351BA"/>
    <w:rsid w:val="0063628E"/>
    <w:rsid w:val="0063640A"/>
    <w:rsid w:val="006364EB"/>
    <w:rsid w:val="0063780E"/>
    <w:rsid w:val="0063793B"/>
    <w:rsid w:val="00637BB8"/>
    <w:rsid w:val="00640F35"/>
    <w:rsid w:val="006414F6"/>
    <w:rsid w:val="00641B27"/>
    <w:rsid w:val="00641DFC"/>
    <w:rsid w:val="006428D7"/>
    <w:rsid w:val="00643B94"/>
    <w:rsid w:val="00644465"/>
    <w:rsid w:val="00644B23"/>
    <w:rsid w:val="0064518F"/>
    <w:rsid w:val="00645F1A"/>
    <w:rsid w:val="0064641E"/>
    <w:rsid w:val="0064719D"/>
    <w:rsid w:val="0064769F"/>
    <w:rsid w:val="00650B3D"/>
    <w:rsid w:val="006525A8"/>
    <w:rsid w:val="00652D18"/>
    <w:rsid w:val="00652FA7"/>
    <w:rsid w:val="00654911"/>
    <w:rsid w:val="0065517B"/>
    <w:rsid w:val="0065680C"/>
    <w:rsid w:val="00656FDC"/>
    <w:rsid w:val="00657790"/>
    <w:rsid w:val="00657A4F"/>
    <w:rsid w:val="00663C05"/>
    <w:rsid w:val="00663DA6"/>
    <w:rsid w:val="00664161"/>
    <w:rsid w:val="006662E3"/>
    <w:rsid w:val="00667EFD"/>
    <w:rsid w:val="006716AA"/>
    <w:rsid w:val="00672F99"/>
    <w:rsid w:val="00673063"/>
    <w:rsid w:val="00674581"/>
    <w:rsid w:val="006749F4"/>
    <w:rsid w:val="00677056"/>
    <w:rsid w:val="006775F2"/>
    <w:rsid w:val="00677691"/>
    <w:rsid w:val="006777E7"/>
    <w:rsid w:val="006777FE"/>
    <w:rsid w:val="006778DB"/>
    <w:rsid w:val="0068109A"/>
    <w:rsid w:val="006812C2"/>
    <w:rsid w:val="00681347"/>
    <w:rsid w:val="00681749"/>
    <w:rsid w:val="00683D9B"/>
    <w:rsid w:val="006869BC"/>
    <w:rsid w:val="006902BE"/>
    <w:rsid w:val="006924E8"/>
    <w:rsid w:val="00693751"/>
    <w:rsid w:val="00694ED9"/>
    <w:rsid w:val="006951F0"/>
    <w:rsid w:val="00696F0F"/>
    <w:rsid w:val="006972AE"/>
    <w:rsid w:val="00697F87"/>
    <w:rsid w:val="006A0504"/>
    <w:rsid w:val="006A0DD0"/>
    <w:rsid w:val="006A17D4"/>
    <w:rsid w:val="006A26E9"/>
    <w:rsid w:val="006A29C5"/>
    <w:rsid w:val="006A5693"/>
    <w:rsid w:val="006A57CD"/>
    <w:rsid w:val="006A64EC"/>
    <w:rsid w:val="006A6B9C"/>
    <w:rsid w:val="006A6E43"/>
    <w:rsid w:val="006B02DB"/>
    <w:rsid w:val="006B0B05"/>
    <w:rsid w:val="006B1243"/>
    <w:rsid w:val="006B1793"/>
    <w:rsid w:val="006B2ADE"/>
    <w:rsid w:val="006B2F52"/>
    <w:rsid w:val="006B4ABF"/>
    <w:rsid w:val="006B504D"/>
    <w:rsid w:val="006B70E3"/>
    <w:rsid w:val="006B7D62"/>
    <w:rsid w:val="006B7D6E"/>
    <w:rsid w:val="006C09C5"/>
    <w:rsid w:val="006C10C2"/>
    <w:rsid w:val="006C147A"/>
    <w:rsid w:val="006C14D3"/>
    <w:rsid w:val="006C353C"/>
    <w:rsid w:val="006C3D72"/>
    <w:rsid w:val="006C4D17"/>
    <w:rsid w:val="006C6DA6"/>
    <w:rsid w:val="006C78E7"/>
    <w:rsid w:val="006C7FA5"/>
    <w:rsid w:val="006D1216"/>
    <w:rsid w:val="006D2649"/>
    <w:rsid w:val="006D2AF3"/>
    <w:rsid w:val="006D372F"/>
    <w:rsid w:val="006D3B11"/>
    <w:rsid w:val="006D4894"/>
    <w:rsid w:val="006D4BBE"/>
    <w:rsid w:val="006D5698"/>
    <w:rsid w:val="006D5EA0"/>
    <w:rsid w:val="006D6A72"/>
    <w:rsid w:val="006D6F3E"/>
    <w:rsid w:val="006D74DD"/>
    <w:rsid w:val="006E0BA0"/>
    <w:rsid w:val="006E0BCD"/>
    <w:rsid w:val="006E1872"/>
    <w:rsid w:val="006E1CF4"/>
    <w:rsid w:val="006E1F45"/>
    <w:rsid w:val="006E2FA8"/>
    <w:rsid w:val="006E5114"/>
    <w:rsid w:val="006E58F6"/>
    <w:rsid w:val="006E5DEA"/>
    <w:rsid w:val="006E6871"/>
    <w:rsid w:val="006F0012"/>
    <w:rsid w:val="006F0AEA"/>
    <w:rsid w:val="006F1293"/>
    <w:rsid w:val="006F3AC7"/>
    <w:rsid w:val="006F4131"/>
    <w:rsid w:val="006F4C47"/>
    <w:rsid w:val="006F4EB3"/>
    <w:rsid w:val="006F5785"/>
    <w:rsid w:val="006F61D0"/>
    <w:rsid w:val="006F766A"/>
    <w:rsid w:val="006F77D7"/>
    <w:rsid w:val="007008AB"/>
    <w:rsid w:val="007025C8"/>
    <w:rsid w:val="00703B6F"/>
    <w:rsid w:val="00705BEC"/>
    <w:rsid w:val="007100AB"/>
    <w:rsid w:val="00711F2B"/>
    <w:rsid w:val="0071234E"/>
    <w:rsid w:val="00712395"/>
    <w:rsid w:val="007124C4"/>
    <w:rsid w:val="007127A7"/>
    <w:rsid w:val="0071356A"/>
    <w:rsid w:val="0071358D"/>
    <w:rsid w:val="007137C4"/>
    <w:rsid w:val="00714278"/>
    <w:rsid w:val="0071473F"/>
    <w:rsid w:val="007169E1"/>
    <w:rsid w:val="007174A5"/>
    <w:rsid w:val="0071753B"/>
    <w:rsid w:val="007203C0"/>
    <w:rsid w:val="0072058C"/>
    <w:rsid w:val="007212DE"/>
    <w:rsid w:val="00721626"/>
    <w:rsid w:val="00721854"/>
    <w:rsid w:val="00721CAE"/>
    <w:rsid w:val="00721DB0"/>
    <w:rsid w:val="00721EBD"/>
    <w:rsid w:val="0072239B"/>
    <w:rsid w:val="00722937"/>
    <w:rsid w:val="007230C3"/>
    <w:rsid w:val="007233AD"/>
    <w:rsid w:val="00723BCA"/>
    <w:rsid w:val="00727898"/>
    <w:rsid w:val="00727AF3"/>
    <w:rsid w:val="00727F75"/>
    <w:rsid w:val="007302EE"/>
    <w:rsid w:val="00730B19"/>
    <w:rsid w:val="007316F5"/>
    <w:rsid w:val="00731AB8"/>
    <w:rsid w:val="00731ED6"/>
    <w:rsid w:val="00732E4D"/>
    <w:rsid w:val="007331E6"/>
    <w:rsid w:val="0073469F"/>
    <w:rsid w:val="0073591A"/>
    <w:rsid w:val="00735B77"/>
    <w:rsid w:val="00736B16"/>
    <w:rsid w:val="007375D2"/>
    <w:rsid w:val="00740018"/>
    <w:rsid w:val="00742244"/>
    <w:rsid w:val="007433A2"/>
    <w:rsid w:val="00744308"/>
    <w:rsid w:val="007444C3"/>
    <w:rsid w:val="00746237"/>
    <w:rsid w:val="0074701F"/>
    <w:rsid w:val="00750360"/>
    <w:rsid w:val="007524B9"/>
    <w:rsid w:val="0075350E"/>
    <w:rsid w:val="00754241"/>
    <w:rsid w:val="00755714"/>
    <w:rsid w:val="007557F2"/>
    <w:rsid w:val="0075593F"/>
    <w:rsid w:val="00755F9A"/>
    <w:rsid w:val="00756482"/>
    <w:rsid w:val="007566C5"/>
    <w:rsid w:val="00760618"/>
    <w:rsid w:val="00760CE2"/>
    <w:rsid w:val="00762D80"/>
    <w:rsid w:val="00763DF9"/>
    <w:rsid w:val="007659C8"/>
    <w:rsid w:val="00770109"/>
    <w:rsid w:val="007709B9"/>
    <w:rsid w:val="0077157E"/>
    <w:rsid w:val="00771C94"/>
    <w:rsid w:val="007726C1"/>
    <w:rsid w:val="00773538"/>
    <w:rsid w:val="00774A54"/>
    <w:rsid w:val="0077624E"/>
    <w:rsid w:val="00776A84"/>
    <w:rsid w:val="007802D5"/>
    <w:rsid w:val="00780792"/>
    <w:rsid w:val="0078119F"/>
    <w:rsid w:val="007813BD"/>
    <w:rsid w:val="007814A6"/>
    <w:rsid w:val="00782C9D"/>
    <w:rsid w:val="007835FF"/>
    <w:rsid w:val="00784D2A"/>
    <w:rsid w:val="00785108"/>
    <w:rsid w:val="00786855"/>
    <w:rsid w:val="00787E02"/>
    <w:rsid w:val="00790CE9"/>
    <w:rsid w:val="00793256"/>
    <w:rsid w:val="00794B52"/>
    <w:rsid w:val="0079519F"/>
    <w:rsid w:val="007972E9"/>
    <w:rsid w:val="00797FD0"/>
    <w:rsid w:val="007A011C"/>
    <w:rsid w:val="007A0D71"/>
    <w:rsid w:val="007A2235"/>
    <w:rsid w:val="007A25C2"/>
    <w:rsid w:val="007A322E"/>
    <w:rsid w:val="007A3A2E"/>
    <w:rsid w:val="007A6E79"/>
    <w:rsid w:val="007A76F4"/>
    <w:rsid w:val="007B1A67"/>
    <w:rsid w:val="007B1BDF"/>
    <w:rsid w:val="007B314A"/>
    <w:rsid w:val="007B3C2D"/>
    <w:rsid w:val="007B4AF7"/>
    <w:rsid w:val="007B4B72"/>
    <w:rsid w:val="007B4B9C"/>
    <w:rsid w:val="007B4DE0"/>
    <w:rsid w:val="007B7240"/>
    <w:rsid w:val="007B7924"/>
    <w:rsid w:val="007B7B8A"/>
    <w:rsid w:val="007C173E"/>
    <w:rsid w:val="007C1FC2"/>
    <w:rsid w:val="007C281C"/>
    <w:rsid w:val="007C3039"/>
    <w:rsid w:val="007C4C99"/>
    <w:rsid w:val="007C4DA3"/>
    <w:rsid w:val="007C5333"/>
    <w:rsid w:val="007C6A90"/>
    <w:rsid w:val="007C6D57"/>
    <w:rsid w:val="007D0232"/>
    <w:rsid w:val="007D0A74"/>
    <w:rsid w:val="007D1971"/>
    <w:rsid w:val="007D2EA1"/>
    <w:rsid w:val="007D3C5E"/>
    <w:rsid w:val="007D3E13"/>
    <w:rsid w:val="007D4BF7"/>
    <w:rsid w:val="007D5B64"/>
    <w:rsid w:val="007D65D0"/>
    <w:rsid w:val="007D6738"/>
    <w:rsid w:val="007D6A02"/>
    <w:rsid w:val="007D6DDD"/>
    <w:rsid w:val="007E114E"/>
    <w:rsid w:val="007E1217"/>
    <w:rsid w:val="007E200E"/>
    <w:rsid w:val="007E2E57"/>
    <w:rsid w:val="007E31BF"/>
    <w:rsid w:val="007E42DC"/>
    <w:rsid w:val="007E4760"/>
    <w:rsid w:val="007E4CED"/>
    <w:rsid w:val="007E57BB"/>
    <w:rsid w:val="007E5A62"/>
    <w:rsid w:val="007E5B56"/>
    <w:rsid w:val="007E5C8E"/>
    <w:rsid w:val="007E6FFE"/>
    <w:rsid w:val="007E74CB"/>
    <w:rsid w:val="007E75AF"/>
    <w:rsid w:val="007F1C39"/>
    <w:rsid w:val="007F2164"/>
    <w:rsid w:val="007F3E6D"/>
    <w:rsid w:val="007F3E83"/>
    <w:rsid w:val="007F43F9"/>
    <w:rsid w:val="007F6070"/>
    <w:rsid w:val="007F6930"/>
    <w:rsid w:val="007F78C4"/>
    <w:rsid w:val="008014C9"/>
    <w:rsid w:val="00803AC1"/>
    <w:rsid w:val="00803DCB"/>
    <w:rsid w:val="00804580"/>
    <w:rsid w:val="008051C5"/>
    <w:rsid w:val="00810FA4"/>
    <w:rsid w:val="00811AC6"/>
    <w:rsid w:val="00816CE8"/>
    <w:rsid w:val="0082071A"/>
    <w:rsid w:val="0082105F"/>
    <w:rsid w:val="00824E1C"/>
    <w:rsid w:val="008251BC"/>
    <w:rsid w:val="0082685F"/>
    <w:rsid w:val="0082786A"/>
    <w:rsid w:val="00830044"/>
    <w:rsid w:val="0083075F"/>
    <w:rsid w:val="008312BD"/>
    <w:rsid w:val="008312D1"/>
    <w:rsid w:val="00831EFB"/>
    <w:rsid w:val="008329F9"/>
    <w:rsid w:val="008334EF"/>
    <w:rsid w:val="008359C7"/>
    <w:rsid w:val="008373D3"/>
    <w:rsid w:val="0084200F"/>
    <w:rsid w:val="00843336"/>
    <w:rsid w:val="00843AE5"/>
    <w:rsid w:val="00843B36"/>
    <w:rsid w:val="00845004"/>
    <w:rsid w:val="008462A8"/>
    <w:rsid w:val="00847FB5"/>
    <w:rsid w:val="00850352"/>
    <w:rsid w:val="00851991"/>
    <w:rsid w:val="00851C76"/>
    <w:rsid w:val="008534AB"/>
    <w:rsid w:val="00853B9F"/>
    <w:rsid w:val="0085429D"/>
    <w:rsid w:val="00854F2A"/>
    <w:rsid w:val="008578D9"/>
    <w:rsid w:val="00857C55"/>
    <w:rsid w:val="00861FE5"/>
    <w:rsid w:val="00862022"/>
    <w:rsid w:val="00862419"/>
    <w:rsid w:val="00863F31"/>
    <w:rsid w:val="0086408B"/>
    <w:rsid w:val="008643F9"/>
    <w:rsid w:val="00864731"/>
    <w:rsid w:val="00864E19"/>
    <w:rsid w:val="008657B0"/>
    <w:rsid w:val="008658E3"/>
    <w:rsid w:val="008659F8"/>
    <w:rsid w:val="00867AB8"/>
    <w:rsid w:val="008717C2"/>
    <w:rsid w:val="00871852"/>
    <w:rsid w:val="008722B9"/>
    <w:rsid w:val="00872E11"/>
    <w:rsid w:val="00875694"/>
    <w:rsid w:val="008766F9"/>
    <w:rsid w:val="00876C3E"/>
    <w:rsid w:val="00877EB6"/>
    <w:rsid w:val="00877F8B"/>
    <w:rsid w:val="00880441"/>
    <w:rsid w:val="00880B55"/>
    <w:rsid w:val="008811BE"/>
    <w:rsid w:val="00881C74"/>
    <w:rsid w:val="00881CAD"/>
    <w:rsid w:val="00883103"/>
    <w:rsid w:val="00885F2D"/>
    <w:rsid w:val="008861AD"/>
    <w:rsid w:val="00886D65"/>
    <w:rsid w:val="0088706C"/>
    <w:rsid w:val="0088733E"/>
    <w:rsid w:val="00887A70"/>
    <w:rsid w:val="0089244A"/>
    <w:rsid w:val="00892A57"/>
    <w:rsid w:val="00894DD9"/>
    <w:rsid w:val="0089796E"/>
    <w:rsid w:val="00897D52"/>
    <w:rsid w:val="00897D8E"/>
    <w:rsid w:val="00897DDC"/>
    <w:rsid w:val="008A05A4"/>
    <w:rsid w:val="008A105E"/>
    <w:rsid w:val="008A1385"/>
    <w:rsid w:val="008A17EB"/>
    <w:rsid w:val="008A2447"/>
    <w:rsid w:val="008A3981"/>
    <w:rsid w:val="008A4A48"/>
    <w:rsid w:val="008A5316"/>
    <w:rsid w:val="008A5B16"/>
    <w:rsid w:val="008A62C2"/>
    <w:rsid w:val="008A78C9"/>
    <w:rsid w:val="008B00E9"/>
    <w:rsid w:val="008B0B37"/>
    <w:rsid w:val="008B0BA4"/>
    <w:rsid w:val="008B1EDA"/>
    <w:rsid w:val="008B239B"/>
    <w:rsid w:val="008B25C1"/>
    <w:rsid w:val="008B3026"/>
    <w:rsid w:val="008B4716"/>
    <w:rsid w:val="008B4DAE"/>
    <w:rsid w:val="008B62D4"/>
    <w:rsid w:val="008B747B"/>
    <w:rsid w:val="008C0ED9"/>
    <w:rsid w:val="008C10C0"/>
    <w:rsid w:val="008C1254"/>
    <w:rsid w:val="008C24CC"/>
    <w:rsid w:val="008C2500"/>
    <w:rsid w:val="008C2A1B"/>
    <w:rsid w:val="008C3B0C"/>
    <w:rsid w:val="008C46F3"/>
    <w:rsid w:val="008C49DF"/>
    <w:rsid w:val="008C4B1D"/>
    <w:rsid w:val="008C577B"/>
    <w:rsid w:val="008C6B3C"/>
    <w:rsid w:val="008C6F36"/>
    <w:rsid w:val="008C7E30"/>
    <w:rsid w:val="008D0590"/>
    <w:rsid w:val="008D0666"/>
    <w:rsid w:val="008D0D0F"/>
    <w:rsid w:val="008D1B96"/>
    <w:rsid w:val="008D308D"/>
    <w:rsid w:val="008D491D"/>
    <w:rsid w:val="008D5580"/>
    <w:rsid w:val="008D5B98"/>
    <w:rsid w:val="008D5F11"/>
    <w:rsid w:val="008D6C38"/>
    <w:rsid w:val="008E035F"/>
    <w:rsid w:val="008E1182"/>
    <w:rsid w:val="008E2012"/>
    <w:rsid w:val="008E304C"/>
    <w:rsid w:val="008E7473"/>
    <w:rsid w:val="008E7EB4"/>
    <w:rsid w:val="008F09C5"/>
    <w:rsid w:val="008F0CAE"/>
    <w:rsid w:val="008F4415"/>
    <w:rsid w:val="008F537E"/>
    <w:rsid w:val="008F546E"/>
    <w:rsid w:val="008F5B5B"/>
    <w:rsid w:val="008F6130"/>
    <w:rsid w:val="008F61A5"/>
    <w:rsid w:val="008F776C"/>
    <w:rsid w:val="00900091"/>
    <w:rsid w:val="00901170"/>
    <w:rsid w:val="00901398"/>
    <w:rsid w:val="00901FEC"/>
    <w:rsid w:val="0090280C"/>
    <w:rsid w:val="00903769"/>
    <w:rsid w:val="0090425E"/>
    <w:rsid w:val="009049DD"/>
    <w:rsid w:val="00904AAF"/>
    <w:rsid w:val="00905588"/>
    <w:rsid w:val="00907EFD"/>
    <w:rsid w:val="0091084D"/>
    <w:rsid w:val="00911FA1"/>
    <w:rsid w:val="009128BE"/>
    <w:rsid w:val="009136F3"/>
    <w:rsid w:val="00913A98"/>
    <w:rsid w:val="00913D91"/>
    <w:rsid w:val="00914E13"/>
    <w:rsid w:val="00915E46"/>
    <w:rsid w:val="009164AF"/>
    <w:rsid w:val="00917A4B"/>
    <w:rsid w:val="00921781"/>
    <w:rsid w:val="00922EFC"/>
    <w:rsid w:val="00923BFA"/>
    <w:rsid w:val="00925A8F"/>
    <w:rsid w:val="009264CE"/>
    <w:rsid w:val="00926748"/>
    <w:rsid w:val="00926958"/>
    <w:rsid w:val="00926DEB"/>
    <w:rsid w:val="00931379"/>
    <w:rsid w:val="0093259E"/>
    <w:rsid w:val="00932C81"/>
    <w:rsid w:val="00932CA2"/>
    <w:rsid w:val="0093379D"/>
    <w:rsid w:val="0093427C"/>
    <w:rsid w:val="00934365"/>
    <w:rsid w:val="00934824"/>
    <w:rsid w:val="0093484B"/>
    <w:rsid w:val="00935483"/>
    <w:rsid w:val="00935B7D"/>
    <w:rsid w:val="00936AA2"/>
    <w:rsid w:val="00937675"/>
    <w:rsid w:val="0093793E"/>
    <w:rsid w:val="00937EA1"/>
    <w:rsid w:val="00942D8A"/>
    <w:rsid w:val="00944029"/>
    <w:rsid w:val="00944E8F"/>
    <w:rsid w:val="00945BB3"/>
    <w:rsid w:val="009465BE"/>
    <w:rsid w:val="00947B7E"/>
    <w:rsid w:val="00950CDB"/>
    <w:rsid w:val="00950FE7"/>
    <w:rsid w:val="009513CF"/>
    <w:rsid w:val="00951B01"/>
    <w:rsid w:val="00951BFD"/>
    <w:rsid w:val="00953717"/>
    <w:rsid w:val="00953D1A"/>
    <w:rsid w:val="00953D92"/>
    <w:rsid w:val="00953E33"/>
    <w:rsid w:val="00954935"/>
    <w:rsid w:val="00954D44"/>
    <w:rsid w:val="009550D4"/>
    <w:rsid w:val="009552DE"/>
    <w:rsid w:val="00955348"/>
    <w:rsid w:val="00955EE8"/>
    <w:rsid w:val="0095649B"/>
    <w:rsid w:val="00957424"/>
    <w:rsid w:val="00960B93"/>
    <w:rsid w:val="00960D84"/>
    <w:rsid w:val="0096140E"/>
    <w:rsid w:val="0096230F"/>
    <w:rsid w:val="009642EC"/>
    <w:rsid w:val="00964A1B"/>
    <w:rsid w:val="00964F7D"/>
    <w:rsid w:val="00966A83"/>
    <w:rsid w:val="009673D0"/>
    <w:rsid w:val="009710EE"/>
    <w:rsid w:val="00972654"/>
    <w:rsid w:val="00973BC9"/>
    <w:rsid w:val="00975349"/>
    <w:rsid w:val="009755A0"/>
    <w:rsid w:val="00975C5D"/>
    <w:rsid w:val="00975FE5"/>
    <w:rsid w:val="009774B5"/>
    <w:rsid w:val="0097758C"/>
    <w:rsid w:val="00983751"/>
    <w:rsid w:val="009846E7"/>
    <w:rsid w:val="00987180"/>
    <w:rsid w:val="00987893"/>
    <w:rsid w:val="009928C6"/>
    <w:rsid w:val="00992CF4"/>
    <w:rsid w:val="00992D09"/>
    <w:rsid w:val="00992F7F"/>
    <w:rsid w:val="00993722"/>
    <w:rsid w:val="00993AC6"/>
    <w:rsid w:val="00993D4D"/>
    <w:rsid w:val="00994508"/>
    <w:rsid w:val="009947B9"/>
    <w:rsid w:val="009957A2"/>
    <w:rsid w:val="009957AD"/>
    <w:rsid w:val="00996D07"/>
    <w:rsid w:val="009972DD"/>
    <w:rsid w:val="009A10D5"/>
    <w:rsid w:val="009A2523"/>
    <w:rsid w:val="009A27FC"/>
    <w:rsid w:val="009A29BD"/>
    <w:rsid w:val="009A357F"/>
    <w:rsid w:val="009A3741"/>
    <w:rsid w:val="009A40BB"/>
    <w:rsid w:val="009A4DCA"/>
    <w:rsid w:val="009A558D"/>
    <w:rsid w:val="009A5697"/>
    <w:rsid w:val="009A5EC7"/>
    <w:rsid w:val="009A6C9E"/>
    <w:rsid w:val="009A7B98"/>
    <w:rsid w:val="009B0499"/>
    <w:rsid w:val="009B1099"/>
    <w:rsid w:val="009B1B1A"/>
    <w:rsid w:val="009B3BC4"/>
    <w:rsid w:val="009B5453"/>
    <w:rsid w:val="009B56BA"/>
    <w:rsid w:val="009B5AB0"/>
    <w:rsid w:val="009C0BB7"/>
    <w:rsid w:val="009C0DA6"/>
    <w:rsid w:val="009C17AC"/>
    <w:rsid w:val="009C2007"/>
    <w:rsid w:val="009C2990"/>
    <w:rsid w:val="009C3387"/>
    <w:rsid w:val="009C39C6"/>
    <w:rsid w:val="009C3B07"/>
    <w:rsid w:val="009C3D3C"/>
    <w:rsid w:val="009C4839"/>
    <w:rsid w:val="009C5314"/>
    <w:rsid w:val="009C545A"/>
    <w:rsid w:val="009C7550"/>
    <w:rsid w:val="009C7567"/>
    <w:rsid w:val="009D140C"/>
    <w:rsid w:val="009D1489"/>
    <w:rsid w:val="009D3911"/>
    <w:rsid w:val="009D4147"/>
    <w:rsid w:val="009D4BFC"/>
    <w:rsid w:val="009D5931"/>
    <w:rsid w:val="009D7F14"/>
    <w:rsid w:val="009E107D"/>
    <w:rsid w:val="009E19AF"/>
    <w:rsid w:val="009E19DB"/>
    <w:rsid w:val="009E2032"/>
    <w:rsid w:val="009E2C7C"/>
    <w:rsid w:val="009E304E"/>
    <w:rsid w:val="009E4AF8"/>
    <w:rsid w:val="009E4ED2"/>
    <w:rsid w:val="009F1166"/>
    <w:rsid w:val="009F2279"/>
    <w:rsid w:val="009F2A86"/>
    <w:rsid w:val="009F4251"/>
    <w:rsid w:val="009F47E5"/>
    <w:rsid w:val="009F4E5F"/>
    <w:rsid w:val="009F69A8"/>
    <w:rsid w:val="009F735A"/>
    <w:rsid w:val="009F7B54"/>
    <w:rsid w:val="00A019E8"/>
    <w:rsid w:val="00A01C90"/>
    <w:rsid w:val="00A02678"/>
    <w:rsid w:val="00A02FFB"/>
    <w:rsid w:val="00A0374B"/>
    <w:rsid w:val="00A05532"/>
    <w:rsid w:val="00A05A68"/>
    <w:rsid w:val="00A06613"/>
    <w:rsid w:val="00A07216"/>
    <w:rsid w:val="00A107AB"/>
    <w:rsid w:val="00A10FC6"/>
    <w:rsid w:val="00A1111D"/>
    <w:rsid w:val="00A1150D"/>
    <w:rsid w:val="00A11BE4"/>
    <w:rsid w:val="00A12656"/>
    <w:rsid w:val="00A146EB"/>
    <w:rsid w:val="00A147A6"/>
    <w:rsid w:val="00A15809"/>
    <w:rsid w:val="00A169AD"/>
    <w:rsid w:val="00A16B15"/>
    <w:rsid w:val="00A178BD"/>
    <w:rsid w:val="00A205DA"/>
    <w:rsid w:val="00A20E12"/>
    <w:rsid w:val="00A2130F"/>
    <w:rsid w:val="00A21E13"/>
    <w:rsid w:val="00A22C9E"/>
    <w:rsid w:val="00A22EB9"/>
    <w:rsid w:val="00A25632"/>
    <w:rsid w:val="00A264EF"/>
    <w:rsid w:val="00A27B5E"/>
    <w:rsid w:val="00A27C20"/>
    <w:rsid w:val="00A3024E"/>
    <w:rsid w:val="00A30D2F"/>
    <w:rsid w:val="00A3182A"/>
    <w:rsid w:val="00A33614"/>
    <w:rsid w:val="00A338CB"/>
    <w:rsid w:val="00A34675"/>
    <w:rsid w:val="00A34944"/>
    <w:rsid w:val="00A365B0"/>
    <w:rsid w:val="00A373F4"/>
    <w:rsid w:val="00A376A4"/>
    <w:rsid w:val="00A3774A"/>
    <w:rsid w:val="00A37BB0"/>
    <w:rsid w:val="00A37EAB"/>
    <w:rsid w:val="00A402E6"/>
    <w:rsid w:val="00A403C1"/>
    <w:rsid w:val="00A40E25"/>
    <w:rsid w:val="00A416D1"/>
    <w:rsid w:val="00A428B6"/>
    <w:rsid w:val="00A437CC"/>
    <w:rsid w:val="00A43A89"/>
    <w:rsid w:val="00A43ABF"/>
    <w:rsid w:val="00A44220"/>
    <w:rsid w:val="00A44C6E"/>
    <w:rsid w:val="00A46516"/>
    <w:rsid w:val="00A4680A"/>
    <w:rsid w:val="00A476BE"/>
    <w:rsid w:val="00A505E3"/>
    <w:rsid w:val="00A509AC"/>
    <w:rsid w:val="00A51478"/>
    <w:rsid w:val="00A51754"/>
    <w:rsid w:val="00A53857"/>
    <w:rsid w:val="00A53CBD"/>
    <w:rsid w:val="00A53EBE"/>
    <w:rsid w:val="00A55D0D"/>
    <w:rsid w:val="00A56077"/>
    <w:rsid w:val="00A56131"/>
    <w:rsid w:val="00A56690"/>
    <w:rsid w:val="00A57026"/>
    <w:rsid w:val="00A57D3D"/>
    <w:rsid w:val="00A57E3B"/>
    <w:rsid w:val="00A60D4B"/>
    <w:rsid w:val="00A6268D"/>
    <w:rsid w:val="00A62D61"/>
    <w:rsid w:val="00A6376A"/>
    <w:rsid w:val="00A646C4"/>
    <w:rsid w:val="00A64844"/>
    <w:rsid w:val="00A6592F"/>
    <w:rsid w:val="00A66519"/>
    <w:rsid w:val="00A675B6"/>
    <w:rsid w:val="00A67ABB"/>
    <w:rsid w:val="00A67B1B"/>
    <w:rsid w:val="00A67EC6"/>
    <w:rsid w:val="00A67F7E"/>
    <w:rsid w:val="00A716AF"/>
    <w:rsid w:val="00A7331A"/>
    <w:rsid w:val="00A747C0"/>
    <w:rsid w:val="00A74849"/>
    <w:rsid w:val="00A75084"/>
    <w:rsid w:val="00A7523A"/>
    <w:rsid w:val="00A764A7"/>
    <w:rsid w:val="00A77258"/>
    <w:rsid w:val="00A77354"/>
    <w:rsid w:val="00A77961"/>
    <w:rsid w:val="00A8037D"/>
    <w:rsid w:val="00A818DE"/>
    <w:rsid w:val="00A819B5"/>
    <w:rsid w:val="00A81AEE"/>
    <w:rsid w:val="00A82061"/>
    <w:rsid w:val="00A83182"/>
    <w:rsid w:val="00A8354C"/>
    <w:rsid w:val="00A83C39"/>
    <w:rsid w:val="00A842E3"/>
    <w:rsid w:val="00A84771"/>
    <w:rsid w:val="00A853B1"/>
    <w:rsid w:val="00A8779F"/>
    <w:rsid w:val="00A87A2F"/>
    <w:rsid w:val="00A902C3"/>
    <w:rsid w:val="00A9092B"/>
    <w:rsid w:val="00A9221A"/>
    <w:rsid w:val="00A92BAE"/>
    <w:rsid w:val="00A9332F"/>
    <w:rsid w:val="00A94240"/>
    <w:rsid w:val="00A95031"/>
    <w:rsid w:val="00A957FB"/>
    <w:rsid w:val="00A968BA"/>
    <w:rsid w:val="00A97FA3"/>
    <w:rsid w:val="00AA112F"/>
    <w:rsid w:val="00AA15C8"/>
    <w:rsid w:val="00AA1ABC"/>
    <w:rsid w:val="00AA1E20"/>
    <w:rsid w:val="00AA516B"/>
    <w:rsid w:val="00AA7058"/>
    <w:rsid w:val="00AA7418"/>
    <w:rsid w:val="00AA7D74"/>
    <w:rsid w:val="00AB0BCB"/>
    <w:rsid w:val="00AB1F62"/>
    <w:rsid w:val="00AB251B"/>
    <w:rsid w:val="00AB2D51"/>
    <w:rsid w:val="00AB40AA"/>
    <w:rsid w:val="00AB410A"/>
    <w:rsid w:val="00AB443D"/>
    <w:rsid w:val="00AB4673"/>
    <w:rsid w:val="00AB5706"/>
    <w:rsid w:val="00AB5CDD"/>
    <w:rsid w:val="00AB63E4"/>
    <w:rsid w:val="00AB6AED"/>
    <w:rsid w:val="00AB6EEC"/>
    <w:rsid w:val="00AB7229"/>
    <w:rsid w:val="00AB7FF5"/>
    <w:rsid w:val="00AC0296"/>
    <w:rsid w:val="00AC112F"/>
    <w:rsid w:val="00AC2A3B"/>
    <w:rsid w:val="00AC309B"/>
    <w:rsid w:val="00AD0283"/>
    <w:rsid w:val="00AD2902"/>
    <w:rsid w:val="00AD2AA9"/>
    <w:rsid w:val="00AD3D3F"/>
    <w:rsid w:val="00AD4029"/>
    <w:rsid w:val="00AD42C6"/>
    <w:rsid w:val="00AD4795"/>
    <w:rsid w:val="00AD4DAA"/>
    <w:rsid w:val="00AD54B6"/>
    <w:rsid w:val="00AD6416"/>
    <w:rsid w:val="00AE13C3"/>
    <w:rsid w:val="00AE547B"/>
    <w:rsid w:val="00AE568B"/>
    <w:rsid w:val="00AE5A6E"/>
    <w:rsid w:val="00AE5FA6"/>
    <w:rsid w:val="00AE60AC"/>
    <w:rsid w:val="00AE654F"/>
    <w:rsid w:val="00AE7A13"/>
    <w:rsid w:val="00AE7B55"/>
    <w:rsid w:val="00AF0F60"/>
    <w:rsid w:val="00AF1346"/>
    <w:rsid w:val="00AF1986"/>
    <w:rsid w:val="00AF2103"/>
    <w:rsid w:val="00AF2212"/>
    <w:rsid w:val="00AF4418"/>
    <w:rsid w:val="00AF73B5"/>
    <w:rsid w:val="00B00315"/>
    <w:rsid w:val="00B004C7"/>
    <w:rsid w:val="00B005B7"/>
    <w:rsid w:val="00B0104A"/>
    <w:rsid w:val="00B01A5C"/>
    <w:rsid w:val="00B03534"/>
    <w:rsid w:val="00B044E4"/>
    <w:rsid w:val="00B10D0C"/>
    <w:rsid w:val="00B11E54"/>
    <w:rsid w:val="00B12302"/>
    <w:rsid w:val="00B1243B"/>
    <w:rsid w:val="00B12DA9"/>
    <w:rsid w:val="00B14BFC"/>
    <w:rsid w:val="00B1676E"/>
    <w:rsid w:val="00B169D3"/>
    <w:rsid w:val="00B224FD"/>
    <w:rsid w:val="00B226C0"/>
    <w:rsid w:val="00B22BF2"/>
    <w:rsid w:val="00B23374"/>
    <w:rsid w:val="00B24428"/>
    <w:rsid w:val="00B24704"/>
    <w:rsid w:val="00B248A4"/>
    <w:rsid w:val="00B27239"/>
    <w:rsid w:val="00B27A74"/>
    <w:rsid w:val="00B30126"/>
    <w:rsid w:val="00B303F4"/>
    <w:rsid w:val="00B30D7B"/>
    <w:rsid w:val="00B31115"/>
    <w:rsid w:val="00B3140C"/>
    <w:rsid w:val="00B3202F"/>
    <w:rsid w:val="00B324C8"/>
    <w:rsid w:val="00B3345D"/>
    <w:rsid w:val="00B33F2A"/>
    <w:rsid w:val="00B3526E"/>
    <w:rsid w:val="00B35400"/>
    <w:rsid w:val="00B35726"/>
    <w:rsid w:val="00B368AB"/>
    <w:rsid w:val="00B36986"/>
    <w:rsid w:val="00B3753C"/>
    <w:rsid w:val="00B40511"/>
    <w:rsid w:val="00B41772"/>
    <w:rsid w:val="00B43CC9"/>
    <w:rsid w:val="00B45AF3"/>
    <w:rsid w:val="00B45E46"/>
    <w:rsid w:val="00B50CEA"/>
    <w:rsid w:val="00B5236C"/>
    <w:rsid w:val="00B56DED"/>
    <w:rsid w:val="00B56E72"/>
    <w:rsid w:val="00B6131A"/>
    <w:rsid w:val="00B63543"/>
    <w:rsid w:val="00B63A6B"/>
    <w:rsid w:val="00B643E4"/>
    <w:rsid w:val="00B656FE"/>
    <w:rsid w:val="00B65CE4"/>
    <w:rsid w:val="00B66C4A"/>
    <w:rsid w:val="00B67BAC"/>
    <w:rsid w:val="00B70339"/>
    <w:rsid w:val="00B716F7"/>
    <w:rsid w:val="00B71DB7"/>
    <w:rsid w:val="00B734B5"/>
    <w:rsid w:val="00B73C9C"/>
    <w:rsid w:val="00B74495"/>
    <w:rsid w:val="00B757C4"/>
    <w:rsid w:val="00B76787"/>
    <w:rsid w:val="00B814CD"/>
    <w:rsid w:val="00B81FB3"/>
    <w:rsid w:val="00B828C1"/>
    <w:rsid w:val="00B831CF"/>
    <w:rsid w:val="00B84535"/>
    <w:rsid w:val="00B846B5"/>
    <w:rsid w:val="00B84DAB"/>
    <w:rsid w:val="00B87B7F"/>
    <w:rsid w:val="00B908CA"/>
    <w:rsid w:val="00B91324"/>
    <w:rsid w:val="00B91F2D"/>
    <w:rsid w:val="00B926A7"/>
    <w:rsid w:val="00B9342C"/>
    <w:rsid w:val="00B9505A"/>
    <w:rsid w:val="00B953F8"/>
    <w:rsid w:val="00B95960"/>
    <w:rsid w:val="00B96FA5"/>
    <w:rsid w:val="00B97369"/>
    <w:rsid w:val="00B976D2"/>
    <w:rsid w:val="00B97AF7"/>
    <w:rsid w:val="00BA27DD"/>
    <w:rsid w:val="00BA4DFB"/>
    <w:rsid w:val="00BA5457"/>
    <w:rsid w:val="00BA583D"/>
    <w:rsid w:val="00BA5CA5"/>
    <w:rsid w:val="00BA5E8E"/>
    <w:rsid w:val="00BA717B"/>
    <w:rsid w:val="00BB123F"/>
    <w:rsid w:val="00BB2B6A"/>
    <w:rsid w:val="00BB2D25"/>
    <w:rsid w:val="00BB2E85"/>
    <w:rsid w:val="00BB32F3"/>
    <w:rsid w:val="00BB4F16"/>
    <w:rsid w:val="00BB5613"/>
    <w:rsid w:val="00BB686B"/>
    <w:rsid w:val="00BB6AB4"/>
    <w:rsid w:val="00BB79B2"/>
    <w:rsid w:val="00BC0D72"/>
    <w:rsid w:val="00BC5B96"/>
    <w:rsid w:val="00BC6B97"/>
    <w:rsid w:val="00BC7D46"/>
    <w:rsid w:val="00BD1D1E"/>
    <w:rsid w:val="00BD1E34"/>
    <w:rsid w:val="00BD3140"/>
    <w:rsid w:val="00BD4DA8"/>
    <w:rsid w:val="00BD5BA3"/>
    <w:rsid w:val="00BD61EF"/>
    <w:rsid w:val="00BD7A65"/>
    <w:rsid w:val="00BD7CFA"/>
    <w:rsid w:val="00BD7F93"/>
    <w:rsid w:val="00BE0463"/>
    <w:rsid w:val="00BE1E8D"/>
    <w:rsid w:val="00BE279C"/>
    <w:rsid w:val="00BE34FA"/>
    <w:rsid w:val="00BE38A8"/>
    <w:rsid w:val="00BE3C6B"/>
    <w:rsid w:val="00BE4270"/>
    <w:rsid w:val="00BE51B2"/>
    <w:rsid w:val="00BE525A"/>
    <w:rsid w:val="00BE55F0"/>
    <w:rsid w:val="00BE68C2"/>
    <w:rsid w:val="00BE68C8"/>
    <w:rsid w:val="00BE769A"/>
    <w:rsid w:val="00BF20EB"/>
    <w:rsid w:val="00BF26EF"/>
    <w:rsid w:val="00BF3CA1"/>
    <w:rsid w:val="00BF4060"/>
    <w:rsid w:val="00BF4795"/>
    <w:rsid w:val="00BF4E73"/>
    <w:rsid w:val="00BF7315"/>
    <w:rsid w:val="00BF7548"/>
    <w:rsid w:val="00BF7CFE"/>
    <w:rsid w:val="00C0071E"/>
    <w:rsid w:val="00C00AE5"/>
    <w:rsid w:val="00C00EAC"/>
    <w:rsid w:val="00C014D5"/>
    <w:rsid w:val="00C017CB"/>
    <w:rsid w:val="00C02804"/>
    <w:rsid w:val="00C042C9"/>
    <w:rsid w:val="00C04B75"/>
    <w:rsid w:val="00C0554A"/>
    <w:rsid w:val="00C10203"/>
    <w:rsid w:val="00C1073E"/>
    <w:rsid w:val="00C108A9"/>
    <w:rsid w:val="00C1140D"/>
    <w:rsid w:val="00C12537"/>
    <w:rsid w:val="00C1390D"/>
    <w:rsid w:val="00C14120"/>
    <w:rsid w:val="00C15ED6"/>
    <w:rsid w:val="00C1669D"/>
    <w:rsid w:val="00C17181"/>
    <w:rsid w:val="00C1782F"/>
    <w:rsid w:val="00C17AB6"/>
    <w:rsid w:val="00C206F2"/>
    <w:rsid w:val="00C21B35"/>
    <w:rsid w:val="00C22D6D"/>
    <w:rsid w:val="00C2475F"/>
    <w:rsid w:val="00C250F0"/>
    <w:rsid w:val="00C258CA"/>
    <w:rsid w:val="00C27C61"/>
    <w:rsid w:val="00C27E53"/>
    <w:rsid w:val="00C312C0"/>
    <w:rsid w:val="00C31B75"/>
    <w:rsid w:val="00C31CD9"/>
    <w:rsid w:val="00C32670"/>
    <w:rsid w:val="00C32DA2"/>
    <w:rsid w:val="00C34093"/>
    <w:rsid w:val="00C346AF"/>
    <w:rsid w:val="00C35364"/>
    <w:rsid w:val="00C3540F"/>
    <w:rsid w:val="00C35BC1"/>
    <w:rsid w:val="00C36777"/>
    <w:rsid w:val="00C37571"/>
    <w:rsid w:val="00C4175B"/>
    <w:rsid w:val="00C41E4A"/>
    <w:rsid w:val="00C42021"/>
    <w:rsid w:val="00C420EB"/>
    <w:rsid w:val="00C42162"/>
    <w:rsid w:val="00C43628"/>
    <w:rsid w:val="00C43E57"/>
    <w:rsid w:val="00C45264"/>
    <w:rsid w:val="00C50595"/>
    <w:rsid w:val="00C527EE"/>
    <w:rsid w:val="00C53AAF"/>
    <w:rsid w:val="00C53BC5"/>
    <w:rsid w:val="00C53C8A"/>
    <w:rsid w:val="00C55331"/>
    <w:rsid w:val="00C56B5A"/>
    <w:rsid w:val="00C57810"/>
    <w:rsid w:val="00C57DCE"/>
    <w:rsid w:val="00C60914"/>
    <w:rsid w:val="00C6096F"/>
    <w:rsid w:val="00C620D3"/>
    <w:rsid w:val="00C6313B"/>
    <w:rsid w:val="00C637BC"/>
    <w:rsid w:val="00C64A4A"/>
    <w:rsid w:val="00C6504C"/>
    <w:rsid w:val="00C6581E"/>
    <w:rsid w:val="00C66857"/>
    <w:rsid w:val="00C66A06"/>
    <w:rsid w:val="00C66A69"/>
    <w:rsid w:val="00C66D0D"/>
    <w:rsid w:val="00C702D8"/>
    <w:rsid w:val="00C7051E"/>
    <w:rsid w:val="00C7098C"/>
    <w:rsid w:val="00C70C53"/>
    <w:rsid w:val="00C72AC1"/>
    <w:rsid w:val="00C756F1"/>
    <w:rsid w:val="00C759A9"/>
    <w:rsid w:val="00C76042"/>
    <w:rsid w:val="00C763C0"/>
    <w:rsid w:val="00C7739F"/>
    <w:rsid w:val="00C806A1"/>
    <w:rsid w:val="00C82ABD"/>
    <w:rsid w:val="00C82EBD"/>
    <w:rsid w:val="00C83183"/>
    <w:rsid w:val="00C839A6"/>
    <w:rsid w:val="00C85155"/>
    <w:rsid w:val="00C85D55"/>
    <w:rsid w:val="00C8671E"/>
    <w:rsid w:val="00C86E95"/>
    <w:rsid w:val="00C873A3"/>
    <w:rsid w:val="00C87EDE"/>
    <w:rsid w:val="00C9017C"/>
    <w:rsid w:val="00C902BA"/>
    <w:rsid w:val="00C904C1"/>
    <w:rsid w:val="00C90D31"/>
    <w:rsid w:val="00C91106"/>
    <w:rsid w:val="00C91187"/>
    <w:rsid w:val="00C914EF"/>
    <w:rsid w:val="00C9157D"/>
    <w:rsid w:val="00C92B15"/>
    <w:rsid w:val="00C93007"/>
    <w:rsid w:val="00C931A0"/>
    <w:rsid w:val="00C93B8D"/>
    <w:rsid w:val="00C96788"/>
    <w:rsid w:val="00CA1977"/>
    <w:rsid w:val="00CA2466"/>
    <w:rsid w:val="00CA41A0"/>
    <w:rsid w:val="00CA4EC7"/>
    <w:rsid w:val="00CA52A9"/>
    <w:rsid w:val="00CA53A8"/>
    <w:rsid w:val="00CA64A5"/>
    <w:rsid w:val="00CA673F"/>
    <w:rsid w:val="00CA6EC5"/>
    <w:rsid w:val="00CA7C4E"/>
    <w:rsid w:val="00CB0013"/>
    <w:rsid w:val="00CB19A7"/>
    <w:rsid w:val="00CB2073"/>
    <w:rsid w:val="00CB36F3"/>
    <w:rsid w:val="00CB3E42"/>
    <w:rsid w:val="00CB5130"/>
    <w:rsid w:val="00CB5439"/>
    <w:rsid w:val="00CB59DE"/>
    <w:rsid w:val="00CB66D2"/>
    <w:rsid w:val="00CB6A53"/>
    <w:rsid w:val="00CB6E57"/>
    <w:rsid w:val="00CC0911"/>
    <w:rsid w:val="00CC0985"/>
    <w:rsid w:val="00CC0A06"/>
    <w:rsid w:val="00CC2632"/>
    <w:rsid w:val="00CC2788"/>
    <w:rsid w:val="00CC3BBE"/>
    <w:rsid w:val="00CC4032"/>
    <w:rsid w:val="00CC443A"/>
    <w:rsid w:val="00CC4F3B"/>
    <w:rsid w:val="00CC5F31"/>
    <w:rsid w:val="00CC67D6"/>
    <w:rsid w:val="00CD004A"/>
    <w:rsid w:val="00CD074A"/>
    <w:rsid w:val="00CD16BA"/>
    <w:rsid w:val="00CD2B9E"/>
    <w:rsid w:val="00CD3588"/>
    <w:rsid w:val="00CD37EE"/>
    <w:rsid w:val="00CD45EE"/>
    <w:rsid w:val="00CD515D"/>
    <w:rsid w:val="00CD78EC"/>
    <w:rsid w:val="00CD7DDC"/>
    <w:rsid w:val="00CE18BB"/>
    <w:rsid w:val="00CE2379"/>
    <w:rsid w:val="00CE2BE0"/>
    <w:rsid w:val="00CE4D74"/>
    <w:rsid w:val="00CE65C9"/>
    <w:rsid w:val="00CF1473"/>
    <w:rsid w:val="00CF175E"/>
    <w:rsid w:val="00CF3472"/>
    <w:rsid w:val="00CF4D40"/>
    <w:rsid w:val="00CF6566"/>
    <w:rsid w:val="00CF7E05"/>
    <w:rsid w:val="00D00380"/>
    <w:rsid w:val="00D00C53"/>
    <w:rsid w:val="00D019F2"/>
    <w:rsid w:val="00D01B87"/>
    <w:rsid w:val="00D02F86"/>
    <w:rsid w:val="00D0399B"/>
    <w:rsid w:val="00D11DEA"/>
    <w:rsid w:val="00D12403"/>
    <w:rsid w:val="00D141D0"/>
    <w:rsid w:val="00D142E5"/>
    <w:rsid w:val="00D14844"/>
    <w:rsid w:val="00D16B08"/>
    <w:rsid w:val="00D17138"/>
    <w:rsid w:val="00D20602"/>
    <w:rsid w:val="00D21F38"/>
    <w:rsid w:val="00D227BB"/>
    <w:rsid w:val="00D22C74"/>
    <w:rsid w:val="00D22D67"/>
    <w:rsid w:val="00D24427"/>
    <w:rsid w:val="00D24625"/>
    <w:rsid w:val="00D257EA"/>
    <w:rsid w:val="00D25DB8"/>
    <w:rsid w:val="00D30F95"/>
    <w:rsid w:val="00D31422"/>
    <w:rsid w:val="00D3393B"/>
    <w:rsid w:val="00D33948"/>
    <w:rsid w:val="00D41461"/>
    <w:rsid w:val="00D43E19"/>
    <w:rsid w:val="00D45070"/>
    <w:rsid w:val="00D45417"/>
    <w:rsid w:val="00D45BB3"/>
    <w:rsid w:val="00D47760"/>
    <w:rsid w:val="00D50ECF"/>
    <w:rsid w:val="00D561FB"/>
    <w:rsid w:val="00D5692E"/>
    <w:rsid w:val="00D619CA"/>
    <w:rsid w:val="00D61FB0"/>
    <w:rsid w:val="00D6339D"/>
    <w:rsid w:val="00D63A6C"/>
    <w:rsid w:val="00D64360"/>
    <w:rsid w:val="00D65E3A"/>
    <w:rsid w:val="00D665C7"/>
    <w:rsid w:val="00D6689B"/>
    <w:rsid w:val="00D67A89"/>
    <w:rsid w:val="00D67F95"/>
    <w:rsid w:val="00D70197"/>
    <w:rsid w:val="00D7151B"/>
    <w:rsid w:val="00D72D02"/>
    <w:rsid w:val="00D7313F"/>
    <w:rsid w:val="00D7340B"/>
    <w:rsid w:val="00D751D9"/>
    <w:rsid w:val="00D752D5"/>
    <w:rsid w:val="00D75803"/>
    <w:rsid w:val="00D75C3A"/>
    <w:rsid w:val="00D769A8"/>
    <w:rsid w:val="00D77B34"/>
    <w:rsid w:val="00D801F1"/>
    <w:rsid w:val="00D804BD"/>
    <w:rsid w:val="00D81D08"/>
    <w:rsid w:val="00D82358"/>
    <w:rsid w:val="00D82415"/>
    <w:rsid w:val="00D82F72"/>
    <w:rsid w:val="00D836A0"/>
    <w:rsid w:val="00D84953"/>
    <w:rsid w:val="00D85D07"/>
    <w:rsid w:val="00D85F4A"/>
    <w:rsid w:val="00D86698"/>
    <w:rsid w:val="00D86984"/>
    <w:rsid w:val="00D86FEB"/>
    <w:rsid w:val="00D87221"/>
    <w:rsid w:val="00D87333"/>
    <w:rsid w:val="00D902F3"/>
    <w:rsid w:val="00D91BA2"/>
    <w:rsid w:val="00D9429B"/>
    <w:rsid w:val="00D9470A"/>
    <w:rsid w:val="00D9482D"/>
    <w:rsid w:val="00D9598A"/>
    <w:rsid w:val="00D95A9F"/>
    <w:rsid w:val="00D9694D"/>
    <w:rsid w:val="00D96A04"/>
    <w:rsid w:val="00D97910"/>
    <w:rsid w:val="00DA0B83"/>
    <w:rsid w:val="00DA2B76"/>
    <w:rsid w:val="00DA2C0B"/>
    <w:rsid w:val="00DA313B"/>
    <w:rsid w:val="00DA3E2D"/>
    <w:rsid w:val="00DA51C1"/>
    <w:rsid w:val="00DA55F1"/>
    <w:rsid w:val="00DA65E6"/>
    <w:rsid w:val="00DA67D1"/>
    <w:rsid w:val="00DA74AE"/>
    <w:rsid w:val="00DB0D03"/>
    <w:rsid w:val="00DB2499"/>
    <w:rsid w:val="00DB2582"/>
    <w:rsid w:val="00DB26A0"/>
    <w:rsid w:val="00DB2A1F"/>
    <w:rsid w:val="00DB2D3B"/>
    <w:rsid w:val="00DB2F99"/>
    <w:rsid w:val="00DB427A"/>
    <w:rsid w:val="00DB6820"/>
    <w:rsid w:val="00DB7BC9"/>
    <w:rsid w:val="00DC26F7"/>
    <w:rsid w:val="00DC29B9"/>
    <w:rsid w:val="00DC3893"/>
    <w:rsid w:val="00DC447C"/>
    <w:rsid w:val="00DC632E"/>
    <w:rsid w:val="00DC6F71"/>
    <w:rsid w:val="00DC7BF3"/>
    <w:rsid w:val="00DD00A1"/>
    <w:rsid w:val="00DD0331"/>
    <w:rsid w:val="00DD0ACD"/>
    <w:rsid w:val="00DD1B14"/>
    <w:rsid w:val="00DD2F09"/>
    <w:rsid w:val="00DD364F"/>
    <w:rsid w:val="00DD399F"/>
    <w:rsid w:val="00DD434D"/>
    <w:rsid w:val="00DD4443"/>
    <w:rsid w:val="00DD6B1D"/>
    <w:rsid w:val="00DD6EA3"/>
    <w:rsid w:val="00DD6FCB"/>
    <w:rsid w:val="00DD734D"/>
    <w:rsid w:val="00DD7B51"/>
    <w:rsid w:val="00DE1D4E"/>
    <w:rsid w:val="00DE1F06"/>
    <w:rsid w:val="00DE2552"/>
    <w:rsid w:val="00DE4A6C"/>
    <w:rsid w:val="00DE4BC2"/>
    <w:rsid w:val="00DE5456"/>
    <w:rsid w:val="00DE5CAE"/>
    <w:rsid w:val="00DE7390"/>
    <w:rsid w:val="00DE75D9"/>
    <w:rsid w:val="00DE77A1"/>
    <w:rsid w:val="00DF0836"/>
    <w:rsid w:val="00DF1622"/>
    <w:rsid w:val="00DF3644"/>
    <w:rsid w:val="00DF456E"/>
    <w:rsid w:val="00DF5C56"/>
    <w:rsid w:val="00DF6416"/>
    <w:rsid w:val="00DF658B"/>
    <w:rsid w:val="00DF6E4C"/>
    <w:rsid w:val="00E004C3"/>
    <w:rsid w:val="00E00BEE"/>
    <w:rsid w:val="00E04A43"/>
    <w:rsid w:val="00E0565E"/>
    <w:rsid w:val="00E070FF"/>
    <w:rsid w:val="00E07681"/>
    <w:rsid w:val="00E078D4"/>
    <w:rsid w:val="00E10749"/>
    <w:rsid w:val="00E10A0E"/>
    <w:rsid w:val="00E10C15"/>
    <w:rsid w:val="00E10E23"/>
    <w:rsid w:val="00E12F0F"/>
    <w:rsid w:val="00E1379D"/>
    <w:rsid w:val="00E14257"/>
    <w:rsid w:val="00E14C48"/>
    <w:rsid w:val="00E161F9"/>
    <w:rsid w:val="00E16248"/>
    <w:rsid w:val="00E1634A"/>
    <w:rsid w:val="00E1661D"/>
    <w:rsid w:val="00E16D1D"/>
    <w:rsid w:val="00E17C7C"/>
    <w:rsid w:val="00E21C20"/>
    <w:rsid w:val="00E21DA5"/>
    <w:rsid w:val="00E21F1A"/>
    <w:rsid w:val="00E21F75"/>
    <w:rsid w:val="00E22021"/>
    <w:rsid w:val="00E2237D"/>
    <w:rsid w:val="00E22B00"/>
    <w:rsid w:val="00E23827"/>
    <w:rsid w:val="00E245B4"/>
    <w:rsid w:val="00E24921"/>
    <w:rsid w:val="00E25C56"/>
    <w:rsid w:val="00E26398"/>
    <w:rsid w:val="00E30169"/>
    <w:rsid w:val="00E31C21"/>
    <w:rsid w:val="00E3588F"/>
    <w:rsid w:val="00E35B4B"/>
    <w:rsid w:val="00E36D2E"/>
    <w:rsid w:val="00E36D36"/>
    <w:rsid w:val="00E412F7"/>
    <w:rsid w:val="00E41749"/>
    <w:rsid w:val="00E41E1C"/>
    <w:rsid w:val="00E41F04"/>
    <w:rsid w:val="00E43107"/>
    <w:rsid w:val="00E44007"/>
    <w:rsid w:val="00E440E4"/>
    <w:rsid w:val="00E5196F"/>
    <w:rsid w:val="00E51D70"/>
    <w:rsid w:val="00E51F0F"/>
    <w:rsid w:val="00E5235A"/>
    <w:rsid w:val="00E53EC2"/>
    <w:rsid w:val="00E54CE2"/>
    <w:rsid w:val="00E57CB5"/>
    <w:rsid w:val="00E62BA7"/>
    <w:rsid w:val="00E62ED9"/>
    <w:rsid w:val="00E631C9"/>
    <w:rsid w:val="00E64795"/>
    <w:rsid w:val="00E679C9"/>
    <w:rsid w:val="00E708F3"/>
    <w:rsid w:val="00E7231F"/>
    <w:rsid w:val="00E7317B"/>
    <w:rsid w:val="00E7470D"/>
    <w:rsid w:val="00E80B3F"/>
    <w:rsid w:val="00E835DC"/>
    <w:rsid w:val="00E83891"/>
    <w:rsid w:val="00E83CE6"/>
    <w:rsid w:val="00E8590D"/>
    <w:rsid w:val="00E86EDD"/>
    <w:rsid w:val="00E8720E"/>
    <w:rsid w:val="00E87930"/>
    <w:rsid w:val="00E92F39"/>
    <w:rsid w:val="00E945A5"/>
    <w:rsid w:val="00E94DD7"/>
    <w:rsid w:val="00E96DE1"/>
    <w:rsid w:val="00E977C2"/>
    <w:rsid w:val="00EA14B1"/>
    <w:rsid w:val="00EA16FE"/>
    <w:rsid w:val="00EA1C5F"/>
    <w:rsid w:val="00EA2504"/>
    <w:rsid w:val="00EA358A"/>
    <w:rsid w:val="00EA4513"/>
    <w:rsid w:val="00EA455C"/>
    <w:rsid w:val="00EA48D9"/>
    <w:rsid w:val="00EA4A30"/>
    <w:rsid w:val="00EA61EC"/>
    <w:rsid w:val="00EA7943"/>
    <w:rsid w:val="00EA7C7C"/>
    <w:rsid w:val="00EB005E"/>
    <w:rsid w:val="00EB024F"/>
    <w:rsid w:val="00EB0797"/>
    <w:rsid w:val="00EB38FE"/>
    <w:rsid w:val="00EB40B8"/>
    <w:rsid w:val="00EB50C7"/>
    <w:rsid w:val="00EB60E9"/>
    <w:rsid w:val="00EB67D5"/>
    <w:rsid w:val="00EB6905"/>
    <w:rsid w:val="00EB7064"/>
    <w:rsid w:val="00EC0EA5"/>
    <w:rsid w:val="00EC130E"/>
    <w:rsid w:val="00EC1E37"/>
    <w:rsid w:val="00EC211A"/>
    <w:rsid w:val="00EC2179"/>
    <w:rsid w:val="00EC350E"/>
    <w:rsid w:val="00EC3B14"/>
    <w:rsid w:val="00EC4093"/>
    <w:rsid w:val="00EC70F2"/>
    <w:rsid w:val="00ED126B"/>
    <w:rsid w:val="00ED1898"/>
    <w:rsid w:val="00ED36FE"/>
    <w:rsid w:val="00ED5AAB"/>
    <w:rsid w:val="00ED5BCC"/>
    <w:rsid w:val="00ED5E08"/>
    <w:rsid w:val="00ED6078"/>
    <w:rsid w:val="00ED6313"/>
    <w:rsid w:val="00ED6915"/>
    <w:rsid w:val="00ED777D"/>
    <w:rsid w:val="00ED7EEC"/>
    <w:rsid w:val="00EE025C"/>
    <w:rsid w:val="00EE47CE"/>
    <w:rsid w:val="00EE4F7D"/>
    <w:rsid w:val="00EE6298"/>
    <w:rsid w:val="00EE633B"/>
    <w:rsid w:val="00EE7805"/>
    <w:rsid w:val="00EF0602"/>
    <w:rsid w:val="00EF2E80"/>
    <w:rsid w:val="00EF2E8A"/>
    <w:rsid w:val="00EF31BD"/>
    <w:rsid w:val="00EF3A7E"/>
    <w:rsid w:val="00EF5012"/>
    <w:rsid w:val="00EF5180"/>
    <w:rsid w:val="00EF51A6"/>
    <w:rsid w:val="00EF51DB"/>
    <w:rsid w:val="00EF58D0"/>
    <w:rsid w:val="00EF6D25"/>
    <w:rsid w:val="00EF7BC5"/>
    <w:rsid w:val="00F00B50"/>
    <w:rsid w:val="00F036A1"/>
    <w:rsid w:val="00F036BA"/>
    <w:rsid w:val="00F05B04"/>
    <w:rsid w:val="00F07E8B"/>
    <w:rsid w:val="00F10804"/>
    <w:rsid w:val="00F11F08"/>
    <w:rsid w:val="00F125AC"/>
    <w:rsid w:val="00F148F7"/>
    <w:rsid w:val="00F14E3B"/>
    <w:rsid w:val="00F16106"/>
    <w:rsid w:val="00F16256"/>
    <w:rsid w:val="00F16587"/>
    <w:rsid w:val="00F16BCB"/>
    <w:rsid w:val="00F20299"/>
    <w:rsid w:val="00F20B3B"/>
    <w:rsid w:val="00F20D07"/>
    <w:rsid w:val="00F20F6F"/>
    <w:rsid w:val="00F217FF"/>
    <w:rsid w:val="00F2256E"/>
    <w:rsid w:val="00F243E5"/>
    <w:rsid w:val="00F250B7"/>
    <w:rsid w:val="00F2737F"/>
    <w:rsid w:val="00F27940"/>
    <w:rsid w:val="00F30B0F"/>
    <w:rsid w:val="00F31117"/>
    <w:rsid w:val="00F32692"/>
    <w:rsid w:val="00F33C66"/>
    <w:rsid w:val="00F3522E"/>
    <w:rsid w:val="00F3580C"/>
    <w:rsid w:val="00F36091"/>
    <w:rsid w:val="00F3612D"/>
    <w:rsid w:val="00F36352"/>
    <w:rsid w:val="00F36AC0"/>
    <w:rsid w:val="00F40782"/>
    <w:rsid w:val="00F408FE"/>
    <w:rsid w:val="00F41891"/>
    <w:rsid w:val="00F424CC"/>
    <w:rsid w:val="00F42701"/>
    <w:rsid w:val="00F435CA"/>
    <w:rsid w:val="00F4435A"/>
    <w:rsid w:val="00F4493F"/>
    <w:rsid w:val="00F44950"/>
    <w:rsid w:val="00F47C19"/>
    <w:rsid w:val="00F47EF5"/>
    <w:rsid w:val="00F50D83"/>
    <w:rsid w:val="00F51E1C"/>
    <w:rsid w:val="00F51EC5"/>
    <w:rsid w:val="00F5346D"/>
    <w:rsid w:val="00F550AA"/>
    <w:rsid w:val="00F5658F"/>
    <w:rsid w:val="00F565BE"/>
    <w:rsid w:val="00F56F38"/>
    <w:rsid w:val="00F57240"/>
    <w:rsid w:val="00F572D0"/>
    <w:rsid w:val="00F57E42"/>
    <w:rsid w:val="00F61C78"/>
    <w:rsid w:val="00F61F14"/>
    <w:rsid w:val="00F62043"/>
    <w:rsid w:val="00F635F5"/>
    <w:rsid w:val="00F636C7"/>
    <w:rsid w:val="00F63716"/>
    <w:rsid w:val="00F64957"/>
    <w:rsid w:val="00F658FE"/>
    <w:rsid w:val="00F664D5"/>
    <w:rsid w:val="00F665F0"/>
    <w:rsid w:val="00F672A6"/>
    <w:rsid w:val="00F674D3"/>
    <w:rsid w:val="00F70309"/>
    <w:rsid w:val="00F736FE"/>
    <w:rsid w:val="00F739DE"/>
    <w:rsid w:val="00F740BC"/>
    <w:rsid w:val="00F74D41"/>
    <w:rsid w:val="00F75C43"/>
    <w:rsid w:val="00F76061"/>
    <w:rsid w:val="00F766C4"/>
    <w:rsid w:val="00F77902"/>
    <w:rsid w:val="00F81AA8"/>
    <w:rsid w:val="00F8229F"/>
    <w:rsid w:val="00F8432B"/>
    <w:rsid w:val="00F84567"/>
    <w:rsid w:val="00F8481B"/>
    <w:rsid w:val="00F851A3"/>
    <w:rsid w:val="00F856A0"/>
    <w:rsid w:val="00F8572F"/>
    <w:rsid w:val="00F85AAD"/>
    <w:rsid w:val="00F866A0"/>
    <w:rsid w:val="00F86E77"/>
    <w:rsid w:val="00F87B24"/>
    <w:rsid w:val="00F90163"/>
    <w:rsid w:val="00F90221"/>
    <w:rsid w:val="00F907D5"/>
    <w:rsid w:val="00F90DE3"/>
    <w:rsid w:val="00F90FB0"/>
    <w:rsid w:val="00F91936"/>
    <w:rsid w:val="00F9201B"/>
    <w:rsid w:val="00F93013"/>
    <w:rsid w:val="00F941A5"/>
    <w:rsid w:val="00F941FA"/>
    <w:rsid w:val="00F9423A"/>
    <w:rsid w:val="00F94339"/>
    <w:rsid w:val="00F94606"/>
    <w:rsid w:val="00F94752"/>
    <w:rsid w:val="00F95EF5"/>
    <w:rsid w:val="00F96874"/>
    <w:rsid w:val="00FA0FCC"/>
    <w:rsid w:val="00FA2C85"/>
    <w:rsid w:val="00FA319C"/>
    <w:rsid w:val="00FA39B8"/>
    <w:rsid w:val="00FA3ADA"/>
    <w:rsid w:val="00FA4744"/>
    <w:rsid w:val="00FA4A36"/>
    <w:rsid w:val="00FA4AD1"/>
    <w:rsid w:val="00FA50CB"/>
    <w:rsid w:val="00FA6E5C"/>
    <w:rsid w:val="00FA7FC0"/>
    <w:rsid w:val="00FB1DC7"/>
    <w:rsid w:val="00FB307E"/>
    <w:rsid w:val="00FB348D"/>
    <w:rsid w:val="00FB3D9E"/>
    <w:rsid w:val="00FB4AA7"/>
    <w:rsid w:val="00FB4DDD"/>
    <w:rsid w:val="00FB5129"/>
    <w:rsid w:val="00FB5457"/>
    <w:rsid w:val="00FB5832"/>
    <w:rsid w:val="00FB5B95"/>
    <w:rsid w:val="00FB6316"/>
    <w:rsid w:val="00FB6541"/>
    <w:rsid w:val="00FB6884"/>
    <w:rsid w:val="00FB7D4B"/>
    <w:rsid w:val="00FB7F31"/>
    <w:rsid w:val="00FC0B8E"/>
    <w:rsid w:val="00FC1E33"/>
    <w:rsid w:val="00FC3635"/>
    <w:rsid w:val="00FC40AA"/>
    <w:rsid w:val="00FC43D9"/>
    <w:rsid w:val="00FC548E"/>
    <w:rsid w:val="00FC675C"/>
    <w:rsid w:val="00FC6924"/>
    <w:rsid w:val="00FC6956"/>
    <w:rsid w:val="00FC6B48"/>
    <w:rsid w:val="00FD071D"/>
    <w:rsid w:val="00FD08A9"/>
    <w:rsid w:val="00FD10EB"/>
    <w:rsid w:val="00FD22F8"/>
    <w:rsid w:val="00FD24C0"/>
    <w:rsid w:val="00FD2A62"/>
    <w:rsid w:val="00FD321B"/>
    <w:rsid w:val="00FD3849"/>
    <w:rsid w:val="00FD4E4A"/>
    <w:rsid w:val="00FD7958"/>
    <w:rsid w:val="00FD7C47"/>
    <w:rsid w:val="00FE03DF"/>
    <w:rsid w:val="00FE062C"/>
    <w:rsid w:val="00FE06EE"/>
    <w:rsid w:val="00FE0B1B"/>
    <w:rsid w:val="00FE1377"/>
    <w:rsid w:val="00FE22C1"/>
    <w:rsid w:val="00FE303E"/>
    <w:rsid w:val="00FE44BA"/>
    <w:rsid w:val="00FE4B7C"/>
    <w:rsid w:val="00FE61E3"/>
    <w:rsid w:val="00FE67CA"/>
    <w:rsid w:val="00FE6F2B"/>
    <w:rsid w:val="00FF0C24"/>
    <w:rsid w:val="00FF1038"/>
    <w:rsid w:val="00FF3A5D"/>
    <w:rsid w:val="00FF61CB"/>
    <w:rsid w:val="00FF7DE7"/>
    <w:rsid w:val="00FF7F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3963"/>
  <w15:docId w15:val="{1D3A6254-7E7A-4918-B0FE-F28B4B19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E043F"/>
    <w:pPr>
      <w:keepNext/>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Times New Roman"/>
      <w:b/>
      <w:position w:val="-1"/>
      <w:sz w:val="24"/>
      <w:szCs w:val="24"/>
      <w:lang w:eastAsia="pt-BR"/>
    </w:rPr>
  </w:style>
  <w:style w:type="paragraph" w:styleId="Ttulo2">
    <w:name w:val="heading 2"/>
    <w:basedOn w:val="Normal"/>
    <w:next w:val="Normal"/>
    <w:link w:val="Ttulo2Char"/>
    <w:uiPriority w:val="9"/>
    <w:semiHidden/>
    <w:unhideWhenUsed/>
    <w:qFormat/>
    <w:rsid w:val="002E043F"/>
    <w:pPr>
      <w:keepNext/>
      <w:suppressAutoHyphens/>
      <w:spacing w:before="240" w:after="60" w:line="1" w:lineRule="atLeast"/>
      <w:ind w:leftChars="-1" w:left="-1" w:hangingChars="1" w:hanging="1"/>
      <w:textDirection w:val="btLr"/>
      <w:textAlignment w:val="top"/>
      <w:outlineLvl w:val="1"/>
    </w:pPr>
    <w:rPr>
      <w:rFonts w:ascii="Calibri Light" w:eastAsia="Times New Roman" w:hAnsi="Calibri Light" w:cs="Times New Roman"/>
      <w:b/>
      <w:bCs/>
      <w:i/>
      <w:iCs/>
      <w:position w:val="-1"/>
      <w:sz w:val="28"/>
      <w:szCs w:val="28"/>
      <w:lang w:eastAsia="pt-BR"/>
    </w:rPr>
  </w:style>
  <w:style w:type="paragraph" w:styleId="Ttulo3">
    <w:name w:val="heading 3"/>
    <w:basedOn w:val="Normal"/>
    <w:next w:val="Normal"/>
    <w:link w:val="Ttulo3Char"/>
    <w:uiPriority w:val="9"/>
    <w:semiHidden/>
    <w:unhideWhenUsed/>
    <w:qFormat/>
    <w:rsid w:val="002E043F"/>
    <w:pPr>
      <w:keepNext/>
      <w:keepLines/>
      <w:suppressAutoHyphens/>
      <w:spacing w:before="280" w:after="80" w:line="1" w:lineRule="atLeast"/>
      <w:ind w:leftChars="-1" w:left="-1" w:hangingChars="1" w:hanging="1"/>
      <w:textDirection w:val="btLr"/>
      <w:textAlignment w:val="top"/>
      <w:outlineLvl w:val="2"/>
    </w:pPr>
    <w:rPr>
      <w:rFonts w:ascii="Times New Roman" w:eastAsia="Times New Roman" w:hAnsi="Times New Roman" w:cs="Times New Roman"/>
      <w:b/>
      <w:position w:val="-1"/>
      <w:sz w:val="28"/>
      <w:szCs w:val="28"/>
      <w:lang w:eastAsia="pt-BR"/>
    </w:rPr>
  </w:style>
  <w:style w:type="paragraph" w:styleId="Ttulo4">
    <w:name w:val="heading 4"/>
    <w:basedOn w:val="Normal"/>
    <w:next w:val="Normal"/>
    <w:link w:val="Ttulo4Char"/>
    <w:uiPriority w:val="9"/>
    <w:semiHidden/>
    <w:unhideWhenUsed/>
    <w:qFormat/>
    <w:rsid w:val="002E043F"/>
    <w:pPr>
      <w:keepNext/>
      <w:keepLines/>
      <w:suppressAutoHyphens/>
      <w:spacing w:before="240" w:after="40" w:line="1" w:lineRule="atLeast"/>
      <w:ind w:leftChars="-1" w:left="-1" w:hangingChars="1" w:hanging="1"/>
      <w:textDirection w:val="btLr"/>
      <w:textAlignment w:val="top"/>
      <w:outlineLvl w:val="3"/>
    </w:pPr>
    <w:rPr>
      <w:rFonts w:ascii="Times New Roman" w:eastAsia="Times New Roman" w:hAnsi="Times New Roman" w:cs="Times New Roman"/>
      <w:b/>
      <w:position w:val="-1"/>
      <w:sz w:val="24"/>
      <w:szCs w:val="24"/>
      <w:lang w:eastAsia="pt-BR"/>
    </w:rPr>
  </w:style>
  <w:style w:type="paragraph" w:styleId="Ttulo5">
    <w:name w:val="heading 5"/>
    <w:basedOn w:val="Normal"/>
    <w:next w:val="Normal"/>
    <w:link w:val="Ttulo5Char"/>
    <w:uiPriority w:val="9"/>
    <w:semiHidden/>
    <w:unhideWhenUsed/>
    <w:qFormat/>
    <w:rsid w:val="002E043F"/>
    <w:pPr>
      <w:suppressAutoHyphens/>
      <w:spacing w:before="240" w:after="60" w:line="1" w:lineRule="atLeast"/>
      <w:ind w:leftChars="-1" w:left="-1" w:hangingChars="1" w:hanging="1"/>
      <w:textDirection w:val="btLr"/>
      <w:textAlignment w:val="top"/>
      <w:outlineLvl w:val="4"/>
    </w:pPr>
    <w:rPr>
      <w:rFonts w:ascii="Calibri" w:eastAsia="Times New Roman" w:hAnsi="Calibri" w:cs="Times New Roman"/>
      <w:b/>
      <w:bCs/>
      <w:i/>
      <w:iCs/>
      <w:position w:val="-1"/>
      <w:sz w:val="26"/>
      <w:szCs w:val="26"/>
      <w:lang w:eastAsia="pt-BR"/>
    </w:rPr>
  </w:style>
  <w:style w:type="paragraph" w:styleId="Ttulo6">
    <w:name w:val="heading 6"/>
    <w:basedOn w:val="Normal"/>
    <w:next w:val="Normal"/>
    <w:link w:val="Ttulo6Char"/>
    <w:uiPriority w:val="9"/>
    <w:semiHidden/>
    <w:unhideWhenUsed/>
    <w:qFormat/>
    <w:rsid w:val="002E043F"/>
    <w:pPr>
      <w:keepNext/>
      <w:keepLines/>
      <w:suppressAutoHyphens/>
      <w:spacing w:before="200" w:after="40" w:line="1" w:lineRule="atLeast"/>
      <w:ind w:leftChars="-1" w:left="-1" w:hangingChars="1" w:hanging="1"/>
      <w:textDirection w:val="btLr"/>
      <w:textAlignment w:val="top"/>
      <w:outlineLvl w:val="5"/>
    </w:pPr>
    <w:rPr>
      <w:rFonts w:ascii="Times New Roman" w:eastAsia="Times New Roman" w:hAnsi="Times New Roman" w:cs="Times New Roman"/>
      <w:b/>
      <w:position w:val="-1"/>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E043F"/>
    <w:rPr>
      <w:rFonts w:ascii="Times New Roman" w:eastAsia="Times New Roman" w:hAnsi="Times New Roman" w:cs="Times New Roman"/>
      <w:b/>
      <w:position w:val="-1"/>
      <w:sz w:val="24"/>
      <w:szCs w:val="24"/>
      <w:lang w:eastAsia="pt-BR"/>
    </w:rPr>
  </w:style>
  <w:style w:type="character" w:customStyle="1" w:styleId="Ttulo2Char">
    <w:name w:val="Título 2 Char"/>
    <w:basedOn w:val="Fontepargpadro"/>
    <w:link w:val="Ttulo2"/>
    <w:rsid w:val="002E043F"/>
    <w:rPr>
      <w:rFonts w:ascii="Calibri Light" w:eastAsia="Times New Roman" w:hAnsi="Calibri Light" w:cs="Times New Roman"/>
      <w:b/>
      <w:bCs/>
      <w:i/>
      <w:iCs/>
      <w:position w:val="-1"/>
      <w:sz w:val="28"/>
      <w:szCs w:val="28"/>
      <w:lang w:eastAsia="pt-BR"/>
    </w:rPr>
  </w:style>
  <w:style w:type="character" w:customStyle="1" w:styleId="Ttulo3Char">
    <w:name w:val="Título 3 Char"/>
    <w:basedOn w:val="Fontepargpadro"/>
    <w:link w:val="Ttulo3"/>
    <w:uiPriority w:val="9"/>
    <w:semiHidden/>
    <w:rsid w:val="002E043F"/>
    <w:rPr>
      <w:rFonts w:ascii="Times New Roman" w:eastAsia="Times New Roman" w:hAnsi="Times New Roman" w:cs="Times New Roman"/>
      <w:b/>
      <w:position w:val="-1"/>
      <w:sz w:val="28"/>
      <w:szCs w:val="28"/>
      <w:lang w:eastAsia="pt-BR"/>
    </w:rPr>
  </w:style>
  <w:style w:type="character" w:customStyle="1" w:styleId="Ttulo4Char">
    <w:name w:val="Título 4 Char"/>
    <w:basedOn w:val="Fontepargpadro"/>
    <w:link w:val="Ttulo4"/>
    <w:uiPriority w:val="9"/>
    <w:semiHidden/>
    <w:rsid w:val="002E043F"/>
    <w:rPr>
      <w:rFonts w:ascii="Times New Roman" w:eastAsia="Times New Roman" w:hAnsi="Times New Roman" w:cs="Times New Roman"/>
      <w:b/>
      <w:position w:val="-1"/>
      <w:sz w:val="24"/>
      <w:szCs w:val="24"/>
      <w:lang w:eastAsia="pt-BR"/>
    </w:rPr>
  </w:style>
  <w:style w:type="character" w:customStyle="1" w:styleId="Ttulo5Char">
    <w:name w:val="Título 5 Char"/>
    <w:basedOn w:val="Fontepargpadro"/>
    <w:link w:val="Ttulo5"/>
    <w:rsid w:val="002E043F"/>
    <w:rPr>
      <w:rFonts w:ascii="Calibri" w:eastAsia="Times New Roman" w:hAnsi="Calibri" w:cs="Times New Roman"/>
      <w:b/>
      <w:bCs/>
      <w:i/>
      <w:iCs/>
      <w:position w:val="-1"/>
      <w:sz w:val="26"/>
      <w:szCs w:val="26"/>
      <w:lang w:eastAsia="pt-BR"/>
    </w:rPr>
  </w:style>
  <w:style w:type="character" w:customStyle="1" w:styleId="Ttulo6Char">
    <w:name w:val="Título 6 Char"/>
    <w:basedOn w:val="Fontepargpadro"/>
    <w:link w:val="Ttulo6"/>
    <w:uiPriority w:val="9"/>
    <w:semiHidden/>
    <w:rsid w:val="002E043F"/>
    <w:rPr>
      <w:rFonts w:ascii="Times New Roman" w:eastAsia="Times New Roman" w:hAnsi="Times New Roman" w:cs="Times New Roman"/>
      <w:b/>
      <w:position w:val="-1"/>
      <w:sz w:val="20"/>
      <w:szCs w:val="20"/>
      <w:lang w:eastAsia="pt-BR"/>
    </w:rPr>
  </w:style>
  <w:style w:type="table" w:customStyle="1" w:styleId="TableNormal">
    <w:name w:val="Table Normal"/>
    <w:rsid w:val="002E043F"/>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2E043F"/>
    <w:pPr>
      <w:keepNext/>
      <w:keepLines/>
      <w:suppressAutoHyphens/>
      <w:spacing w:before="480" w:after="120" w:line="1" w:lineRule="atLeast"/>
      <w:ind w:leftChars="-1" w:left="-1" w:hangingChars="1" w:hanging="1"/>
      <w:textDirection w:val="btLr"/>
      <w:textAlignment w:val="top"/>
      <w:outlineLvl w:val="0"/>
    </w:pPr>
    <w:rPr>
      <w:rFonts w:ascii="Times New Roman" w:eastAsia="Times New Roman" w:hAnsi="Times New Roman" w:cs="Times New Roman"/>
      <w:b/>
      <w:position w:val="-1"/>
      <w:sz w:val="72"/>
      <w:szCs w:val="72"/>
      <w:lang w:eastAsia="pt-BR"/>
    </w:rPr>
  </w:style>
  <w:style w:type="character" w:customStyle="1" w:styleId="TtuloChar">
    <w:name w:val="Título Char"/>
    <w:basedOn w:val="Fontepargpadro"/>
    <w:link w:val="Ttulo"/>
    <w:uiPriority w:val="10"/>
    <w:rsid w:val="002E043F"/>
    <w:rPr>
      <w:rFonts w:ascii="Times New Roman" w:eastAsia="Times New Roman" w:hAnsi="Times New Roman" w:cs="Times New Roman"/>
      <w:b/>
      <w:position w:val="-1"/>
      <w:sz w:val="72"/>
      <w:szCs w:val="72"/>
      <w:lang w:eastAsia="pt-BR"/>
    </w:rPr>
  </w:style>
  <w:style w:type="paragraph" w:styleId="Rodap">
    <w:name w:val="footer"/>
    <w:basedOn w:val="Normal"/>
    <w:link w:val="RodapChar"/>
    <w:uiPriority w:val="99"/>
    <w:rsid w:val="002E043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pt-BR"/>
    </w:rPr>
  </w:style>
  <w:style w:type="character" w:customStyle="1" w:styleId="RodapChar">
    <w:name w:val="Rodapé Char"/>
    <w:basedOn w:val="Fontepargpadro"/>
    <w:link w:val="Rodap"/>
    <w:uiPriority w:val="99"/>
    <w:rsid w:val="002E043F"/>
    <w:rPr>
      <w:rFonts w:ascii="Times New Roman" w:eastAsia="Times New Roman" w:hAnsi="Times New Roman" w:cs="Times New Roman"/>
      <w:position w:val="-1"/>
      <w:sz w:val="24"/>
      <w:szCs w:val="24"/>
      <w:lang w:eastAsia="pt-BR"/>
    </w:rPr>
  </w:style>
  <w:style w:type="character" w:styleId="Nmerodepgina">
    <w:name w:val="page number"/>
    <w:basedOn w:val="Fontepargpadro"/>
    <w:rsid w:val="002E043F"/>
    <w:rPr>
      <w:w w:val="100"/>
      <w:position w:val="-1"/>
      <w:effect w:val="none"/>
      <w:vertAlign w:val="baseline"/>
      <w:cs w:val="0"/>
      <w:em w:val="none"/>
    </w:rPr>
  </w:style>
  <w:style w:type="paragraph" w:styleId="Cabealho">
    <w:name w:val="header"/>
    <w:basedOn w:val="Normal"/>
    <w:link w:val="CabealhoChar"/>
    <w:uiPriority w:val="99"/>
    <w:rsid w:val="002E043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pt-BR"/>
    </w:rPr>
  </w:style>
  <w:style w:type="character" w:customStyle="1" w:styleId="CabealhoChar">
    <w:name w:val="Cabeçalho Char"/>
    <w:basedOn w:val="Fontepargpadro"/>
    <w:link w:val="Cabealho"/>
    <w:uiPriority w:val="99"/>
    <w:rsid w:val="002E043F"/>
    <w:rPr>
      <w:rFonts w:ascii="Times New Roman" w:eastAsia="Times New Roman" w:hAnsi="Times New Roman" w:cs="Times New Roman"/>
      <w:position w:val="-1"/>
      <w:sz w:val="24"/>
      <w:szCs w:val="24"/>
      <w:lang w:eastAsia="pt-BR"/>
    </w:rPr>
  </w:style>
  <w:style w:type="paragraph" w:styleId="Corpodetexto">
    <w:name w:val="Body Text"/>
    <w:basedOn w:val="Normal"/>
    <w:link w:val="CorpodetextoChar"/>
    <w:rsid w:val="002E043F"/>
    <w:pPr>
      <w:suppressAutoHyphens/>
      <w:spacing w:after="0" w:line="1" w:lineRule="atLeast"/>
      <w:ind w:leftChars="-1" w:left="-1" w:hangingChars="1" w:hanging="1"/>
      <w:jc w:val="both"/>
      <w:textDirection w:val="btLr"/>
      <w:textAlignment w:val="top"/>
      <w:outlineLvl w:val="0"/>
    </w:pPr>
    <w:rPr>
      <w:rFonts w:ascii="Arial" w:eastAsia="Times New Roman" w:hAnsi="Arial" w:cs="Arial"/>
      <w:bCs/>
      <w:position w:val="-1"/>
      <w:sz w:val="24"/>
      <w:szCs w:val="24"/>
      <w:lang w:eastAsia="pt-BR"/>
    </w:rPr>
  </w:style>
  <w:style w:type="character" w:customStyle="1" w:styleId="CorpodetextoChar">
    <w:name w:val="Corpo de texto Char"/>
    <w:basedOn w:val="Fontepargpadro"/>
    <w:link w:val="Corpodetexto"/>
    <w:rsid w:val="002E043F"/>
    <w:rPr>
      <w:rFonts w:ascii="Arial" w:eastAsia="Times New Roman" w:hAnsi="Arial" w:cs="Arial"/>
      <w:bCs/>
      <w:position w:val="-1"/>
      <w:sz w:val="24"/>
      <w:szCs w:val="24"/>
      <w:lang w:eastAsia="pt-BR"/>
    </w:rPr>
  </w:style>
  <w:style w:type="paragraph" w:styleId="Recuodecorpodetexto2">
    <w:name w:val="Body Text Indent 2"/>
    <w:basedOn w:val="Normal"/>
    <w:link w:val="Recuodecorpodetexto2Char"/>
    <w:rsid w:val="002E043F"/>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Verdana" w:eastAsia="Times New Roman" w:hAnsi="Verdana" w:cs="Times New Roman"/>
      <w:bCs/>
      <w:position w:val="-1"/>
      <w:sz w:val="24"/>
      <w:szCs w:val="24"/>
      <w:lang w:eastAsia="pt-BR"/>
    </w:rPr>
  </w:style>
  <w:style w:type="character" w:customStyle="1" w:styleId="Recuodecorpodetexto2Char">
    <w:name w:val="Recuo de corpo de texto 2 Char"/>
    <w:basedOn w:val="Fontepargpadro"/>
    <w:link w:val="Recuodecorpodetexto2"/>
    <w:rsid w:val="002E043F"/>
    <w:rPr>
      <w:rFonts w:ascii="Verdana" w:eastAsia="Times New Roman" w:hAnsi="Verdana" w:cs="Times New Roman"/>
      <w:bCs/>
      <w:position w:val="-1"/>
      <w:sz w:val="24"/>
      <w:szCs w:val="24"/>
      <w:lang w:eastAsia="pt-BR"/>
    </w:rPr>
  </w:style>
  <w:style w:type="paragraph" w:styleId="Textodenotadefim">
    <w:name w:val="endnote text"/>
    <w:basedOn w:val="Normal"/>
    <w:link w:val="TextodenotadefimChar"/>
    <w:rsid w:val="002E043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4"/>
      <w:lang w:eastAsia="pt-BR"/>
    </w:rPr>
  </w:style>
  <w:style w:type="character" w:customStyle="1" w:styleId="TextodenotadefimChar">
    <w:name w:val="Texto de nota de fim Char"/>
    <w:basedOn w:val="Fontepargpadro"/>
    <w:link w:val="Textodenotadefim"/>
    <w:rsid w:val="002E043F"/>
    <w:rPr>
      <w:rFonts w:ascii="Times New Roman" w:eastAsia="Times New Roman" w:hAnsi="Times New Roman" w:cs="Times New Roman"/>
      <w:position w:val="-1"/>
      <w:sz w:val="20"/>
      <w:szCs w:val="24"/>
      <w:lang w:eastAsia="pt-BR"/>
    </w:rPr>
  </w:style>
  <w:style w:type="character" w:styleId="Refdenotadefim">
    <w:name w:val="endnote reference"/>
    <w:rsid w:val="002E043F"/>
    <w:rPr>
      <w:w w:val="100"/>
      <w:position w:val="-1"/>
      <w:effect w:val="none"/>
      <w:vertAlign w:val="superscript"/>
      <w:cs w:val="0"/>
      <w:em w:val="none"/>
    </w:rPr>
  </w:style>
  <w:style w:type="paragraph" w:styleId="Recuodecorpodetexto">
    <w:name w:val="Body Text Indent"/>
    <w:basedOn w:val="Normal"/>
    <w:link w:val="RecuodecorpodetextoChar"/>
    <w:rsid w:val="002E043F"/>
    <w:pPr>
      <w:suppressAutoHyphens/>
      <w:spacing w:after="120" w:line="1" w:lineRule="atLeast"/>
      <w:ind w:leftChars="-1" w:left="283" w:hangingChars="1" w:hanging="1"/>
      <w:textDirection w:val="btLr"/>
      <w:textAlignment w:val="top"/>
      <w:outlineLvl w:val="0"/>
    </w:pPr>
    <w:rPr>
      <w:rFonts w:ascii="Times New Roman" w:eastAsia="Times New Roman" w:hAnsi="Times New Roman" w:cs="Times New Roman"/>
      <w:position w:val="-1"/>
      <w:sz w:val="24"/>
      <w:szCs w:val="24"/>
      <w:lang w:eastAsia="pt-BR"/>
    </w:rPr>
  </w:style>
  <w:style w:type="character" w:customStyle="1" w:styleId="RecuodecorpodetextoChar">
    <w:name w:val="Recuo de corpo de texto Char"/>
    <w:basedOn w:val="Fontepargpadro"/>
    <w:link w:val="Recuodecorpodetexto"/>
    <w:rsid w:val="002E043F"/>
    <w:rPr>
      <w:rFonts w:ascii="Times New Roman" w:eastAsia="Times New Roman" w:hAnsi="Times New Roman" w:cs="Times New Roman"/>
      <w:position w:val="-1"/>
      <w:sz w:val="24"/>
      <w:szCs w:val="24"/>
      <w:lang w:eastAsia="pt-BR"/>
    </w:rPr>
  </w:style>
  <w:style w:type="paragraph" w:styleId="NormalWeb">
    <w:name w:val="Normal (Web)"/>
    <w:basedOn w:val="Normal"/>
    <w:uiPriority w:val="99"/>
    <w:rsid w:val="002E043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pt-BR"/>
    </w:rPr>
  </w:style>
  <w:style w:type="paragraph" w:styleId="PargrafodaLista">
    <w:name w:val="List Paragraph"/>
    <w:basedOn w:val="Normal"/>
    <w:uiPriority w:val="34"/>
    <w:qFormat/>
    <w:rsid w:val="002E043F"/>
    <w:pPr>
      <w:suppressAutoHyphens/>
      <w:overflowPunct w:val="0"/>
      <w:autoSpaceDE w:val="0"/>
      <w:autoSpaceDN w:val="0"/>
      <w:adjustRightInd w:val="0"/>
      <w:spacing w:after="0" w:line="1" w:lineRule="atLeast"/>
      <w:ind w:leftChars="-1" w:left="708" w:hangingChars="1" w:hanging="1"/>
      <w:textDirection w:val="btLr"/>
      <w:textAlignment w:val="top"/>
      <w:outlineLvl w:val="0"/>
    </w:pPr>
    <w:rPr>
      <w:rFonts w:ascii="Arial" w:eastAsia="Times New Roman" w:hAnsi="Arial" w:cs="Times New Roman"/>
      <w:b/>
      <w:position w:val="-1"/>
      <w:szCs w:val="24"/>
      <w:lang w:eastAsia="pt-BR"/>
    </w:rPr>
  </w:style>
  <w:style w:type="character" w:styleId="Hyperlink">
    <w:name w:val="Hyperlink"/>
    <w:rsid w:val="002E043F"/>
    <w:rPr>
      <w:color w:val="0000FF"/>
      <w:w w:val="100"/>
      <w:position w:val="-1"/>
      <w:u w:val="single"/>
      <w:effect w:val="none"/>
      <w:vertAlign w:val="baseline"/>
      <w:cs w:val="0"/>
      <w:em w:val="none"/>
    </w:rPr>
  </w:style>
  <w:style w:type="paragraph" w:styleId="Textodebalo">
    <w:name w:val="Balloon Text"/>
    <w:basedOn w:val="Normal"/>
    <w:link w:val="TextodebaloChar"/>
    <w:rsid w:val="002E043F"/>
    <w:pPr>
      <w:suppressAutoHyphens/>
      <w:spacing w:after="0" w:line="1" w:lineRule="atLeast"/>
      <w:ind w:leftChars="-1" w:left="-1" w:hangingChars="1" w:hanging="1"/>
      <w:textDirection w:val="btLr"/>
      <w:textAlignment w:val="top"/>
      <w:outlineLvl w:val="0"/>
    </w:pPr>
    <w:rPr>
      <w:rFonts w:ascii="Tahoma" w:eastAsia="Times New Roman" w:hAnsi="Tahoma" w:cs="Times New Roman"/>
      <w:position w:val="-1"/>
      <w:sz w:val="16"/>
      <w:szCs w:val="16"/>
      <w:lang w:eastAsia="pt-BR"/>
    </w:rPr>
  </w:style>
  <w:style w:type="character" w:customStyle="1" w:styleId="TextodebaloChar">
    <w:name w:val="Texto de balão Char"/>
    <w:basedOn w:val="Fontepargpadro"/>
    <w:link w:val="Textodebalo"/>
    <w:rsid w:val="002E043F"/>
    <w:rPr>
      <w:rFonts w:ascii="Tahoma" w:eastAsia="Times New Roman" w:hAnsi="Tahoma" w:cs="Times New Roman"/>
      <w:position w:val="-1"/>
      <w:sz w:val="16"/>
      <w:szCs w:val="16"/>
      <w:lang w:eastAsia="pt-BR"/>
    </w:rPr>
  </w:style>
  <w:style w:type="paragraph" w:customStyle="1" w:styleId="antecomoalVerdana">
    <w:name w:val="ante como al + Verdana"/>
    <w:basedOn w:val="Normal"/>
    <w:rsid w:val="002E043F"/>
    <w:pPr>
      <w:framePr w:hSpace="141" w:wrap="around" w:vAnchor="text" w:hAnchor="margin" w:y="26"/>
      <w:suppressAutoHyphens/>
      <w:spacing w:after="0" w:line="1" w:lineRule="atLeast"/>
      <w:ind w:leftChars="-1" w:left="360" w:hangingChars="1" w:hanging="1"/>
      <w:suppressOverlap/>
      <w:jc w:val="both"/>
      <w:textDirection w:val="btLr"/>
      <w:textAlignment w:val="top"/>
      <w:outlineLvl w:val="0"/>
    </w:pPr>
    <w:rPr>
      <w:rFonts w:ascii="Verdana" w:eastAsia="Times New Roman" w:hAnsi="Verdana" w:cs="Times New Roman"/>
      <w:position w:val="-1"/>
      <w:sz w:val="24"/>
      <w:szCs w:val="24"/>
      <w:lang w:eastAsia="pt-BR"/>
    </w:rPr>
  </w:style>
  <w:style w:type="paragraph" w:styleId="SemEspaamento">
    <w:name w:val="No Spacing"/>
    <w:rsid w:val="002E043F"/>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MenoPendente1">
    <w:name w:val="Menção Pendente1"/>
    <w:qFormat/>
    <w:rsid w:val="002E043F"/>
    <w:rPr>
      <w:color w:val="605E5C"/>
      <w:w w:val="100"/>
      <w:position w:val="-1"/>
      <w:effect w:val="none"/>
      <w:shd w:val="clear" w:color="auto" w:fill="E1DFDD"/>
      <w:vertAlign w:val="baseline"/>
      <w:cs w:val="0"/>
      <w:em w:val="none"/>
    </w:rPr>
  </w:style>
  <w:style w:type="character" w:styleId="nfaseSutil">
    <w:name w:val="Subtle Emphasis"/>
    <w:rsid w:val="002E043F"/>
    <w:rPr>
      <w:i/>
      <w:iCs/>
      <w:color w:val="404040"/>
      <w:w w:val="100"/>
      <w:position w:val="-1"/>
      <w:effect w:val="none"/>
      <w:vertAlign w:val="baseline"/>
      <w:cs w:val="0"/>
      <w:em w:val="none"/>
    </w:rPr>
  </w:style>
  <w:style w:type="paragraph" w:styleId="Corpodetexto2">
    <w:name w:val="Body Text 2"/>
    <w:basedOn w:val="Normal"/>
    <w:link w:val="Corpodetexto2Char"/>
    <w:qFormat/>
    <w:rsid w:val="002E043F"/>
    <w:pPr>
      <w:suppressAutoHyphens/>
      <w:spacing w:after="120" w:line="48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eastAsia="pt-BR"/>
    </w:rPr>
  </w:style>
  <w:style w:type="character" w:customStyle="1" w:styleId="Corpodetexto2Char">
    <w:name w:val="Corpo de texto 2 Char"/>
    <w:basedOn w:val="Fontepargpadro"/>
    <w:link w:val="Corpodetexto2"/>
    <w:rsid w:val="002E043F"/>
    <w:rPr>
      <w:rFonts w:ascii="Times New Roman" w:eastAsia="Times New Roman" w:hAnsi="Times New Roman" w:cs="Times New Roman"/>
      <w:position w:val="-1"/>
      <w:sz w:val="24"/>
      <w:szCs w:val="24"/>
      <w:lang w:eastAsia="pt-BR"/>
    </w:rPr>
  </w:style>
  <w:style w:type="character" w:styleId="Refdecomentrio">
    <w:name w:val="annotation reference"/>
    <w:qFormat/>
    <w:rsid w:val="002E043F"/>
    <w:rPr>
      <w:w w:val="100"/>
      <w:position w:val="-1"/>
      <w:sz w:val="16"/>
      <w:szCs w:val="16"/>
      <w:effect w:val="none"/>
      <w:vertAlign w:val="baseline"/>
      <w:cs w:val="0"/>
      <w:em w:val="none"/>
    </w:rPr>
  </w:style>
  <w:style w:type="paragraph" w:styleId="Textodecomentrio">
    <w:name w:val="annotation text"/>
    <w:basedOn w:val="Normal"/>
    <w:link w:val="TextodecomentrioChar"/>
    <w:qFormat/>
    <w:rsid w:val="002E043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4"/>
      <w:lang w:eastAsia="pt-BR"/>
    </w:rPr>
  </w:style>
  <w:style w:type="character" w:customStyle="1" w:styleId="TextodecomentrioChar">
    <w:name w:val="Texto de comentário Char"/>
    <w:basedOn w:val="Fontepargpadro"/>
    <w:link w:val="Textodecomentrio"/>
    <w:rsid w:val="002E043F"/>
    <w:rPr>
      <w:rFonts w:ascii="Times New Roman" w:eastAsia="Times New Roman" w:hAnsi="Times New Roman" w:cs="Times New Roman"/>
      <w:position w:val="-1"/>
      <w:sz w:val="20"/>
      <w:szCs w:val="24"/>
      <w:lang w:eastAsia="pt-BR"/>
    </w:rPr>
  </w:style>
  <w:style w:type="paragraph" w:styleId="Assuntodocomentrio">
    <w:name w:val="annotation subject"/>
    <w:basedOn w:val="Textodecomentrio"/>
    <w:next w:val="Textodecomentrio"/>
    <w:link w:val="AssuntodocomentrioChar"/>
    <w:qFormat/>
    <w:rsid w:val="002E043F"/>
    <w:rPr>
      <w:b/>
      <w:bCs/>
    </w:rPr>
  </w:style>
  <w:style w:type="character" w:customStyle="1" w:styleId="AssuntodocomentrioChar">
    <w:name w:val="Assunto do comentário Char"/>
    <w:basedOn w:val="TextodecomentrioChar"/>
    <w:link w:val="Assuntodocomentrio"/>
    <w:rsid w:val="002E043F"/>
    <w:rPr>
      <w:rFonts w:ascii="Times New Roman" w:eastAsia="Times New Roman" w:hAnsi="Times New Roman" w:cs="Times New Roman"/>
      <w:b/>
      <w:bCs/>
      <w:position w:val="-1"/>
      <w:sz w:val="20"/>
      <w:szCs w:val="24"/>
      <w:lang w:eastAsia="pt-BR"/>
    </w:rPr>
  </w:style>
  <w:style w:type="character" w:styleId="nfase">
    <w:name w:val="Emphasis"/>
    <w:rsid w:val="002E043F"/>
    <w:rPr>
      <w:i/>
      <w:iCs/>
      <w:w w:val="100"/>
      <w:position w:val="-1"/>
      <w:effect w:val="none"/>
      <w:vertAlign w:val="baseline"/>
      <w:cs w:val="0"/>
      <w:em w:val="none"/>
    </w:rPr>
  </w:style>
  <w:style w:type="character" w:customStyle="1" w:styleId="MenoPendente2">
    <w:name w:val="Menção Pendente2"/>
    <w:qFormat/>
    <w:rsid w:val="002E043F"/>
    <w:rPr>
      <w:color w:val="605E5C"/>
      <w:w w:val="100"/>
      <w:position w:val="-1"/>
      <w:effect w:val="none"/>
      <w:shd w:val="clear" w:color="auto" w:fill="E1DFDD"/>
      <w:vertAlign w:val="baseline"/>
      <w:cs w:val="0"/>
      <w:em w:val="none"/>
    </w:rPr>
  </w:style>
  <w:style w:type="character" w:styleId="Forte">
    <w:name w:val="Strong"/>
    <w:uiPriority w:val="22"/>
    <w:qFormat/>
    <w:rsid w:val="002E043F"/>
    <w:rPr>
      <w:b/>
      <w:bCs/>
      <w:w w:val="100"/>
      <w:position w:val="-1"/>
      <w:effect w:val="none"/>
      <w:vertAlign w:val="baseline"/>
      <w:cs w:val="0"/>
      <w:em w:val="none"/>
    </w:rPr>
  </w:style>
  <w:style w:type="paragraph" w:customStyle="1" w:styleId="a5-corpodalei">
    <w:name w:val="a5-corpodalei"/>
    <w:basedOn w:val="Normal"/>
    <w:rsid w:val="002E043F"/>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pt-BR"/>
    </w:rPr>
  </w:style>
  <w:style w:type="paragraph" w:customStyle="1" w:styleId="Default">
    <w:name w:val="Default"/>
    <w:rsid w:val="002E043F"/>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color w:val="000000"/>
      <w:position w:val="-1"/>
      <w:sz w:val="24"/>
      <w:szCs w:val="24"/>
      <w:lang w:eastAsia="pt-BR"/>
    </w:rPr>
  </w:style>
  <w:style w:type="character" w:styleId="HiperlinkVisitado">
    <w:name w:val="FollowedHyperlink"/>
    <w:qFormat/>
    <w:rsid w:val="002E043F"/>
    <w:rPr>
      <w:color w:val="800080"/>
      <w:w w:val="100"/>
      <w:position w:val="-1"/>
      <w:u w:val="single"/>
      <w:effect w:val="none"/>
      <w:vertAlign w:val="baseline"/>
      <w:cs w:val="0"/>
      <w:em w:val="none"/>
    </w:rPr>
  </w:style>
  <w:style w:type="character" w:customStyle="1" w:styleId="spelle">
    <w:name w:val="spelle"/>
    <w:rsid w:val="002E043F"/>
    <w:rPr>
      <w:w w:val="100"/>
      <w:position w:val="-1"/>
      <w:effect w:val="none"/>
      <w:vertAlign w:val="baseline"/>
      <w:cs w:val="0"/>
      <w:em w:val="none"/>
    </w:rPr>
  </w:style>
  <w:style w:type="paragraph" w:styleId="Subttulo">
    <w:name w:val="Subtitle"/>
    <w:basedOn w:val="Normal"/>
    <w:next w:val="Normal"/>
    <w:link w:val="SubttuloChar"/>
    <w:uiPriority w:val="11"/>
    <w:qFormat/>
    <w:rsid w:val="002E043F"/>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lang w:eastAsia="pt-BR"/>
    </w:rPr>
  </w:style>
  <w:style w:type="character" w:customStyle="1" w:styleId="SubttuloChar">
    <w:name w:val="Subtítulo Char"/>
    <w:basedOn w:val="Fontepargpadro"/>
    <w:link w:val="Subttulo"/>
    <w:uiPriority w:val="11"/>
    <w:rsid w:val="002E043F"/>
    <w:rPr>
      <w:rFonts w:ascii="Georgia" w:eastAsia="Georgia" w:hAnsi="Georgia" w:cs="Georgia"/>
      <w:i/>
      <w:color w:val="666666"/>
      <w:position w:val="-1"/>
      <w:sz w:val="48"/>
      <w:szCs w:val="48"/>
      <w:lang w:eastAsia="pt-BR"/>
    </w:rPr>
  </w:style>
  <w:style w:type="character" w:customStyle="1" w:styleId="MenoPendente3">
    <w:name w:val="Menção Pendente3"/>
    <w:basedOn w:val="Fontepargpadro"/>
    <w:uiPriority w:val="99"/>
    <w:semiHidden/>
    <w:unhideWhenUsed/>
    <w:rsid w:val="002E043F"/>
    <w:rPr>
      <w:color w:val="605E5C"/>
      <w:shd w:val="clear" w:color="auto" w:fill="E1DFDD"/>
    </w:rPr>
  </w:style>
  <w:style w:type="paragraph" w:customStyle="1" w:styleId="Padro">
    <w:name w:val="Padrão"/>
    <w:rsid w:val="008F0CAE"/>
    <w:pPr>
      <w:tabs>
        <w:tab w:val="left" w:pos="708"/>
      </w:tabs>
      <w:suppressAutoHyphens/>
      <w:spacing w:after="200" w:line="276" w:lineRule="auto"/>
    </w:pPr>
    <w:rPr>
      <w:rFonts w:ascii="Calibri" w:eastAsia="Calibri" w:hAnsi="Calibri" w:cs="Calibri"/>
      <w:color w:val="00000A"/>
    </w:rPr>
  </w:style>
  <w:style w:type="paragraph" w:styleId="Commarcadores">
    <w:name w:val="List Bullet"/>
    <w:basedOn w:val="Normal"/>
    <w:uiPriority w:val="99"/>
    <w:unhideWhenUsed/>
    <w:rsid w:val="00B50CEA"/>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581214">
      <w:bodyDiv w:val="1"/>
      <w:marLeft w:val="0"/>
      <w:marRight w:val="0"/>
      <w:marTop w:val="0"/>
      <w:marBottom w:val="0"/>
      <w:divBdr>
        <w:top w:val="none" w:sz="0" w:space="0" w:color="auto"/>
        <w:left w:val="none" w:sz="0" w:space="0" w:color="auto"/>
        <w:bottom w:val="none" w:sz="0" w:space="0" w:color="auto"/>
        <w:right w:val="none" w:sz="0" w:space="0" w:color="auto"/>
      </w:divBdr>
    </w:div>
    <w:div w:id="2014065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8117205100?pwd=WXhYZml5ZVFnNVozNlQ4OHhVY1Fkdz0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B3F12-BB7C-4997-9352-E3484494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9430</Words>
  <Characters>50922</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Arlete Mariano</dc:creator>
  <cp:keywords/>
  <dc:description/>
  <cp:lastModifiedBy>Clauzira de Brito</cp:lastModifiedBy>
  <cp:revision>3</cp:revision>
  <cp:lastPrinted>2022-09-13T12:36:00Z</cp:lastPrinted>
  <dcterms:created xsi:type="dcterms:W3CDTF">2022-09-14T12:27:00Z</dcterms:created>
  <dcterms:modified xsi:type="dcterms:W3CDTF">2022-09-14T18:37:00Z</dcterms:modified>
</cp:coreProperties>
</file>