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42245A">
        <w:rPr>
          <w:rFonts w:ascii="Verdana" w:hAnsi="Verdana"/>
          <w:i w:val="0"/>
          <w:sz w:val="20"/>
          <w:szCs w:val="20"/>
        </w:rPr>
        <w:t>4</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22920">
        <w:rPr>
          <w:rFonts w:ascii="Verdana" w:hAnsi="Verdana"/>
          <w:sz w:val="20"/>
          <w:szCs w:val="20"/>
        </w:rPr>
        <w:t>170</w:t>
      </w:r>
      <w:r w:rsidRPr="00080ACE">
        <w:rPr>
          <w:rFonts w:ascii="Verdana" w:hAnsi="Verdana"/>
          <w:bCs/>
          <w:iCs/>
          <w:sz w:val="20"/>
          <w:szCs w:val="20"/>
        </w:rPr>
        <w:t xml:space="preserve">ª Reunião </w:t>
      </w:r>
      <w:r w:rsidR="00D22920">
        <w:rPr>
          <w:rFonts w:ascii="Verdana" w:hAnsi="Verdana"/>
          <w:bCs/>
          <w:iCs/>
          <w:sz w:val="20"/>
          <w:szCs w:val="20"/>
        </w:rPr>
        <w:t>O</w:t>
      </w:r>
      <w:r w:rsidR="0015565A">
        <w:rPr>
          <w:rFonts w:ascii="Verdana" w:hAnsi="Verdana"/>
          <w:bCs/>
          <w:iCs/>
          <w:sz w:val="20"/>
          <w:szCs w:val="20"/>
        </w:rPr>
        <w:t>rdinária</w:t>
      </w:r>
      <w:r w:rsidRPr="00080ACE">
        <w:rPr>
          <w:rFonts w:ascii="Verdana" w:hAnsi="Verdana"/>
          <w:sz w:val="20"/>
          <w:szCs w:val="20"/>
        </w:rPr>
        <w:t xml:space="preserve">, realizada em </w:t>
      </w:r>
      <w:r w:rsidR="0015565A">
        <w:rPr>
          <w:rFonts w:ascii="Verdana" w:hAnsi="Verdana"/>
          <w:sz w:val="20"/>
          <w:szCs w:val="20"/>
        </w:rPr>
        <w:t>1</w:t>
      </w:r>
      <w:r w:rsidR="00D22920">
        <w:rPr>
          <w:rFonts w:ascii="Verdana" w:hAnsi="Verdana"/>
          <w:sz w:val="20"/>
          <w:szCs w:val="20"/>
        </w:rPr>
        <w:t>5</w:t>
      </w:r>
      <w:r w:rsidR="002E73C6" w:rsidRPr="00080ACE">
        <w:rPr>
          <w:rFonts w:ascii="Verdana" w:hAnsi="Verdana"/>
          <w:sz w:val="20"/>
          <w:szCs w:val="20"/>
        </w:rPr>
        <w:t xml:space="preserve"> de </w:t>
      </w:r>
      <w:r w:rsidR="00D22920">
        <w:rPr>
          <w:rFonts w:ascii="Verdana" w:hAnsi="Verdana"/>
          <w:sz w:val="20"/>
          <w:szCs w:val="20"/>
        </w:rPr>
        <w:t>setembro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D22920" w:rsidRDefault="009E79C1" w:rsidP="00196CDD">
      <w:pPr>
        <w:pStyle w:val="Corpodetexto2"/>
        <w:rPr>
          <w:bCs w:val="0"/>
          <w:iCs w:val="0"/>
          <w:sz w:val="20"/>
        </w:rPr>
      </w:pPr>
      <w:r>
        <w:rPr>
          <w:bCs w:val="0"/>
          <w:iCs w:val="0"/>
          <w:sz w:val="20"/>
        </w:rPr>
        <w:t>Art. 1º</w:t>
      </w:r>
      <w:r w:rsidR="00AD6157">
        <w:rPr>
          <w:bCs w:val="0"/>
          <w:iCs w:val="0"/>
          <w:sz w:val="20"/>
        </w:rPr>
        <w:t xml:space="preserve"> - </w:t>
      </w:r>
      <w:r w:rsidR="00C96124">
        <w:rPr>
          <w:bCs w:val="0"/>
          <w:iCs w:val="0"/>
          <w:sz w:val="20"/>
        </w:rPr>
        <w:t xml:space="preserve">Aprovar </w:t>
      </w:r>
      <w:r w:rsidR="003707E5">
        <w:rPr>
          <w:bCs w:val="0"/>
          <w:iCs w:val="0"/>
          <w:sz w:val="20"/>
        </w:rPr>
        <w:t xml:space="preserve">a </w:t>
      </w:r>
      <w:r w:rsidR="0042245A">
        <w:rPr>
          <w:bCs w:val="0"/>
          <w:iCs w:val="0"/>
          <w:sz w:val="20"/>
        </w:rPr>
        <w:t xml:space="preserve">Minuta de Projeto de Lei que altera artigos da Lei Estadual 7964, de 27 de dezembro de 2004 e Lei Estadual 9131, de 08 de abril de 2009. </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9F29B7">
        <w:rPr>
          <w:rFonts w:cs="Tahoma"/>
          <w:sz w:val="20"/>
        </w:rPr>
        <w:t>6</w:t>
      </w:r>
      <w:r w:rsidR="00B03111">
        <w:rPr>
          <w:rFonts w:cs="Tahoma"/>
          <w:sz w:val="20"/>
        </w:rPr>
        <w:t>4</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Default="0042245A" w:rsidP="00602123">
      <w:pPr>
        <w:pStyle w:val="Corpodetexto2"/>
        <w:jc w:val="left"/>
        <w:rPr>
          <w:sz w:val="20"/>
        </w:rPr>
      </w:pPr>
    </w:p>
    <w:p w:rsidR="0042245A" w:rsidRPr="0042245A" w:rsidRDefault="0042245A" w:rsidP="0042245A">
      <w:pPr>
        <w:pStyle w:val="Corpodetexto2"/>
        <w:jc w:val="center"/>
        <w:rPr>
          <w:sz w:val="28"/>
          <w:szCs w:val="28"/>
        </w:rPr>
      </w:pPr>
      <w:r w:rsidRPr="0042245A">
        <w:rPr>
          <w:sz w:val="28"/>
          <w:szCs w:val="28"/>
        </w:rPr>
        <w:t>ANEXO I</w:t>
      </w:r>
    </w:p>
    <w:p w:rsidR="0042245A" w:rsidRDefault="0042245A" w:rsidP="00602123">
      <w:pPr>
        <w:pStyle w:val="Corpodetexto2"/>
        <w:jc w:val="left"/>
        <w:rPr>
          <w:sz w:val="20"/>
        </w:rPr>
      </w:pPr>
    </w:p>
    <w:p w:rsidR="0042245A" w:rsidRPr="0042245A" w:rsidRDefault="0042245A" w:rsidP="0042245A">
      <w:pPr>
        <w:autoSpaceDE w:val="0"/>
        <w:autoSpaceDN w:val="0"/>
        <w:adjustRightInd w:val="0"/>
        <w:rPr>
          <w:rFonts w:ascii="Calibri" w:hAnsi="Calibri" w:cs="Calibri"/>
          <w:color w:val="000000"/>
        </w:rPr>
      </w:pPr>
    </w:p>
    <w:p w:rsidR="0042245A" w:rsidRDefault="0042245A" w:rsidP="0042245A">
      <w:pPr>
        <w:autoSpaceDE w:val="0"/>
        <w:autoSpaceDN w:val="0"/>
        <w:adjustRightInd w:val="0"/>
        <w:jc w:val="both"/>
        <w:rPr>
          <w:rFonts w:ascii="Calibri" w:hAnsi="Calibri" w:cs="Calibri"/>
          <w:b/>
          <w:bCs/>
          <w:color w:val="000000"/>
        </w:rPr>
      </w:pPr>
      <w:r w:rsidRPr="0042245A">
        <w:rPr>
          <w:rFonts w:ascii="Calibri" w:hAnsi="Calibri" w:cs="Calibri"/>
          <w:color w:val="000000"/>
        </w:rPr>
        <w:t xml:space="preserve"> </w:t>
      </w:r>
      <w:r w:rsidRPr="0042245A">
        <w:rPr>
          <w:rFonts w:ascii="Calibri" w:hAnsi="Calibri" w:cs="Calibri"/>
          <w:b/>
          <w:bCs/>
          <w:color w:val="000000"/>
        </w:rPr>
        <w:t xml:space="preserve">MINUTA DE PROJETO LEI </w:t>
      </w:r>
    </w:p>
    <w:p w:rsidR="0042245A" w:rsidRPr="0042245A" w:rsidRDefault="0042245A" w:rsidP="0042245A">
      <w:pPr>
        <w:autoSpaceDE w:val="0"/>
        <w:autoSpaceDN w:val="0"/>
        <w:adjustRightInd w:val="0"/>
        <w:jc w:val="both"/>
        <w:rPr>
          <w:rFonts w:ascii="Calibri" w:hAnsi="Calibri" w:cs="Calibri"/>
          <w:color w:val="000000"/>
        </w:rPr>
      </w:pPr>
    </w:p>
    <w:p w:rsidR="0042245A" w:rsidRDefault="0042245A" w:rsidP="0042245A">
      <w:pPr>
        <w:autoSpaceDE w:val="0"/>
        <w:autoSpaceDN w:val="0"/>
        <w:adjustRightInd w:val="0"/>
        <w:jc w:val="both"/>
        <w:rPr>
          <w:rFonts w:ascii="Calibri" w:hAnsi="Calibri" w:cs="Calibri"/>
          <w:i/>
          <w:iCs/>
          <w:color w:val="000000"/>
          <w:sz w:val="28"/>
          <w:szCs w:val="28"/>
        </w:rPr>
      </w:pPr>
      <w:proofErr w:type="gramStart"/>
      <w:r w:rsidRPr="0042245A">
        <w:rPr>
          <w:rFonts w:ascii="Calibri" w:hAnsi="Calibri" w:cs="Calibri"/>
          <w:i/>
          <w:iCs/>
          <w:color w:val="000000"/>
          <w:sz w:val="28"/>
          <w:szCs w:val="28"/>
        </w:rPr>
        <w:t>Altera</w:t>
      </w:r>
      <w:proofErr w:type="gramEnd"/>
      <w:r w:rsidRPr="0042245A">
        <w:rPr>
          <w:rFonts w:ascii="Calibri" w:hAnsi="Calibri" w:cs="Calibri"/>
          <w:i/>
          <w:iCs/>
          <w:color w:val="000000"/>
          <w:sz w:val="28"/>
          <w:szCs w:val="28"/>
        </w:rPr>
        <w:t xml:space="preserve"> dispositivos da Lei n° 7.964, de 27 de dezembro de 2004, que define a composição e competência do Conselho Estadual de Saúde - CES/ES e dá outras providências. </w:t>
      </w:r>
    </w:p>
    <w:p w:rsidR="0042245A" w:rsidRPr="0042245A" w:rsidRDefault="0042245A" w:rsidP="0042245A">
      <w:pPr>
        <w:autoSpaceDE w:val="0"/>
        <w:autoSpaceDN w:val="0"/>
        <w:adjustRightInd w:val="0"/>
        <w:jc w:val="both"/>
        <w:rPr>
          <w:rFonts w:ascii="Calibri" w:hAnsi="Calibri" w:cs="Calibri"/>
          <w:color w:val="000000"/>
          <w:sz w:val="28"/>
          <w:szCs w:val="28"/>
        </w:rPr>
      </w:pP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1º </w:t>
      </w:r>
      <w:r w:rsidRPr="0042245A">
        <w:rPr>
          <w:rFonts w:ascii="Calibri" w:hAnsi="Calibri" w:cs="Calibri"/>
          <w:color w:val="000000"/>
          <w:sz w:val="28"/>
          <w:szCs w:val="28"/>
        </w:rPr>
        <w:t xml:space="preserve">Os parágrafos 2º e 5º do artigo 1º da Lei nº 7964 de 27de dezembro de 2004 passam a vigorar com a seguinte redação: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“Art. 1º (...)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 2º O CES/ES será composto por representação paritária de 50% (cinqüenta por cento) de representantes de usuários dos serviços de saúde, 25% (vinte e cinco por cento) de gestores de órgãos públicos e prestadores de serviços de saúde na área complementar do Sistema Único de Saúde - SUS e 25% (vinte e cinco por cento) de representantes de profissionais de saúde pertencentes ao SUS/ES, totalizando 28 (vinte e oito) membros, da seguinte forma: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I – Dos representantes dos usuários na proporção de 50% (cinqüenta por cento) totalizando 14 (quatorze) membros - órgãos, entidades e movimentos sociais com representatividade, abrangência e complementaridade do conjunto da sociedade no Estado do Espírito Santo, contemplando as seguintes representações: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a) Associação de Pessoas com Patologias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b) Associações de pessoas com deficiências;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c) Entidades indígenas;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d) Movimentos sociais e populares organizados;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e) Movimentos organizados de mulheres, em saúde;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f) Entidades de aposentados, pensionistas e idosos;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g) Entidades congregadas de sindicatos, centrais sindicais, confederações e federações de trabalhadores urbanos;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h) Entidades congregadas de sindicatos, centrais sindicais, confederações e federações de trabalhadores rurais;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i) Entidades do movimento estudantil;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j) Organizações de moradores;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k) Entidades ambientalistas;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lastRenderedPageBreak/>
        <w:t xml:space="preserve">l) Organizações religiosas;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m) Comunidade científica;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n) Entidades Patronais. </w:t>
      </w:r>
    </w:p>
    <w:p w:rsidR="00A6337D" w:rsidRDefault="0042245A" w:rsidP="00A6337D">
      <w:pPr>
        <w:autoSpaceDE w:val="0"/>
        <w:autoSpaceDN w:val="0"/>
        <w:adjustRightInd w:val="0"/>
        <w:jc w:val="both"/>
        <w:rPr>
          <w:rFonts w:ascii="Calibri" w:hAnsi="Calibri" w:cs="Calibri"/>
          <w:i/>
          <w:iCs/>
          <w:color w:val="000000"/>
          <w:sz w:val="28"/>
          <w:szCs w:val="28"/>
        </w:rPr>
      </w:pPr>
      <w:r w:rsidRPr="0042245A">
        <w:rPr>
          <w:rFonts w:ascii="Calibri" w:hAnsi="Calibri" w:cs="Calibri"/>
          <w:i/>
          <w:iCs/>
          <w:color w:val="000000"/>
          <w:sz w:val="28"/>
          <w:szCs w:val="28"/>
        </w:rPr>
        <w:t>II – Dos representantes dos trabalhadores na área de saúde na proporção de 25 % (vinte e cinco por cento) totalizando 07 (sete) membros: de entidades sindicatos com abrangência Estadual;</w:t>
      </w:r>
    </w:p>
    <w:p w:rsidR="0042245A" w:rsidRPr="0042245A" w:rsidRDefault="0042245A" w:rsidP="00A6337D">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III – Dos representantes de gestores e prestadores de serviços de serviço de saúde na proporção de 25% (vinte e cinco por cento) totalizando 07 (sete) membros, assim distribuídos: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a) 03 (três) Representantes da Secretaria de Estado da Saúde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b) 01 (um) Representante do Conselho de Secretários Municipais de Saúde do Espírito Santo – COSEMS – ES </w:t>
      </w:r>
    </w:p>
    <w:p w:rsidR="0042245A" w:rsidRPr="0042245A" w:rsidRDefault="0042245A" w:rsidP="0042245A">
      <w:pPr>
        <w:autoSpaceDE w:val="0"/>
        <w:autoSpaceDN w:val="0"/>
        <w:adjustRightInd w:val="0"/>
        <w:spacing w:after="30"/>
        <w:jc w:val="both"/>
        <w:rPr>
          <w:rFonts w:ascii="Calibri" w:hAnsi="Calibri" w:cs="Calibri"/>
          <w:color w:val="000000"/>
          <w:sz w:val="28"/>
          <w:szCs w:val="28"/>
        </w:rPr>
      </w:pPr>
      <w:r w:rsidRPr="0042245A">
        <w:rPr>
          <w:rFonts w:ascii="Calibri" w:hAnsi="Calibri" w:cs="Calibri"/>
          <w:i/>
          <w:iCs/>
          <w:color w:val="000000"/>
          <w:sz w:val="28"/>
          <w:szCs w:val="28"/>
        </w:rPr>
        <w:t xml:space="preserve">c) 01 (um) Representante do Ministério da Saúde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d) 02 (dois) Representantes dos Hospitais Públicos, Filantrópicos ou Privados contratados ou conveniados ao SUS.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color w:val="000000"/>
          <w:sz w:val="28"/>
          <w:szCs w:val="28"/>
        </w:rPr>
        <w:t xml:space="preserv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color w:val="000000"/>
          <w:sz w:val="28"/>
          <w:szCs w:val="28"/>
        </w:rPr>
        <w:t xml:space="preserve">§ 5º O Presidente do Conselho Estadual de Saúde será eleito entre os membros titulares que compõem o colegiado.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color w:val="000000"/>
          <w:sz w:val="28"/>
          <w:szCs w:val="28"/>
        </w:rPr>
        <w:t xml:space="preserv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2º </w:t>
      </w:r>
      <w:r w:rsidRPr="0042245A">
        <w:rPr>
          <w:rFonts w:ascii="Calibri" w:hAnsi="Calibri" w:cs="Calibri"/>
          <w:color w:val="000000"/>
          <w:sz w:val="28"/>
          <w:szCs w:val="28"/>
        </w:rPr>
        <w:t xml:space="preserve">O artigo 2º da Lei 7964, de 27 de dezembro de 2004 passa a vigorar com a seguinte redação: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i/>
          <w:iCs/>
          <w:color w:val="000000"/>
          <w:sz w:val="28"/>
          <w:szCs w:val="28"/>
        </w:rPr>
        <w:t xml:space="preserve">Art. 2º </w:t>
      </w:r>
      <w:r w:rsidRPr="0042245A">
        <w:rPr>
          <w:rFonts w:ascii="Calibri" w:hAnsi="Calibri" w:cs="Calibri"/>
          <w:i/>
          <w:iCs/>
          <w:color w:val="000000"/>
          <w:sz w:val="28"/>
          <w:szCs w:val="28"/>
        </w:rPr>
        <w:t>Na ausência do Presidente do CES/ES o Plenário elegerá quem presidirá a reunião</w:t>
      </w:r>
      <w:r w:rsidR="00A6337D">
        <w:rPr>
          <w:rFonts w:ascii="Calibri" w:hAnsi="Calibri" w:cs="Calibri"/>
          <w:i/>
          <w:iCs/>
          <w:color w:val="000000"/>
          <w:sz w:val="28"/>
          <w:szCs w:val="28"/>
        </w:rPr>
        <w:t>, prioritariamente dentre os membros que compõe a Mesa Diretora do CES</w:t>
      </w:r>
      <w:r w:rsidRPr="0042245A">
        <w:rPr>
          <w:rFonts w:ascii="Calibri" w:hAnsi="Calibri" w:cs="Calibri"/>
          <w:i/>
          <w:iCs/>
          <w:color w:val="000000"/>
          <w:sz w:val="28"/>
          <w:szCs w:val="28"/>
        </w:rPr>
        <w:t xml:space="preserv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color w:val="000000"/>
          <w:sz w:val="28"/>
          <w:szCs w:val="28"/>
        </w:rPr>
        <w:t xml:space="preserv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3º </w:t>
      </w:r>
      <w:r w:rsidRPr="0042245A">
        <w:rPr>
          <w:rFonts w:ascii="Calibri" w:hAnsi="Calibri" w:cs="Calibri"/>
          <w:color w:val="000000"/>
          <w:sz w:val="28"/>
          <w:szCs w:val="28"/>
        </w:rPr>
        <w:t xml:space="preserve">O inciso </w:t>
      </w:r>
      <w:r w:rsidRPr="0042245A">
        <w:rPr>
          <w:rFonts w:ascii="Calibri" w:hAnsi="Calibri" w:cs="Calibri"/>
          <w:b/>
          <w:bCs/>
          <w:color w:val="000000"/>
          <w:sz w:val="28"/>
          <w:szCs w:val="28"/>
        </w:rPr>
        <w:t xml:space="preserve">XXV </w:t>
      </w:r>
      <w:r w:rsidRPr="0042245A">
        <w:rPr>
          <w:rFonts w:ascii="Calibri" w:hAnsi="Calibri" w:cs="Calibri"/>
          <w:color w:val="000000"/>
          <w:sz w:val="28"/>
          <w:szCs w:val="28"/>
        </w:rPr>
        <w:t xml:space="preserve">do artigo 5º da Lei 7964, de 27 de dezembro de 2004 passa a vigorar com a seguinte redação: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i/>
          <w:iCs/>
          <w:color w:val="000000"/>
          <w:sz w:val="28"/>
          <w:szCs w:val="28"/>
        </w:rPr>
        <w:t xml:space="preserve">XXV - </w:t>
      </w:r>
      <w:r w:rsidR="00A6337D">
        <w:rPr>
          <w:rFonts w:ascii="Calibri" w:hAnsi="Calibri" w:cs="Calibri"/>
          <w:i/>
          <w:iCs/>
          <w:color w:val="000000"/>
          <w:sz w:val="28"/>
          <w:szCs w:val="28"/>
        </w:rPr>
        <w:t>fiscalizar o cumprimento d</w:t>
      </w:r>
      <w:r w:rsidRPr="0042245A">
        <w:rPr>
          <w:rFonts w:ascii="Calibri" w:hAnsi="Calibri" w:cs="Calibri"/>
          <w:i/>
          <w:iCs/>
          <w:color w:val="000000"/>
          <w:sz w:val="28"/>
          <w:szCs w:val="28"/>
        </w:rPr>
        <w:t xml:space="preserve">os termos da Lei Complementar nº 141/2012, que determina a prestação de contas quadrimestral de cada nível de governo ao respectivo conselho de saúde, em audiência pública, no âmbito dos municípios do Estado do Espírito Santo, observado o seguinte: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i/>
          <w:iCs/>
          <w:color w:val="000000"/>
          <w:sz w:val="28"/>
          <w:szCs w:val="28"/>
        </w:rPr>
        <w:t xml:space="preserve">a) </w:t>
      </w:r>
      <w:r w:rsidRPr="0042245A">
        <w:rPr>
          <w:rFonts w:ascii="Calibri" w:hAnsi="Calibri" w:cs="Calibri"/>
          <w:i/>
          <w:iCs/>
          <w:color w:val="000000"/>
          <w:sz w:val="28"/>
          <w:szCs w:val="28"/>
        </w:rPr>
        <w:t xml:space="preserve">caberá a cada conselho municipal notificar </w:t>
      </w:r>
      <w:proofErr w:type="spellStart"/>
      <w:r w:rsidRPr="0042245A">
        <w:rPr>
          <w:rFonts w:ascii="Calibri" w:hAnsi="Calibri" w:cs="Calibri"/>
          <w:i/>
          <w:iCs/>
          <w:color w:val="000000"/>
          <w:sz w:val="28"/>
          <w:szCs w:val="28"/>
        </w:rPr>
        <w:t>quadrimestralmente</w:t>
      </w:r>
      <w:proofErr w:type="spellEnd"/>
      <w:r w:rsidRPr="0042245A">
        <w:rPr>
          <w:rFonts w:ascii="Calibri" w:hAnsi="Calibri" w:cs="Calibri"/>
          <w:i/>
          <w:iCs/>
          <w:color w:val="000000"/>
          <w:sz w:val="28"/>
          <w:szCs w:val="28"/>
        </w:rPr>
        <w:t xml:space="preserve"> ao CES/ES </w:t>
      </w:r>
      <w:proofErr w:type="gramStart"/>
      <w:r w:rsidRPr="0042245A">
        <w:rPr>
          <w:rFonts w:ascii="Calibri" w:hAnsi="Calibri" w:cs="Calibri"/>
          <w:i/>
          <w:iCs/>
          <w:color w:val="000000"/>
          <w:sz w:val="28"/>
          <w:szCs w:val="28"/>
        </w:rPr>
        <w:t>a</w:t>
      </w:r>
      <w:proofErr w:type="gramEnd"/>
      <w:r w:rsidRPr="0042245A">
        <w:rPr>
          <w:rFonts w:ascii="Calibri" w:hAnsi="Calibri" w:cs="Calibri"/>
          <w:i/>
          <w:iCs/>
          <w:color w:val="000000"/>
          <w:sz w:val="28"/>
          <w:szCs w:val="28"/>
        </w:rPr>
        <w:t xml:space="preserve"> realização de prestação de contas nos termos das legislações citada;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color w:val="000000"/>
          <w:sz w:val="28"/>
          <w:szCs w:val="28"/>
        </w:rPr>
        <w:t xml:space="preserve">(...)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4º </w:t>
      </w:r>
      <w:r w:rsidRPr="0042245A">
        <w:rPr>
          <w:rFonts w:ascii="Calibri" w:hAnsi="Calibri" w:cs="Calibri"/>
          <w:color w:val="000000"/>
          <w:sz w:val="28"/>
          <w:szCs w:val="28"/>
        </w:rPr>
        <w:t xml:space="preserve">O artigo 6º da Lei 7964, de 27 de dezembro de 2004 passa a vigorar com a seguinte redação: </w:t>
      </w:r>
    </w:p>
    <w:p w:rsidR="0042245A" w:rsidRPr="0042245A" w:rsidRDefault="0042245A" w:rsidP="00A6337D">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xml:space="preserve">“Art. 6º A Eleição das entidades e movimentos descritos nos incisos I e II do § 2º do artigo 1º desta lei será disciplinada por resolução do Conselho Estadual de Saúde </w:t>
      </w:r>
      <w:r w:rsidRPr="0042245A">
        <w:rPr>
          <w:rFonts w:ascii="Calibri" w:hAnsi="Calibri" w:cs="Calibri"/>
          <w:i/>
          <w:iCs/>
          <w:color w:val="000000"/>
          <w:sz w:val="28"/>
          <w:szCs w:val="28"/>
        </w:rPr>
        <w:lastRenderedPageBreak/>
        <w:t>estabelecendo os req</w:t>
      </w:r>
      <w:r w:rsidR="00A6337D">
        <w:rPr>
          <w:rFonts w:ascii="Calibri" w:hAnsi="Calibri" w:cs="Calibri"/>
          <w:i/>
          <w:iCs/>
          <w:color w:val="000000"/>
          <w:sz w:val="28"/>
          <w:szCs w:val="28"/>
        </w:rPr>
        <w:t>uisitos e procedimentos a serem a</w:t>
      </w:r>
      <w:r w:rsidRPr="0042245A">
        <w:rPr>
          <w:rFonts w:ascii="Calibri" w:hAnsi="Calibri" w:cs="Calibri"/>
          <w:i/>
          <w:iCs/>
          <w:color w:val="000000"/>
          <w:sz w:val="28"/>
          <w:szCs w:val="28"/>
        </w:rPr>
        <w:t>plicados ao processo de qualificação das entidades e movimentos e à realização do processo eleitoral. (NR) § 1º</w:t>
      </w:r>
      <w:r w:rsidR="00A6337D">
        <w:rPr>
          <w:rFonts w:ascii="Calibri" w:hAnsi="Calibri" w:cs="Calibri"/>
          <w:i/>
          <w:iCs/>
          <w:color w:val="000000"/>
          <w:sz w:val="28"/>
          <w:szCs w:val="28"/>
        </w:rPr>
        <w:t>.</w:t>
      </w:r>
      <w:r w:rsidRPr="0042245A">
        <w:rPr>
          <w:rFonts w:ascii="Calibri" w:hAnsi="Calibri" w:cs="Calibri"/>
          <w:i/>
          <w:iCs/>
          <w:color w:val="000000"/>
          <w:sz w:val="28"/>
          <w:szCs w:val="28"/>
        </w:rPr>
        <w:t xml:space="preserve"> No prazo improrrogável de 60 (sessenta) dias anteriores ao término do mandato dos integrantes do Conselho Estadual de Saúde, será iniciado o processo eleitoral para eleição de novos conselheiros, por meio de Regimento Eleitoral aprovado pelo Plenário do Conselho, de forma que a respectiva posse não ultrapasse o limite do mandato dos Conselheiros já investidos na função.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§2º</w:t>
      </w:r>
      <w:r w:rsidR="00A6337D">
        <w:rPr>
          <w:rFonts w:ascii="Calibri" w:hAnsi="Calibri" w:cs="Calibri"/>
          <w:i/>
          <w:iCs/>
          <w:color w:val="000000"/>
          <w:sz w:val="28"/>
          <w:szCs w:val="28"/>
        </w:rPr>
        <w:t>.</w:t>
      </w:r>
      <w:r w:rsidRPr="0042245A">
        <w:rPr>
          <w:rFonts w:ascii="Calibri" w:hAnsi="Calibri" w:cs="Calibri"/>
          <w:i/>
          <w:iCs/>
          <w:color w:val="000000"/>
          <w:sz w:val="28"/>
          <w:szCs w:val="28"/>
        </w:rPr>
        <w:t xml:space="preserve"> Na eventualidade de não finalização do processo eleitoral e no limite estabelecido no parágrafo anterior, ficará automaticamente prorrogada, até a posse dos eleitos, o mandato dos Conselheiros integrantes do CES.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i/>
          <w:iCs/>
          <w:color w:val="000000"/>
          <w:sz w:val="28"/>
          <w:szCs w:val="28"/>
        </w:rPr>
        <w:t>§ 3º</w:t>
      </w:r>
      <w:r w:rsidR="00A6337D">
        <w:rPr>
          <w:rFonts w:ascii="Calibri" w:hAnsi="Calibri" w:cs="Calibri"/>
          <w:i/>
          <w:iCs/>
          <w:color w:val="000000"/>
          <w:sz w:val="28"/>
          <w:szCs w:val="28"/>
        </w:rPr>
        <w:t>.</w:t>
      </w:r>
      <w:r w:rsidRPr="0042245A">
        <w:rPr>
          <w:rFonts w:ascii="Calibri" w:hAnsi="Calibri" w:cs="Calibri"/>
          <w:i/>
          <w:iCs/>
          <w:color w:val="000000"/>
          <w:sz w:val="28"/>
          <w:szCs w:val="28"/>
        </w:rPr>
        <w:t xml:space="preserve"> Os representantes descritos no inciso III do art. 1º desta Lei serão indicados pelas respectivas entidades ou instituições.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5º </w:t>
      </w:r>
      <w:r w:rsidRPr="0042245A">
        <w:rPr>
          <w:rFonts w:ascii="Calibri" w:hAnsi="Calibri" w:cs="Calibri"/>
          <w:color w:val="000000"/>
          <w:sz w:val="28"/>
          <w:szCs w:val="28"/>
        </w:rPr>
        <w:t xml:space="preserve">A representação descrita nos incisos I, II e III do art. 1º da Lei 7964 de 27 de dezembro de 2004 será aplicada quando da eleição regulamentada no art. 6º da mesma lei, mantendo-se, até o seu término, o mandato dos atuais Conselheiros eleitos para o biênio 2016-2018.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6º </w:t>
      </w:r>
      <w:r w:rsidRPr="0042245A">
        <w:rPr>
          <w:rFonts w:ascii="Calibri" w:hAnsi="Calibri" w:cs="Calibri"/>
          <w:color w:val="000000"/>
          <w:sz w:val="28"/>
          <w:szCs w:val="28"/>
        </w:rPr>
        <w:t xml:space="preserve">O artigo 7º da Lei 7964, de 27 de dezembro de 2004 passa a vigorar com a seguinte redação: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i/>
          <w:iCs/>
          <w:color w:val="000000"/>
          <w:sz w:val="28"/>
          <w:szCs w:val="28"/>
        </w:rPr>
        <w:t xml:space="preserve">Art. 7º </w:t>
      </w:r>
      <w:r w:rsidRPr="0042245A">
        <w:rPr>
          <w:rFonts w:ascii="Calibri" w:hAnsi="Calibri" w:cs="Calibri"/>
          <w:i/>
          <w:iCs/>
          <w:color w:val="000000"/>
          <w:sz w:val="28"/>
          <w:szCs w:val="28"/>
        </w:rPr>
        <w:t xml:space="preserve">O mandato dos representantes, titulares e suplentes no CES/ES será de 03 (três) anos, podendo os mesmos serem reconduzidos por mais 01 (um) mandato.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7º </w:t>
      </w:r>
      <w:r w:rsidRPr="0042245A">
        <w:rPr>
          <w:rFonts w:ascii="Calibri" w:hAnsi="Calibri" w:cs="Calibri"/>
          <w:color w:val="000000"/>
          <w:sz w:val="28"/>
          <w:szCs w:val="28"/>
        </w:rPr>
        <w:t xml:space="preserve">O Plenário do Conselho Estadual de Saúde regulamentará as alterações promovidas pela presente Lei no prazo de 60 dias contados de sua publicação. </w:t>
      </w:r>
    </w:p>
    <w:p w:rsidR="0042245A" w:rsidRPr="0042245A" w:rsidRDefault="0042245A" w:rsidP="0042245A">
      <w:pPr>
        <w:autoSpaceDE w:val="0"/>
        <w:autoSpaceDN w:val="0"/>
        <w:adjustRightInd w:val="0"/>
        <w:jc w:val="both"/>
        <w:rPr>
          <w:rFonts w:ascii="Calibri" w:hAnsi="Calibri" w:cs="Calibri"/>
          <w:color w:val="000000"/>
          <w:sz w:val="28"/>
          <w:szCs w:val="28"/>
        </w:rPr>
      </w:pPr>
      <w:r w:rsidRPr="0042245A">
        <w:rPr>
          <w:rFonts w:ascii="Calibri" w:hAnsi="Calibri" w:cs="Calibri"/>
          <w:b/>
          <w:bCs/>
          <w:color w:val="000000"/>
          <w:sz w:val="28"/>
          <w:szCs w:val="28"/>
        </w:rPr>
        <w:t xml:space="preserve">Art. 8º </w:t>
      </w:r>
      <w:r w:rsidRPr="0042245A">
        <w:rPr>
          <w:rFonts w:ascii="Calibri" w:hAnsi="Calibri" w:cs="Calibri"/>
          <w:color w:val="000000"/>
          <w:sz w:val="28"/>
          <w:szCs w:val="28"/>
        </w:rPr>
        <w:t xml:space="preserve">Esta Lei entra em vigor na data de sua publicação. </w:t>
      </w:r>
    </w:p>
    <w:p w:rsidR="0042245A" w:rsidRDefault="0042245A" w:rsidP="0042245A">
      <w:pPr>
        <w:pStyle w:val="Corpodetexto2"/>
        <w:rPr>
          <w:sz w:val="20"/>
        </w:rPr>
      </w:pPr>
      <w:r w:rsidRPr="0042245A">
        <w:rPr>
          <w:rFonts w:ascii="Calibri" w:hAnsi="Calibri" w:cs="Calibri"/>
          <w:b/>
          <w:iCs w:val="0"/>
          <w:color w:val="000000"/>
          <w:sz w:val="28"/>
          <w:szCs w:val="28"/>
        </w:rPr>
        <w:t xml:space="preserve">Art. 9º </w:t>
      </w:r>
      <w:r w:rsidRPr="0042245A">
        <w:rPr>
          <w:rFonts w:ascii="Calibri" w:hAnsi="Calibri" w:cs="Calibri"/>
          <w:bCs w:val="0"/>
          <w:iCs w:val="0"/>
          <w:color w:val="000000"/>
          <w:sz w:val="28"/>
          <w:szCs w:val="28"/>
        </w:rPr>
        <w:t xml:space="preserve">Ficam revogados </w:t>
      </w:r>
      <w:proofErr w:type="gramStart"/>
      <w:r w:rsidRPr="0042245A">
        <w:rPr>
          <w:rFonts w:ascii="Calibri" w:hAnsi="Calibri" w:cs="Calibri"/>
          <w:bCs w:val="0"/>
          <w:iCs w:val="0"/>
          <w:color w:val="000000"/>
          <w:sz w:val="28"/>
          <w:szCs w:val="28"/>
        </w:rPr>
        <w:t>os parágrafos 1º e 2º do artigo 7° da Lei</w:t>
      </w:r>
      <w:proofErr w:type="gramEnd"/>
      <w:r w:rsidRPr="0042245A">
        <w:rPr>
          <w:rFonts w:ascii="Calibri" w:hAnsi="Calibri" w:cs="Calibri"/>
          <w:bCs w:val="0"/>
          <w:iCs w:val="0"/>
          <w:color w:val="000000"/>
          <w:sz w:val="28"/>
          <w:szCs w:val="28"/>
        </w:rPr>
        <w:t xml:space="preserve"> n° 7.964, de 27.12.2004, com a redação que lhes foi conferida pela Lei 9.131, de 08 de abril de 2009.</w:t>
      </w:r>
    </w:p>
    <w:sectPr w:rsidR="0042245A"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45A" w:rsidRDefault="0042245A">
      <w:r>
        <w:separator/>
      </w:r>
    </w:p>
  </w:endnote>
  <w:endnote w:type="continuationSeparator" w:id="1">
    <w:p w:rsidR="0042245A" w:rsidRDefault="004224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45A" w:rsidRDefault="0042245A">
      <w:r>
        <w:separator/>
      </w:r>
    </w:p>
  </w:footnote>
  <w:footnote w:type="continuationSeparator" w:id="1">
    <w:p w:rsidR="0042245A" w:rsidRDefault="00422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5A" w:rsidRDefault="0042245A">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2245A" w:rsidRDefault="0042245A">
    <w:pPr>
      <w:pStyle w:val="Cabealho"/>
      <w:rPr>
        <w:noProof/>
        <w:sz w:val="20"/>
      </w:rPr>
    </w:pPr>
    <w:r>
      <w:rPr>
        <w:noProof/>
        <w:sz w:val="20"/>
      </w:rPr>
      <w:t xml:space="preserve">                    </w:t>
    </w:r>
  </w:p>
  <w:p w:rsidR="0042245A" w:rsidRDefault="0042245A">
    <w:pPr>
      <w:pStyle w:val="Cabealho"/>
      <w:rPr>
        <w:noProof/>
        <w:sz w:val="20"/>
      </w:rPr>
    </w:pPr>
  </w:p>
  <w:p w:rsidR="0042245A" w:rsidRDefault="0042245A">
    <w:pPr>
      <w:pStyle w:val="Cabealho"/>
      <w:rPr>
        <w:noProof/>
        <w:sz w:val="18"/>
      </w:rPr>
    </w:pPr>
    <w:r>
      <w:rPr>
        <w:noProof/>
        <w:sz w:val="18"/>
      </w:rPr>
      <w:t xml:space="preserve">                                   </w:t>
    </w:r>
  </w:p>
  <w:p w:rsidR="0042245A" w:rsidRDefault="0042245A" w:rsidP="005624BB">
    <w:pPr>
      <w:pStyle w:val="Cabealho"/>
      <w:tabs>
        <w:tab w:val="clear" w:pos="4419"/>
        <w:tab w:val="clear" w:pos="8838"/>
        <w:tab w:val="left" w:pos="3238"/>
      </w:tabs>
      <w:rPr>
        <w:noProof/>
        <w:sz w:val="18"/>
      </w:rPr>
    </w:pPr>
    <w:r>
      <w:rPr>
        <w:noProof/>
        <w:sz w:val="18"/>
      </w:rPr>
      <w:tab/>
    </w:r>
  </w:p>
  <w:p w:rsidR="0042245A" w:rsidRDefault="0042245A" w:rsidP="005624BB">
    <w:pPr>
      <w:pStyle w:val="Cabealho"/>
      <w:tabs>
        <w:tab w:val="clear" w:pos="4419"/>
        <w:tab w:val="clear" w:pos="8838"/>
        <w:tab w:val="left" w:pos="3238"/>
      </w:tabs>
      <w:rPr>
        <w:noProof/>
        <w:sz w:val="18"/>
      </w:rPr>
    </w:pPr>
  </w:p>
  <w:p w:rsidR="0042245A" w:rsidRDefault="0042245A">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0"/>
    <w:footnote w:id="1"/>
  </w:footnotePr>
  <w:endnotePr>
    <w:endnote w:id="0"/>
    <w:endnote w:id="1"/>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46BC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3111"/>
    <w:rsid w:val="00B05514"/>
    <w:rsid w:val="00B10433"/>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1118</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2016-09-19T14:23:00Z</cp:lastPrinted>
  <dcterms:created xsi:type="dcterms:W3CDTF">2016-09-19T14:43:00Z</dcterms:created>
  <dcterms:modified xsi:type="dcterms:W3CDTF">2016-09-19T15:21:00Z</dcterms:modified>
</cp:coreProperties>
</file>