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C1467C" w:rsidRDefault="00D22920" w:rsidP="00D22920">
      <w:pPr>
        <w:pStyle w:val="Ttulo1"/>
        <w:jc w:val="center"/>
        <w:rPr>
          <w:rFonts w:ascii="Verdana" w:hAnsi="Verdana"/>
          <w:i w:val="0"/>
          <w:sz w:val="20"/>
          <w:szCs w:val="20"/>
        </w:rPr>
      </w:pPr>
    </w:p>
    <w:p w:rsidR="00D22920" w:rsidRPr="00C1467C" w:rsidRDefault="00D22920" w:rsidP="00D22920">
      <w:pPr>
        <w:pStyle w:val="Ttulo1"/>
        <w:jc w:val="center"/>
        <w:rPr>
          <w:rFonts w:ascii="Verdana" w:hAnsi="Verdana"/>
          <w:i w:val="0"/>
          <w:sz w:val="20"/>
          <w:szCs w:val="20"/>
        </w:rPr>
      </w:pPr>
    </w:p>
    <w:p w:rsidR="007406A7" w:rsidRPr="00C1467C" w:rsidRDefault="007D5942" w:rsidP="00D22920">
      <w:pPr>
        <w:pStyle w:val="Ttulo1"/>
        <w:jc w:val="center"/>
        <w:rPr>
          <w:rFonts w:ascii="Verdana" w:hAnsi="Verdana"/>
          <w:i w:val="0"/>
          <w:sz w:val="20"/>
          <w:szCs w:val="20"/>
        </w:rPr>
      </w:pPr>
      <w:r w:rsidRPr="00C1467C">
        <w:rPr>
          <w:rFonts w:ascii="Verdana" w:hAnsi="Verdana"/>
          <w:i w:val="0"/>
          <w:sz w:val="20"/>
          <w:szCs w:val="20"/>
        </w:rPr>
        <w:t xml:space="preserve">RESOLUÇÃO Nº. </w:t>
      </w:r>
      <w:r w:rsidR="00B255C1" w:rsidRPr="00C1467C">
        <w:rPr>
          <w:rFonts w:ascii="Verdana" w:hAnsi="Verdana"/>
          <w:i w:val="0"/>
          <w:sz w:val="20"/>
          <w:szCs w:val="20"/>
        </w:rPr>
        <w:t>9</w:t>
      </w:r>
      <w:r w:rsidR="002409A2" w:rsidRPr="00C1467C">
        <w:rPr>
          <w:rFonts w:ascii="Verdana" w:hAnsi="Verdana"/>
          <w:i w:val="0"/>
          <w:sz w:val="20"/>
          <w:szCs w:val="20"/>
        </w:rPr>
        <w:t>7</w:t>
      </w:r>
      <w:r w:rsidR="006161E8" w:rsidRPr="00C1467C">
        <w:rPr>
          <w:rFonts w:ascii="Verdana" w:hAnsi="Verdana"/>
          <w:i w:val="0"/>
          <w:sz w:val="20"/>
          <w:szCs w:val="20"/>
        </w:rPr>
        <w:t>1</w:t>
      </w:r>
      <w:r w:rsidR="00912AA6" w:rsidRPr="00C1467C">
        <w:rPr>
          <w:rFonts w:ascii="Verdana" w:hAnsi="Verdana"/>
          <w:i w:val="0"/>
          <w:sz w:val="20"/>
          <w:szCs w:val="20"/>
        </w:rPr>
        <w:t>/</w:t>
      </w:r>
      <w:r w:rsidR="00082DDC" w:rsidRPr="00C1467C">
        <w:rPr>
          <w:rFonts w:ascii="Verdana" w:hAnsi="Verdana"/>
          <w:i w:val="0"/>
          <w:sz w:val="20"/>
          <w:szCs w:val="20"/>
        </w:rPr>
        <w:t>20</w:t>
      </w:r>
      <w:r w:rsidR="00C364DD" w:rsidRPr="00C1467C">
        <w:rPr>
          <w:rFonts w:ascii="Verdana" w:hAnsi="Verdana"/>
          <w:i w:val="0"/>
          <w:sz w:val="20"/>
          <w:szCs w:val="20"/>
        </w:rPr>
        <w:t>1</w:t>
      </w:r>
      <w:r w:rsidR="00626753" w:rsidRPr="00C1467C">
        <w:rPr>
          <w:rFonts w:ascii="Verdana" w:hAnsi="Verdana"/>
          <w:i w:val="0"/>
          <w:sz w:val="20"/>
          <w:szCs w:val="20"/>
        </w:rPr>
        <w:t>6</w:t>
      </w:r>
    </w:p>
    <w:p w:rsidR="00CB09E3" w:rsidRPr="00C1467C" w:rsidRDefault="00CB09E3" w:rsidP="00602123">
      <w:pPr>
        <w:rPr>
          <w:rFonts w:ascii="Verdana" w:hAnsi="Verdana"/>
          <w:sz w:val="20"/>
          <w:szCs w:val="20"/>
        </w:rPr>
      </w:pPr>
    </w:p>
    <w:p w:rsidR="00D22920" w:rsidRPr="00C1467C" w:rsidRDefault="00D22920" w:rsidP="00602123">
      <w:pPr>
        <w:rPr>
          <w:rFonts w:ascii="Verdana" w:hAnsi="Verdana"/>
          <w:sz w:val="20"/>
          <w:szCs w:val="20"/>
        </w:rPr>
      </w:pPr>
    </w:p>
    <w:p w:rsidR="004B7F0D" w:rsidRPr="00C1467C" w:rsidRDefault="007406A7" w:rsidP="004C4236">
      <w:pPr>
        <w:jc w:val="both"/>
        <w:rPr>
          <w:rFonts w:ascii="Verdana" w:hAnsi="Verdana"/>
          <w:sz w:val="20"/>
          <w:szCs w:val="20"/>
        </w:rPr>
      </w:pPr>
      <w:r w:rsidRPr="00C1467C">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C401F0" w:rsidRPr="00C1467C">
        <w:rPr>
          <w:rFonts w:ascii="Verdana" w:hAnsi="Verdana"/>
          <w:sz w:val="20"/>
          <w:szCs w:val="20"/>
        </w:rPr>
        <w:t>65</w:t>
      </w:r>
      <w:r w:rsidRPr="00C1467C">
        <w:rPr>
          <w:rFonts w:ascii="Verdana" w:hAnsi="Verdana"/>
          <w:bCs/>
          <w:iCs/>
          <w:sz w:val="20"/>
          <w:szCs w:val="20"/>
        </w:rPr>
        <w:t xml:space="preserve">ª Reunião </w:t>
      </w:r>
      <w:r w:rsidR="00C401F0" w:rsidRPr="00C1467C">
        <w:rPr>
          <w:rFonts w:ascii="Verdana" w:hAnsi="Verdana"/>
          <w:bCs/>
          <w:iCs/>
          <w:sz w:val="20"/>
          <w:szCs w:val="20"/>
        </w:rPr>
        <w:t>Extrao</w:t>
      </w:r>
      <w:r w:rsidR="0015565A" w:rsidRPr="00C1467C">
        <w:rPr>
          <w:rFonts w:ascii="Verdana" w:hAnsi="Verdana"/>
          <w:bCs/>
          <w:iCs/>
          <w:sz w:val="20"/>
          <w:szCs w:val="20"/>
        </w:rPr>
        <w:t>rdinária</w:t>
      </w:r>
      <w:r w:rsidRPr="00C1467C">
        <w:rPr>
          <w:rFonts w:ascii="Verdana" w:hAnsi="Verdana"/>
          <w:sz w:val="20"/>
          <w:szCs w:val="20"/>
        </w:rPr>
        <w:t xml:space="preserve">, realizada em </w:t>
      </w:r>
      <w:r w:rsidR="00C401F0" w:rsidRPr="00C1467C">
        <w:rPr>
          <w:rFonts w:ascii="Verdana" w:hAnsi="Verdana"/>
          <w:sz w:val="20"/>
          <w:szCs w:val="20"/>
        </w:rPr>
        <w:t>29</w:t>
      </w:r>
      <w:r w:rsidR="002E73C6" w:rsidRPr="00C1467C">
        <w:rPr>
          <w:rFonts w:ascii="Verdana" w:hAnsi="Verdana"/>
          <w:sz w:val="20"/>
          <w:szCs w:val="20"/>
        </w:rPr>
        <w:t xml:space="preserve"> de </w:t>
      </w:r>
      <w:r w:rsidR="00D22920" w:rsidRPr="00C1467C">
        <w:rPr>
          <w:rFonts w:ascii="Verdana" w:hAnsi="Verdana"/>
          <w:sz w:val="20"/>
          <w:szCs w:val="20"/>
        </w:rPr>
        <w:t>setembro</w:t>
      </w:r>
      <w:r w:rsidR="005B7D03" w:rsidRPr="00C1467C">
        <w:rPr>
          <w:rFonts w:ascii="Verdana" w:hAnsi="Verdana"/>
          <w:sz w:val="20"/>
          <w:szCs w:val="20"/>
        </w:rPr>
        <w:t xml:space="preserve"> </w:t>
      </w:r>
      <w:r w:rsidR="002E73C6" w:rsidRPr="00C1467C">
        <w:rPr>
          <w:rFonts w:ascii="Verdana" w:hAnsi="Verdana"/>
          <w:sz w:val="20"/>
          <w:szCs w:val="20"/>
        </w:rPr>
        <w:t>de 201</w:t>
      </w:r>
      <w:r w:rsidR="009F7A81" w:rsidRPr="00C1467C">
        <w:rPr>
          <w:rFonts w:ascii="Verdana" w:hAnsi="Verdana"/>
          <w:sz w:val="20"/>
          <w:szCs w:val="20"/>
        </w:rPr>
        <w:t>6</w:t>
      </w:r>
      <w:r w:rsidR="00DD7C16" w:rsidRPr="00C1467C">
        <w:rPr>
          <w:rFonts w:ascii="Verdana" w:hAnsi="Verdana"/>
          <w:sz w:val="20"/>
          <w:szCs w:val="20"/>
        </w:rPr>
        <w:t>.</w:t>
      </w:r>
    </w:p>
    <w:p w:rsidR="00292F7D" w:rsidRPr="00C1467C" w:rsidRDefault="00292F7D" w:rsidP="004C4236">
      <w:pPr>
        <w:jc w:val="both"/>
        <w:rPr>
          <w:rFonts w:ascii="Verdana" w:hAnsi="Verdana"/>
          <w:sz w:val="20"/>
          <w:szCs w:val="20"/>
        </w:rPr>
      </w:pPr>
    </w:p>
    <w:p w:rsidR="007406A7" w:rsidRPr="00C1467C" w:rsidRDefault="007406A7" w:rsidP="00602123">
      <w:pPr>
        <w:jc w:val="both"/>
        <w:rPr>
          <w:rFonts w:ascii="Verdana" w:hAnsi="Verdana" w:cs="Arial"/>
          <w:sz w:val="20"/>
          <w:szCs w:val="20"/>
        </w:rPr>
      </w:pPr>
    </w:p>
    <w:p w:rsidR="007406A7" w:rsidRPr="00C1467C" w:rsidRDefault="007406A7" w:rsidP="00602123">
      <w:pPr>
        <w:pStyle w:val="Corpodetexto2"/>
        <w:rPr>
          <w:bCs w:val="0"/>
          <w:iCs w:val="0"/>
          <w:sz w:val="20"/>
        </w:rPr>
      </w:pPr>
      <w:r w:rsidRPr="00C1467C">
        <w:rPr>
          <w:bCs w:val="0"/>
          <w:iCs w:val="0"/>
          <w:sz w:val="20"/>
        </w:rPr>
        <w:t>RESOLVE:</w:t>
      </w:r>
    </w:p>
    <w:p w:rsidR="009E79C1" w:rsidRPr="00C1467C" w:rsidRDefault="009E79C1" w:rsidP="00602123">
      <w:pPr>
        <w:pStyle w:val="Corpodetexto2"/>
        <w:rPr>
          <w:bCs w:val="0"/>
          <w:iCs w:val="0"/>
          <w:sz w:val="20"/>
        </w:rPr>
      </w:pPr>
    </w:p>
    <w:p w:rsidR="00C401F0" w:rsidRPr="00C1467C" w:rsidRDefault="009E79C1" w:rsidP="0040273B">
      <w:pPr>
        <w:pStyle w:val="Corpodetexto2"/>
        <w:rPr>
          <w:bCs w:val="0"/>
          <w:iCs w:val="0"/>
          <w:sz w:val="20"/>
        </w:rPr>
      </w:pPr>
      <w:r w:rsidRPr="00C1467C">
        <w:rPr>
          <w:bCs w:val="0"/>
          <w:iCs w:val="0"/>
          <w:sz w:val="20"/>
        </w:rPr>
        <w:t>Art. 1º</w:t>
      </w:r>
      <w:r w:rsidR="00AD6157" w:rsidRPr="00C1467C">
        <w:rPr>
          <w:bCs w:val="0"/>
          <w:iCs w:val="0"/>
          <w:sz w:val="20"/>
        </w:rPr>
        <w:t xml:space="preserve"> - </w:t>
      </w:r>
      <w:r w:rsidR="0040273B" w:rsidRPr="00C1467C">
        <w:rPr>
          <w:bCs w:val="0"/>
          <w:iCs w:val="0"/>
          <w:sz w:val="20"/>
        </w:rPr>
        <w:t>Aprovar a</w:t>
      </w:r>
      <w:r w:rsidR="002409A2" w:rsidRPr="00C1467C">
        <w:rPr>
          <w:bCs w:val="0"/>
          <w:iCs w:val="0"/>
          <w:sz w:val="20"/>
        </w:rPr>
        <w:t xml:space="preserve"> </w:t>
      </w:r>
      <w:r w:rsidR="006161E8" w:rsidRPr="00C1467C">
        <w:rPr>
          <w:bCs w:val="0"/>
          <w:iCs w:val="0"/>
          <w:sz w:val="20"/>
        </w:rPr>
        <w:t>Minuta de Portaria que trata da Organização e Funcionamento dos Conselhos Gestores de Unidades de Saúde, c</w:t>
      </w:r>
      <w:r w:rsidR="00C401F0" w:rsidRPr="00C1467C">
        <w:rPr>
          <w:bCs w:val="0"/>
          <w:iCs w:val="0"/>
          <w:sz w:val="20"/>
        </w:rPr>
        <w:t>onforme o anexo único desta Resolução</w:t>
      </w:r>
      <w:r w:rsidR="007B5BA0" w:rsidRPr="00C1467C">
        <w:rPr>
          <w:bCs w:val="0"/>
          <w:iCs w:val="0"/>
          <w:sz w:val="20"/>
        </w:rPr>
        <w:t>;</w:t>
      </w:r>
    </w:p>
    <w:p w:rsidR="00EB1039" w:rsidRPr="00C1467C" w:rsidRDefault="00C401F0" w:rsidP="0040273B">
      <w:pPr>
        <w:pStyle w:val="Corpodetexto2"/>
        <w:rPr>
          <w:color w:val="000000"/>
          <w:sz w:val="20"/>
        </w:rPr>
      </w:pPr>
      <w:r w:rsidRPr="00C1467C">
        <w:rPr>
          <w:color w:val="000000"/>
          <w:sz w:val="20"/>
        </w:rPr>
        <w:t xml:space="preserve"> </w:t>
      </w:r>
    </w:p>
    <w:p w:rsidR="00196CDD" w:rsidRPr="00C1467C" w:rsidRDefault="009B7F5F" w:rsidP="00196CDD">
      <w:pPr>
        <w:tabs>
          <w:tab w:val="left" w:pos="3630"/>
        </w:tabs>
        <w:jc w:val="both"/>
        <w:rPr>
          <w:rFonts w:ascii="Verdana" w:hAnsi="Verdana"/>
          <w:bCs/>
          <w:iCs/>
          <w:sz w:val="20"/>
          <w:szCs w:val="20"/>
        </w:rPr>
      </w:pPr>
      <w:r w:rsidRPr="00C1467C">
        <w:rPr>
          <w:rFonts w:ascii="Verdana" w:hAnsi="Verdana" w:cs="Arial"/>
          <w:bCs/>
          <w:iCs/>
          <w:sz w:val="20"/>
          <w:szCs w:val="20"/>
        </w:rPr>
        <w:t xml:space="preserve">Art. </w:t>
      </w:r>
      <w:r w:rsidR="00EB1039" w:rsidRPr="00C1467C">
        <w:rPr>
          <w:rFonts w:ascii="Verdana" w:hAnsi="Verdana" w:cs="Arial"/>
          <w:bCs/>
          <w:iCs/>
          <w:sz w:val="20"/>
          <w:szCs w:val="20"/>
        </w:rPr>
        <w:t>2</w:t>
      </w:r>
      <w:r w:rsidRPr="00C1467C">
        <w:rPr>
          <w:rFonts w:ascii="Verdana" w:hAnsi="Verdana" w:cs="Arial"/>
          <w:bCs/>
          <w:iCs/>
          <w:sz w:val="20"/>
          <w:szCs w:val="20"/>
        </w:rPr>
        <w:t>º -</w:t>
      </w:r>
      <w:r w:rsidR="00AD6157" w:rsidRPr="00C1467C">
        <w:rPr>
          <w:rFonts w:ascii="Verdana" w:hAnsi="Verdana" w:cs="Arial"/>
          <w:bCs/>
          <w:iCs/>
          <w:sz w:val="20"/>
          <w:szCs w:val="20"/>
        </w:rPr>
        <w:t xml:space="preserve"> </w:t>
      </w:r>
      <w:r w:rsidR="00196CDD" w:rsidRPr="00C1467C">
        <w:rPr>
          <w:rFonts w:ascii="Verdana" w:hAnsi="Verdana" w:cs="Arial"/>
          <w:sz w:val="20"/>
          <w:szCs w:val="20"/>
        </w:rPr>
        <w:t xml:space="preserve">Esta Resolução entra em vigor na data de sua publicação, </w:t>
      </w:r>
      <w:r w:rsidR="00196CDD" w:rsidRPr="00C1467C">
        <w:rPr>
          <w:rFonts w:ascii="Verdana" w:hAnsi="Verdana"/>
          <w:bCs/>
          <w:iCs/>
          <w:sz w:val="20"/>
          <w:szCs w:val="20"/>
        </w:rPr>
        <w:t>revogadas as disposições em contrário;</w:t>
      </w:r>
    </w:p>
    <w:p w:rsidR="002A0859" w:rsidRPr="00C1467C" w:rsidRDefault="002A0859" w:rsidP="00196CDD">
      <w:pPr>
        <w:tabs>
          <w:tab w:val="left" w:pos="3630"/>
        </w:tabs>
        <w:jc w:val="both"/>
        <w:rPr>
          <w:rFonts w:ascii="Verdana" w:hAnsi="Verdana"/>
          <w:bCs/>
          <w:iCs/>
          <w:sz w:val="20"/>
          <w:szCs w:val="20"/>
        </w:rPr>
      </w:pPr>
    </w:p>
    <w:p w:rsidR="00196CDD" w:rsidRPr="00C1467C" w:rsidRDefault="00AD6157" w:rsidP="00196CDD">
      <w:pPr>
        <w:jc w:val="both"/>
        <w:rPr>
          <w:rFonts w:ascii="Verdana" w:hAnsi="Verdana" w:cs="Arial"/>
          <w:b/>
          <w:sz w:val="20"/>
          <w:szCs w:val="20"/>
        </w:rPr>
      </w:pPr>
      <w:r w:rsidRPr="00C1467C">
        <w:rPr>
          <w:rFonts w:ascii="Verdana" w:hAnsi="Verdana" w:cs="Arial"/>
          <w:sz w:val="20"/>
          <w:szCs w:val="20"/>
        </w:rPr>
        <w:t xml:space="preserve">Art. </w:t>
      </w:r>
      <w:r w:rsidR="00C401F0" w:rsidRPr="00C1467C">
        <w:rPr>
          <w:rFonts w:ascii="Verdana" w:hAnsi="Verdana" w:cs="Arial"/>
          <w:sz w:val="20"/>
          <w:szCs w:val="20"/>
        </w:rPr>
        <w:t>3</w:t>
      </w:r>
      <w:r w:rsidRPr="00C1467C">
        <w:rPr>
          <w:rFonts w:ascii="Verdana" w:hAnsi="Verdana" w:cs="Arial"/>
          <w:sz w:val="20"/>
          <w:szCs w:val="20"/>
        </w:rPr>
        <w:t xml:space="preserve">º - </w:t>
      </w:r>
      <w:r w:rsidR="00196CDD" w:rsidRPr="00C1467C">
        <w:rPr>
          <w:rFonts w:ascii="Verdana" w:hAnsi="Verdana" w:cs="Arial"/>
          <w:sz w:val="20"/>
          <w:szCs w:val="20"/>
        </w:rPr>
        <w:t>O conteúdo desta Resolução, na íntegra, está disponibilizado no endereço eletrônico: www.saude.es.gov.br</w:t>
      </w:r>
    </w:p>
    <w:p w:rsidR="00CA357B" w:rsidRPr="00C1467C" w:rsidRDefault="00CA357B" w:rsidP="00602123">
      <w:pPr>
        <w:rPr>
          <w:rFonts w:ascii="Verdana" w:hAnsi="Verdana" w:cs="Arial"/>
          <w:sz w:val="20"/>
          <w:szCs w:val="20"/>
        </w:rPr>
      </w:pPr>
    </w:p>
    <w:p w:rsidR="00885B81" w:rsidRPr="00C1467C" w:rsidRDefault="00885B81" w:rsidP="00602123">
      <w:pPr>
        <w:rPr>
          <w:rFonts w:ascii="Verdana" w:hAnsi="Verdana" w:cs="Arial"/>
          <w:sz w:val="20"/>
          <w:szCs w:val="20"/>
        </w:rPr>
      </w:pPr>
    </w:p>
    <w:p w:rsidR="00920172" w:rsidRPr="00C1467C" w:rsidRDefault="00920172" w:rsidP="00602123">
      <w:pPr>
        <w:rPr>
          <w:rFonts w:ascii="Verdana" w:hAnsi="Verdana" w:cs="Arial"/>
          <w:sz w:val="20"/>
          <w:szCs w:val="20"/>
        </w:rPr>
      </w:pPr>
    </w:p>
    <w:p w:rsidR="000A3EF8" w:rsidRPr="00C1467C" w:rsidRDefault="000A3EF8" w:rsidP="00602123">
      <w:pPr>
        <w:rPr>
          <w:rFonts w:ascii="Verdana" w:hAnsi="Verdana" w:cs="Arial"/>
          <w:sz w:val="20"/>
          <w:szCs w:val="20"/>
        </w:rPr>
      </w:pPr>
    </w:p>
    <w:p w:rsidR="000A3EF8" w:rsidRPr="00C1467C" w:rsidRDefault="000A3EF8" w:rsidP="00602123">
      <w:pPr>
        <w:rPr>
          <w:rFonts w:ascii="Verdana" w:hAnsi="Verdana" w:cs="Arial"/>
          <w:sz w:val="20"/>
          <w:szCs w:val="20"/>
        </w:rPr>
      </w:pPr>
    </w:p>
    <w:p w:rsidR="00756CF8" w:rsidRPr="00C1467C" w:rsidRDefault="007406A7" w:rsidP="00602123">
      <w:pPr>
        <w:rPr>
          <w:rFonts w:ascii="Verdana" w:hAnsi="Verdana" w:cs="Arial"/>
          <w:b/>
          <w:iCs/>
          <w:sz w:val="20"/>
          <w:szCs w:val="20"/>
        </w:rPr>
      </w:pPr>
      <w:r w:rsidRPr="00C1467C">
        <w:rPr>
          <w:rFonts w:ascii="Verdana" w:hAnsi="Verdana" w:cs="Arial"/>
          <w:sz w:val="20"/>
          <w:szCs w:val="20"/>
        </w:rPr>
        <w:t xml:space="preserve">Vitória-ES, </w:t>
      </w:r>
      <w:r w:rsidR="002409A2" w:rsidRPr="00C1467C">
        <w:rPr>
          <w:rFonts w:ascii="Verdana" w:hAnsi="Verdana" w:cs="Arial"/>
          <w:sz w:val="20"/>
          <w:szCs w:val="20"/>
        </w:rPr>
        <w:t>29</w:t>
      </w:r>
      <w:r w:rsidR="00D43697" w:rsidRPr="00C1467C">
        <w:rPr>
          <w:rFonts w:ascii="Verdana" w:hAnsi="Verdana" w:cs="Arial"/>
          <w:sz w:val="20"/>
          <w:szCs w:val="20"/>
        </w:rPr>
        <w:t xml:space="preserve"> </w:t>
      </w:r>
      <w:r w:rsidR="002E73C6" w:rsidRPr="00C1467C">
        <w:rPr>
          <w:rFonts w:ascii="Verdana" w:hAnsi="Verdana" w:cs="Arial"/>
          <w:sz w:val="20"/>
          <w:szCs w:val="20"/>
        </w:rPr>
        <w:t>de</w:t>
      </w:r>
      <w:r w:rsidR="001263D1" w:rsidRPr="00C1467C">
        <w:rPr>
          <w:rFonts w:ascii="Verdana" w:hAnsi="Verdana" w:cs="Arial"/>
          <w:sz w:val="20"/>
          <w:szCs w:val="20"/>
        </w:rPr>
        <w:t xml:space="preserve"> </w:t>
      </w:r>
      <w:r w:rsidR="002409A2" w:rsidRPr="00C1467C">
        <w:rPr>
          <w:rFonts w:ascii="Verdana" w:hAnsi="Verdana" w:cs="Arial"/>
          <w:sz w:val="20"/>
          <w:szCs w:val="20"/>
        </w:rPr>
        <w:t>setembro</w:t>
      </w:r>
      <w:r w:rsidR="005B7D03" w:rsidRPr="00C1467C">
        <w:rPr>
          <w:rFonts w:ascii="Verdana" w:hAnsi="Verdana" w:cs="Arial"/>
          <w:sz w:val="20"/>
          <w:szCs w:val="20"/>
        </w:rPr>
        <w:t xml:space="preserve"> </w:t>
      </w:r>
      <w:r w:rsidR="00771BA3" w:rsidRPr="00C1467C">
        <w:rPr>
          <w:rFonts w:ascii="Verdana" w:hAnsi="Verdana" w:cs="Arial"/>
          <w:sz w:val="20"/>
          <w:szCs w:val="20"/>
        </w:rPr>
        <w:t>de 201</w:t>
      </w:r>
      <w:r w:rsidR="00626753" w:rsidRPr="00C1467C">
        <w:rPr>
          <w:rFonts w:ascii="Verdana" w:hAnsi="Verdana" w:cs="Arial"/>
          <w:sz w:val="20"/>
          <w:szCs w:val="20"/>
        </w:rPr>
        <w:t>6</w:t>
      </w:r>
      <w:r w:rsidRPr="00C1467C">
        <w:rPr>
          <w:rFonts w:ascii="Verdana" w:hAnsi="Verdana" w:cs="Arial"/>
          <w:sz w:val="20"/>
          <w:szCs w:val="20"/>
        </w:rPr>
        <w:t>.</w:t>
      </w:r>
    </w:p>
    <w:p w:rsidR="00756CF8" w:rsidRPr="00C1467C" w:rsidRDefault="00756CF8" w:rsidP="00602123">
      <w:pPr>
        <w:rPr>
          <w:rFonts w:ascii="Verdana" w:hAnsi="Verdana" w:cs="Arial"/>
          <w:b/>
          <w:iCs/>
          <w:sz w:val="20"/>
          <w:szCs w:val="20"/>
        </w:rPr>
      </w:pPr>
    </w:p>
    <w:p w:rsidR="009038BB" w:rsidRPr="00C1467C" w:rsidRDefault="009038BB" w:rsidP="00602123">
      <w:pPr>
        <w:rPr>
          <w:rFonts w:ascii="Verdana" w:hAnsi="Verdana" w:cs="Arial"/>
          <w:b/>
          <w:iCs/>
          <w:sz w:val="20"/>
          <w:szCs w:val="20"/>
        </w:rPr>
      </w:pPr>
    </w:p>
    <w:p w:rsidR="00756CF8" w:rsidRPr="00C1467C" w:rsidRDefault="00756CF8" w:rsidP="00602123">
      <w:pPr>
        <w:rPr>
          <w:rFonts w:ascii="Verdana" w:hAnsi="Verdana" w:cs="Arial"/>
          <w:b/>
          <w:iCs/>
          <w:sz w:val="20"/>
          <w:szCs w:val="20"/>
        </w:rPr>
      </w:pPr>
    </w:p>
    <w:p w:rsidR="000A3EF8" w:rsidRPr="00C1467C" w:rsidRDefault="000A3EF8" w:rsidP="00DD7C16">
      <w:pPr>
        <w:rPr>
          <w:rFonts w:ascii="Verdana" w:hAnsi="Verdana" w:cs="Arial"/>
          <w:b/>
          <w:iCs/>
          <w:sz w:val="20"/>
          <w:szCs w:val="20"/>
        </w:rPr>
      </w:pPr>
    </w:p>
    <w:p w:rsidR="00DD7C16" w:rsidRPr="00C1467C" w:rsidRDefault="00D22920" w:rsidP="00DD7C16">
      <w:pPr>
        <w:rPr>
          <w:rFonts w:ascii="Verdana" w:hAnsi="Verdana" w:cs="Arial"/>
          <w:b/>
          <w:iCs/>
          <w:sz w:val="20"/>
          <w:szCs w:val="20"/>
        </w:rPr>
      </w:pPr>
      <w:r w:rsidRPr="00C1467C">
        <w:rPr>
          <w:rFonts w:ascii="Verdana" w:hAnsi="Verdana" w:cs="Arial"/>
          <w:b/>
          <w:iCs/>
          <w:sz w:val="20"/>
          <w:szCs w:val="20"/>
        </w:rPr>
        <w:t>Francisco José Dias da Silva</w:t>
      </w:r>
    </w:p>
    <w:p w:rsidR="00E36C43" w:rsidRPr="00C1467C" w:rsidRDefault="00E36C43" w:rsidP="00DD7C16">
      <w:pPr>
        <w:rPr>
          <w:rFonts w:ascii="Verdana" w:hAnsi="Verdana"/>
          <w:sz w:val="20"/>
          <w:szCs w:val="20"/>
        </w:rPr>
      </w:pPr>
      <w:r w:rsidRPr="00C1467C">
        <w:rPr>
          <w:rFonts w:ascii="Verdana" w:hAnsi="Verdana" w:cs="Arial"/>
          <w:bCs/>
          <w:iCs/>
          <w:sz w:val="20"/>
          <w:szCs w:val="20"/>
        </w:rPr>
        <w:t xml:space="preserve">Presidente </w:t>
      </w:r>
      <w:r w:rsidR="00D22920" w:rsidRPr="00C1467C">
        <w:rPr>
          <w:rFonts w:ascii="Verdana" w:hAnsi="Verdana" w:cs="Arial"/>
          <w:bCs/>
          <w:iCs/>
          <w:sz w:val="20"/>
          <w:szCs w:val="20"/>
        </w:rPr>
        <w:t xml:space="preserve">em Exercício </w:t>
      </w:r>
      <w:r w:rsidR="00DD7C16" w:rsidRPr="00C1467C">
        <w:rPr>
          <w:rFonts w:ascii="Verdana" w:hAnsi="Verdana" w:cs="Arial"/>
          <w:bCs/>
          <w:iCs/>
          <w:sz w:val="20"/>
          <w:szCs w:val="20"/>
        </w:rPr>
        <w:t xml:space="preserve">do </w:t>
      </w:r>
      <w:r w:rsidRPr="00C1467C">
        <w:rPr>
          <w:rFonts w:ascii="Verdana" w:hAnsi="Verdana"/>
          <w:sz w:val="20"/>
          <w:szCs w:val="20"/>
        </w:rPr>
        <w:t>Conselho Estadual de Saúde – CES/ES</w:t>
      </w:r>
    </w:p>
    <w:p w:rsidR="00756CF8" w:rsidRPr="00C1467C" w:rsidRDefault="00756CF8" w:rsidP="00602123">
      <w:pPr>
        <w:pStyle w:val="Corpodetexto2"/>
        <w:rPr>
          <w:sz w:val="20"/>
        </w:rPr>
      </w:pPr>
    </w:p>
    <w:p w:rsidR="009343EB" w:rsidRPr="00C1467C" w:rsidRDefault="009343EB" w:rsidP="00602123">
      <w:pPr>
        <w:pStyle w:val="Corpodetexto2"/>
        <w:rPr>
          <w:sz w:val="20"/>
        </w:rPr>
      </w:pPr>
    </w:p>
    <w:p w:rsidR="00D43697" w:rsidRPr="00C1467C" w:rsidRDefault="00D43697" w:rsidP="00602123">
      <w:pPr>
        <w:pStyle w:val="Corpodetexto2"/>
        <w:rPr>
          <w:sz w:val="20"/>
        </w:rPr>
      </w:pPr>
    </w:p>
    <w:p w:rsidR="000A3EF8" w:rsidRPr="00C1467C" w:rsidRDefault="000A3EF8" w:rsidP="00602123">
      <w:pPr>
        <w:pStyle w:val="Corpodetexto2"/>
        <w:rPr>
          <w:sz w:val="20"/>
        </w:rPr>
      </w:pPr>
    </w:p>
    <w:p w:rsidR="00756CF8" w:rsidRPr="00C1467C" w:rsidRDefault="00FF7CEA" w:rsidP="00602123">
      <w:pPr>
        <w:pStyle w:val="Corpodetexto2"/>
        <w:rPr>
          <w:rFonts w:cs="Arial"/>
          <w:b/>
          <w:iCs w:val="0"/>
          <w:sz w:val="20"/>
        </w:rPr>
      </w:pPr>
      <w:r w:rsidRPr="00C1467C">
        <w:rPr>
          <w:sz w:val="20"/>
        </w:rPr>
        <w:t>Homologo a Resolução N</w:t>
      </w:r>
      <w:r w:rsidRPr="00C1467C">
        <w:rPr>
          <w:rFonts w:cs="Tahoma"/>
          <w:sz w:val="20"/>
        </w:rPr>
        <w:t xml:space="preserve">º. </w:t>
      </w:r>
      <w:r w:rsidR="00B255C1" w:rsidRPr="00C1467C">
        <w:rPr>
          <w:rFonts w:cs="Tahoma"/>
          <w:sz w:val="20"/>
        </w:rPr>
        <w:t>9</w:t>
      </w:r>
      <w:r w:rsidR="007B5BA0" w:rsidRPr="00C1467C">
        <w:rPr>
          <w:rFonts w:cs="Tahoma"/>
          <w:sz w:val="20"/>
        </w:rPr>
        <w:t>7</w:t>
      </w:r>
      <w:r w:rsidR="006161E8" w:rsidRPr="00C1467C">
        <w:rPr>
          <w:rFonts w:cs="Tahoma"/>
          <w:sz w:val="20"/>
        </w:rPr>
        <w:t>1</w:t>
      </w:r>
      <w:r w:rsidR="007B5BA0" w:rsidRPr="00C1467C">
        <w:rPr>
          <w:rFonts w:cs="Tahoma"/>
          <w:sz w:val="20"/>
        </w:rPr>
        <w:t>/</w:t>
      </w:r>
      <w:r w:rsidRPr="00C1467C">
        <w:rPr>
          <w:rFonts w:cs="Tahoma"/>
          <w:sz w:val="20"/>
        </w:rPr>
        <w:t>201</w:t>
      </w:r>
      <w:r w:rsidR="00626753" w:rsidRPr="00C1467C">
        <w:rPr>
          <w:rFonts w:cs="Tahoma"/>
          <w:sz w:val="20"/>
        </w:rPr>
        <w:t>6</w:t>
      </w:r>
      <w:r w:rsidRPr="00C1467C">
        <w:rPr>
          <w:rFonts w:cs="Tahoma"/>
          <w:sz w:val="20"/>
        </w:rPr>
        <w:t xml:space="preserve">, </w:t>
      </w:r>
      <w:r w:rsidR="00CE7A5C" w:rsidRPr="00C1467C">
        <w:rPr>
          <w:sz w:val="20"/>
        </w:rPr>
        <w:t>nos termos da Lei Nº. 8.142, de 28 de dezembro de 1990, de acordo com a delegação contida no Art. 1º, § 1º da Lei Nº. 7.964, de 27 de dezembro de 2004, publicada em 29 de dezembro de 2004.</w:t>
      </w:r>
    </w:p>
    <w:p w:rsidR="009038BB" w:rsidRPr="00C1467C" w:rsidRDefault="009038BB" w:rsidP="00602123">
      <w:pPr>
        <w:rPr>
          <w:rFonts w:ascii="Verdana" w:hAnsi="Verdana" w:cs="Arial"/>
          <w:b/>
          <w:iCs/>
          <w:sz w:val="20"/>
          <w:szCs w:val="20"/>
        </w:rPr>
      </w:pPr>
    </w:p>
    <w:p w:rsidR="00756CF8" w:rsidRPr="00C1467C" w:rsidRDefault="00756CF8" w:rsidP="00602123">
      <w:pPr>
        <w:rPr>
          <w:rFonts w:ascii="Verdana" w:hAnsi="Verdana" w:cs="Arial"/>
          <w:b/>
          <w:iCs/>
          <w:sz w:val="20"/>
          <w:szCs w:val="20"/>
        </w:rPr>
      </w:pPr>
    </w:p>
    <w:p w:rsidR="007C0BA0" w:rsidRPr="00C1467C" w:rsidRDefault="007C0BA0" w:rsidP="00602123">
      <w:pPr>
        <w:rPr>
          <w:rFonts w:ascii="Verdana" w:hAnsi="Verdana" w:cs="Arial"/>
          <w:b/>
          <w:iCs/>
          <w:sz w:val="20"/>
          <w:szCs w:val="20"/>
        </w:rPr>
      </w:pPr>
    </w:p>
    <w:p w:rsidR="00D43697" w:rsidRPr="00C1467C" w:rsidRDefault="00D43697" w:rsidP="00602123">
      <w:pPr>
        <w:rPr>
          <w:rFonts w:ascii="Verdana" w:hAnsi="Verdana" w:cs="Arial"/>
          <w:b/>
          <w:iCs/>
          <w:sz w:val="20"/>
          <w:szCs w:val="20"/>
        </w:rPr>
      </w:pPr>
    </w:p>
    <w:p w:rsidR="00771BA3" w:rsidRPr="00C1467C" w:rsidRDefault="00771BA3" w:rsidP="00602123">
      <w:pPr>
        <w:rPr>
          <w:rFonts w:ascii="Verdana" w:hAnsi="Verdana" w:cs="Arial"/>
          <w:b/>
          <w:iCs/>
          <w:sz w:val="20"/>
          <w:szCs w:val="20"/>
        </w:rPr>
      </w:pPr>
      <w:r w:rsidRPr="00C1467C">
        <w:rPr>
          <w:rFonts w:ascii="Verdana" w:hAnsi="Verdana" w:cs="Arial"/>
          <w:b/>
          <w:iCs/>
          <w:sz w:val="20"/>
          <w:szCs w:val="20"/>
        </w:rPr>
        <w:t>Ricardo de Oliveira</w:t>
      </w:r>
    </w:p>
    <w:p w:rsidR="0042245A" w:rsidRPr="00C1467C" w:rsidRDefault="00FF7CEA" w:rsidP="00602123">
      <w:pPr>
        <w:pStyle w:val="Corpodetexto2"/>
        <w:jc w:val="left"/>
        <w:rPr>
          <w:sz w:val="20"/>
        </w:rPr>
      </w:pPr>
      <w:r w:rsidRPr="00C1467C">
        <w:rPr>
          <w:sz w:val="20"/>
        </w:rPr>
        <w:t>Secretário de Estado da Saúde</w:t>
      </w:r>
    </w:p>
    <w:p w:rsidR="0042245A" w:rsidRPr="00C1467C" w:rsidRDefault="0042245A" w:rsidP="00602123">
      <w:pPr>
        <w:pStyle w:val="Corpodetexto2"/>
        <w:jc w:val="left"/>
        <w:rPr>
          <w:sz w:val="20"/>
        </w:rPr>
      </w:pPr>
    </w:p>
    <w:p w:rsidR="000A3EF8" w:rsidRPr="00C1467C" w:rsidRDefault="000A3EF8" w:rsidP="00602123">
      <w:pPr>
        <w:pStyle w:val="Corpodetexto2"/>
        <w:jc w:val="left"/>
        <w:rPr>
          <w:sz w:val="20"/>
        </w:rPr>
      </w:pPr>
    </w:p>
    <w:p w:rsidR="000A3EF8" w:rsidRPr="00C1467C" w:rsidRDefault="000A3EF8" w:rsidP="00602123">
      <w:pPr>
        <w:pStyle w:val="Corpodetexto2"/>
        <w:jc w:val="left"/>
        <w:rPr>
          <w:sz w:val="20"/>
        </w:rPr>
      </w:pPr>
    </w:p>
    <w:p w:rsidR="000A3EF8" w:rsidRPr="00C1467C" w:rsidRDefault="000A3EF8" w:rsidP="00602123">
      <w:pPr>
        <w:pStyle w:val="Corpodetexto2"/>
        <w:jc w:val="left"/>
        <w:rPr>
          <w:sz w:val="20"/>
        </w:rPr>
      </w:pPr>
    </w:p>
    <w:p w:rsidR="000A3EF8" w:rsidRPr="00C1467C" w:rsidRDefault="000A3EF8" w:rsidP="00602123">
      <w:pPr>
        <w:pStyle w:val="Corpodetexto2"/>
        <w:jc w:val="left"/>
        <w:rPr>
          <w:sz w:val="20"/>
        </w:rPr>
      </w:pPr>
      <w:r w:rsidRPr="00C1467C">
        <w:rPr>
          <w:sz w:val="20"/>
        </w:rPr>
        <w:lastRenderedPageBreak/>
        <w:t>Anexo Único</w:t>
      </w:r>
    </w:p>
    <w:p w:rsidR="000A3EF8" w:rsidRPr="00C1467C" w:rsidRDefault="000A3EF8" w:rsidP="00602123">
      <w:pPr>
        <w:pStyle w:val="Corpodetexto2"/>
        <w:jc w:val="left"/>
        <w:rPr>
          <w:sz w:val="20"/>
        </w:rPr>
      </w:pPr>
    </w:p>
    <w:p w:rsidR="00C1467C" w:rsidRPr="00C1467C" w:rsidRDefault="00C1467C" w:rsidP="00C1467C">
      <w:pPr>
        <w:jc w:val="center"/>
        <w:rPr>
          <w:rFonts w:ascii="Verdana" w:hAnsi="Verdana" w:cs="Arial"/>
          <w:b/>
          <w:sz w:val="20"/>
          <w:szCs w:val="20"/>
        </w:rPr>
      </w:pPr>
      <w:r w:rsidRPr="00C1467C">
        <w:rPr>
          <w:rFonts w:ascii="Verdana" w:hAnsi="Verdana" w:cs="Arial"/>
          <w:b/>
          <w:sz w:val="20"/>
          <w:szCs w:val="20"/>
        </w:rPr>
        <w:t>MINUTA DE PORTARIA QUE REGULAMENTA O FUNCIONAMENTO DOS CONSELHOS GESTORES DE UNIDADES DE SAÚDE</w:t>
      </w:r>
    </w:p>
    <w:p w:rsidR="00C1467C" w:rsidRPr="00C1467C" w:rsidRDefault="00C1467C" w:rsidP="00C1467C">
      <w:pPr>
        <w:jc w:val="both"/>
        <w:rPr>
          <w:rFonts w:ascii="Verdana" w:hAnsi="Verdana" w:cs="Arial"/>
          <w:sz w:val="20"/>
          <w:szCs w:val="20"/>
        </w:rPr>
      </w:pPr>
    </w:p>
    <w:p w:rsidR="00C1467C" w:rsidRPr="00C1467C" w:rsidRDefault="00C1467C" w:rsidP="00C1467C">
      <w:pPr>
        <w:autoSpaceDE w:val="0"/>
        <w:autoSpaceDN w:val="0"/>
        <w:adjustRightInd w:val="0"/>
        <w:jc w:val="both"/>
        <w:rPr>
          <w:rFonts w:ascii="Verdana" w:hAnsi="Verdana" w:cs="Arial"/>
          <w:sz w:val="20"/>
          <w:szCs w:val="20"/>
        </w:rPr>
      </w:pPr>
      <w:r w:rsidRPr="00C1467C">
        <w:rPr>
          <w:rFonts w:ascii="Verdana" w:hAnsi="Verdana" w:cs="Arial"/>
          <w:b/>
          <w:bCs/>
          <w:sz w:val="20"/>
          <w:szCs w:val="20"/>
        </w:rPr>
        <w:t xml:space="preserve">Art.1º </w:t>
      </w:r>
      <w:r w:rsidRPr="00C1467C">
        <w:rPr>
          <w:rFonts w:ascii="Verdana" w:hAnsi="Verdana" w:cs="Arial"/>
          <w:sz w:val="20"/>
          <w:szCs w:val="20"/>
        </w:rPr>
        <w:t>- Institucionalizar e estabelecer as competências dos Conselhos Gestores de Unidades Estaduais de Saúde, sob a coordenação do Conselho Estadual de Saúde – CES/ES</w:t>
      </w:r>
    </w:p>
    <w:p w:rsidR="00C1467C" w:rsidRPr="00C1467C" w:rsidRDefault="00C1467C" w:rsidP="00C1467C">
      <w:pPr>
        <w:autoSpaceDE w:val="0"/>
        <w:autoSpaceDN w:val="0"/>
        <w:adjustRightInd w:val="0"/>
        <w:jc w:val="both"/>
        <w:rPr>
          <w:rFonts w:ascii="Verdana" w:hAnsi="Verdana" w:cs="Arial"/>
          <w:sz w:val="20"/>
          <w:szCs w:val="20"/>
        </w:rPr>
      </w:pPr>
      <w:r w:rsidRPr="00C1467C">
        <w:rPr>
          <w:rFonts w:ascii="Verdana" w:hAnsi="Verdana" w:cs="Arial"/>
          <w:b/>
          <w:bCs/>
          <w:sz w:val="20"/>
          <w:szCs w:val="20"/>
        </w:rPr>
        <w:t xml:space="preserve">Art.2º </w:t>
      </w:r>
      <w:r w:rsidRPr="00C1467C">
        <w:rPr>
          <w:rFonts w:ascii="Verdana" w:hAnsi="Verdana" w:cs="Arial"/>
          <w:sz w:val="20"/>
          <w:szCs w:val="20"/>
        </w:rPr>
        <w:t xml:space="preserve">- Criar Conselhos Gestores de Unidades Estaduais de Saúde, públicas, privadas e filantrópicas, contratualizadas com a Secretaria de Estado de Saúde – SESA e nas unidades próprias da SESA sob gestão de </w:t>
      </w:r>
      <w:r w:rsidRPr="00C1467C">
        <w:rPr>
          <w:rFonts w:ascii="Verdana" w:hAnsi="Verdana" w:cs="Arial"/>
          <w:color w:val="333333"/>
          <w:sz w:val="20"/>
          <w:szCs w:val="20"/>
          <w:shd w:val="clear" w:color="auto" w:fill="FFFFFF"/>
        </w:rPr>
        <w:t>Organizações Sociais</w:t>
      </w:r>
      <w:r w:rsidRPr="00C1467C">
        <w:rPr>
          <w:rFonts w:ascii="Verdana" w:hAnsi="Verdana" w:cs="Arial"/>
          <w:sz w:val="20"/>
          <w:szCs w:val="20"/>
        </w:rPr>
        <w:t xml:space="preserve"> (</w:t>
      </w:r>
      <w:r w:rsidRPr="00C1467C">
        <w:rPr>
          <w:rFonts w:ascii="Verdana" w:hAnsi="Verdana" w:cs="Arial"/>
          <w:b/>
          <w:sz w:val="20"/>
          <w:szCs w:val="20"/>
        </w:rPr>
        <w:t>OS</w:t>
      </w:r>
      <w:r w:rsidRPr="00C1467C">
        <w:rPr>
          <w:rFonts w:ascii="Verdana" w:hAnsi="Verdana" w:cs="Arial"/>
          <w:sz w:val="20"/>
          <w:szCs w:val="20"/>
        </w:rPr>
        <w:t xml:space="preserve">), </w:t>
      </w:r>
      <w:r w:rsidRPr="00C1467C">
        <w:rPr>
          <w:rFonts w:ascii="Verdana" w:hAnsi="Verdana" w:cs="Arial"/>
          <w:color w:val="333333"/>
          <w:sz w:val="20"/>
          <w:szCs w:val="20"/>
          <w:shd w:val="clear" w:color="auto" w:fill="FFFFFF"/>
        </w:rPr>
        <w:t>Organização da Sociedade Civil de Interesse Público (</w:t>
      </w:r>
      <w:proofErr w:type="spellStart"/>
      <w:r w:rsidRPr="00C1467C">
        <w:rPr>
          <w:rFonts w:ascii="Verdana" w:hAnsi="Verdana" w:cs="Arial"/>
          <w:b/>
          <w:color w:val="333333"/>
          <w:sz w:val="20"/>
          <w:szCs w:val="20"/>
          <w:shd w:val="clear" w:color="auto" w:fill="FFFFFF"/>
        </w:rPr>
        <w:t>Oscip</w:t>
      </w:r>
      <w:proofErr w:type="spellEnd"/>
      <w:r w:rsidRPr="00C1467C">
        <w:rPr>
          <w:rFonts w:ascii="Verdana" w:hAnsi="Verdana" w:cs="Arial"/>
          <w:color w:val="333333"/>
          <w:sz w:val="20"/>
          <w:szCs w:val="20"/>
          <w:shd w:val="clear" w:color="auto" w:fill="FFFFFF"/>
        </w:rPr>
        <w:t>)</w:t>
      </w:r>
      <w:r w:rsidRPr="00C1467C">
        <w:rPr>
          <w:rFonts w:ascii="Verdana" w:hAnsi="Verdana" w:cs="Arial"/>
          <w:sz w:val="20"/>
          <w:szCs w:val="20"/>
        </w:rPr>
        <w:t>, Consórcios Intermunicipais de Saúde e outras estruturas de gestão sob a coordenação do Conselho Estadual de Saúde – CES/ES.</w:t>
      </w:r>
    </w:p>
    <w:p w:rsidR="00C1467C" w:rsidRPr="00C1467C" w:rsidRDefault="00C1467C" w:rsidP="00C1467C">
      <w:pPr>
        <w:autoSpaceDE w:val="0"/>
        <w:autoSpaceDN w:val="0"/>
        <w:adjustRightInd w:val="0"/>
        <w:jc w:val="both"/>
        <w:rPr>
          <w:rFonts w:ascii="Verdana" w:hAnsi="Verdana" w:cs="Arial"/>
          <w:sz w:val="20"/>
          <w:szCs w:val="20"/>
        </w:rPr>
      </w:pPr>
      <w:r w:rsidRPr="00C1467C">
        <w:rPr>
          <w:rFonts w:ascii="Verdana" w:hAnsi="Verdana" w:cs="Arial"/>
          <w:b/>
          <w:sz w:val="20"/>
          <w:szCs w:val="20"/>
        </w:rPr>
        <w:t>Parágrafo 1º</w:t>
      </w:r>
      <w:r w:rsidRPr="00C1467C">
        <w:rPr>
          <w:rFonts w:ascii="Verdana" w:hAnsi="Verdana" w:cs="Arial"/>
          <w:sz w:val="20"/>
          <w:szCs w:val="20"/>
        </w:rPr>
        <w:t>. O Conselho Gestor de Unidade de Saúde será composto com representação de 50% (</w:t>
      </w:r>
      <w:r w:rsidR="00B0459A" w:rsidRPr="00C1467C">
        <w:rPr>
          <w:rFonts w:ascii="Verdana" w:hAnsi="Verdana" w:cs="Arial"/>
          <w:sz w:val="20"/>
          <w:szCs w:val="20"/>
        </w:rPr>
        <w:t>cinqüenta</w:t>
      </w:r>
      <w:r w:rsidRPr="00C1467C">
        <w:rPr>
          <w:rFonts w:ascii="Verdana" w:hAnsi="Verdana" w:cs="Arial"/>
          <w:sz w:val="20"/>
          <w:szCs w:val="20"/>
        </w:rPr>
        <w:t xml:space="preserve"> por cento) dos usuários do SUS, 25% (vinte e cinco por cento) dos trabalhadores da Saúde e 25% (vinte e cinco por cento) dos representantes da Gestão.</w:t>
      </w:r>
    </w:p>
    <w:p w:rsidR="00C1467C" w:rsidRPr="00C1467C" w:rsidRDefault="00C1467C" w:rsidP="00C1467C">
      <w:pPr>
        <w:autoSpaceDE w:val="0"/>
        <w:autoSpaceDN w:val="0"/>
        <w:adjustRightInd w:val="0"/>
        <w:jc w:val="both"/>
        <w:rPr>
          <w:rFonts w:ascii="Verdana" w:hAnsi="Verdana" w:cs="Arial"/>
          <w:sz w:val="20"/>
          <w:szCs w:val="20"/>
        </w:rPr>
      </w:pPr>
      <w:r w:rsidRPr="00C1467C">
        <w:rPr>
          <w:rFonts w:ascii="Verdana" w:hAnsi="Verdana" w:cs="Arial"/>
          <w:b/>
          <w:sz w:val="20"/>
          <w:szCs w:val="20"/>
        </w:rPr>
        <w:t>Parágrafo 2º</w:t>
      </w:r>
      <w:r w:rsidRPr="00C1467C">
        <w:rPr>
          <w:rFonts w:ascii="Verdana" w:hAnsi="Verdana" w:cs="Arial"/>
          <w:sz w:val="20"/>
          <w:szCs w:val="20"/>
        </w:rPr>
        <w:t>.  Nos Conselhos Gestores de Unidades Estaduais de Saúde, públicas, privadas e filantrópicas, contratualizadas com a SESA, assim como, nas gerenciadas por OS, OSCIP, Consórcios Intermunicipais de Saúde e outras estruturas de gestão será obrigatório a representação da gestão estadual/SESA na composição do segmento da gestão da respectiva unidade.</w:t>
      </w:r>
    </w:p>
    <w:p w:rsidR="00C1467C" w:rsidRPr="00C1467C" w:rsidRDefault="00C1467C" w:rsidP="00C1467C">
      <w:pPr>
        <w:autoSpaceDE w:val="0"/>
        <w:autoSpaceDN w:val="0"/>
        <w:adjustRightInd w:val="0"/>
        <w:jc w:val="both"/>
        <w:rPr>
          <w:rFonts w:ascii="Verdana" w:hAnsi="Verdana" w:cs="Arial"/>
          <w:sz w:val="20"/>
          <w:szCs w:val="20"/>
        </w:rPr>
      </w:pPr>
      <w:r w:rsidRPr="00C1467C">
        <w:rPr>
          <w:rFonts w:ascii="Verdana" w:hAnsi="Verdana" w:cs="Arial"/>
          <w:b/>
          <w:sz w:val="20"/>
          <w:szCs w:val="20"/>
        </w:rPr>
        <w:t>Art.3º</w:t>
      </w:r>
      <w:r w:rsidRPr="00C1467C">
        <w:rPr>
          <w:rFonts w:ascii="Verdana" w:hAnsi="Verdana" w:cs="Arial"/>
          <w:sz w:val="20"/>
          <w:szCs w:val="20"/>
        </w:rPr>
        <w:t xml:space="preserve"> - São competências do Conselho Gestor de Unidades Estaduais de Saúde:</w:t>
      </w:r>
    </w:p>
    <w:p w:rsidR="00C1467C" w:rsidRPr="00C1467C" w:rsidRDefault="00C1467C" w:rsidP="00C1467C">
      <w:pPr>
        <w:pStyle w:val="PargrafodaLista"/>
        <w:numPr>
          <w:ilvl w:val="0"/>
          <w:numId w:val="46"/>
        </w:numPr>
        <w:overflowPunct/>
        <w:spacing w:after="200" w:line="276" w:lineRule="auto"/>
        <w:contextualSpacing/>
        <w:jc w:val="both"/>
        <w:rPr>
          <w:rFonts w:ascii="Verdana" w:hAnsi="Verdana" w:cs="Arial"/>
          <w:sz w:val="20"/>
        </w:rPr>
      </w:pPr>
      <w:r w:rsidRPr="00C1467C">
        <w:rPr>
          <w:rFonts w:ascii="Verdana" w:hAnsi="Verdana" w:cs="Arial"/>
          <w:sz w:val="20"/>
        </w:rPr>
        <w:t>Reforçar o processo de democratização nos mecanismos gerenciais dos serviços de saúde;</w:t>
      </w:r>
    </w:p>
    <w:p w:rsidR="00C1467C" w:rsidRPr="00C1467C" w:rsidRDefault="00C1467C" w:rsidP="00C1467C">
      <w:pPr>
        <w:pStyle w:val="PargrafodaLista"/>
        <w:numPr>
          <w:ilvl w:val="0"/>
          <w:numId w:val="46"/>
        </w:numPr>
        <w:overflowPunct/>
        <w:spacing w:after="200" w:line="276" w:lineRule="auto"/>
        <w:contextualSpacing/>
        <w:jc w:val="both"/>
        <w:rPr>
          <w:rFonts w:ascii="Verdana" w:hAnsi="Verdana" w:cs="Arial"/>
          <w:sz w:val="20"/>
        </w:rPr>
      </w:pPr>
      <w:r w:rsidRPr="00C1467C">
        <w:rPr>
          <w:rFonts w:ascii="Verdana" w:hAnsi="Verdana" w:cs="Arial"/>
          <w:sz w:val="20"/>
        </w:rPr>
        <w:t>Acompanhar fiscalizar e avaliar o desempenho dos programas e planos de trabalho da Unidade estabelecido no Plano Operativo Anual, principalmente sobre os seguintes aspectos:</w:t>
      </w:r>
    </w:p>
    <w:p w:rsidR="00C1467C" w:rsidRPr="00C1467C" w:rsidRDefault="00C1467C" w:rsidP="00C1467C">
      <w:pPr>
        <w:pStyle w:val="PargrafodaLista"/>
        <w:numPr>
          <w:ilvl w:val="0"/>
          <w:numId w:val="47"/>
        </w:numPr>
        <w:overflowPunct/>
        <w:spacing w:after="200" w:line="276" w:lineRule="auto"/>
        <w:contextualSpacing/>
        <w:jc w:val="both"/>
        <w:rPr>
          <w:rFonts w:ascii="Verdana" w:hAnsi="Verdana" w:cs="Arial"/>
          <w:sz w:val="20"/>
        </w:rPr>
      </w:pPr>
      <w:r w:rsidRPr="00C1467C">
        <w:rPr>
          <w:rFonts w:ascii="Verdana" w:hAnsi="Verdana" w:cs="Arial"/>
          <w:sz w:val="20"/>
        </w:rPr>
        <w:t>Resolutividade;</w:t>
      </w:r>
    </w:p>
    <w:p w:rsidR="00C1467C" w:rsidRPr="00C1467C" w:rsidRDefault="00C1467C" w:rsidP="00C1467C">
      <w:pPr>
        <w:pStyle w:val="PargrafodaLista"/>
        <w:numPr>
          <w:ilvl w:val="0"/>
          <w:numId w:val="47"/>
        </w:numPr>
        <w:overflowPunct/>
        <w:spacing w:after="200" w:line="276" w:lineRule="auto"/>
        <w:contextualSpacing/>
        <w:jc w:val="both"/>
        <w:rPr>
          <w:rFonts w:ascii="Verdana" w:hAnsi="Verdana" w:cs="Arial"/>
          <w:sz w:val="20"/>
        </w:rPr>
      </w:pPr>
      <w:r w:rsidRPr="00C1467C">
        <w:rPr>
          <w:rFonts w:ascii="Verdana" w:hAnsi="Verdana" w:cs="Arial"/>
          <w:sz w:val="20"/>
        </w:rPr>
        <w:t>Qualidade dos serviços;</w:t>
      </w:r>
    </w:p>
    <w:p w:rsidR="00C1467C" w:rsidRPr="00C1467C" w:rsidRDefault="00C1467C" w:rsidP="00C1467C">
      <w:pPr>
        <w:pStyle w:val="PargrafodaLista"/>
        <w:numPr>
          <w:ilvl w:val="0"/>
          <w:numId w:val="47"/>
        </w:numPr>
        <w:overflowPunct/>
        <w:spacing w:after="200" w:line="276" w:lineRule="auto"/>
        <w:contextualSpacing/>
        <w:jc w:val="both"/>
        <w:rPr>
          <w:rFonts w:ascii="Verdana" w:hAnsi="Verdana" w:cs="Arial"/>
          <w:sz w:val="20"/>
        </w:rPr>
      </w:pPr>
      <w:r w:rsidRPr="00C1467C">
        <w:rPr>
          <w:rFonts w:ascii="Verdana" w:hAnsi="Verdana" w:cs="Arial"/>
          <w:sz w:val="20"/>
        </w:rPr>
        <w:t>Cumprimento da jornada de trabalho;</w:t>
      </w:r>
    </w:p>
    <w:p w:rsidR="00C1467C" w:rsidRPr="00C1467C" w:rsidRDefault="00C1467C" w:rsidP="00C1467C">
      <w:pPr>
        <w:pStyle w:val="PargrafodaLista"/>
        <w:numPr>
          <w:ilvl w:val="0"/>
          <w:numId w:val="47"/>
        </w:numPr>
        <w:overflowPunct/>
        <w:spacing w:after="200" w:line="276" w:lineRule="auto"/>
        <w:contextualSpacing/>
        <w:jc w:val="both"/>
        <w:rPr>
          <w:rFonts w:ascii="Verdana" w:hAnsi="Verdana" w:cs="Arial"/>
          <w:sz w:val="20"/>
        </w:rPr>
      </w:pPr>
      <w:r w:rsidRPr="00C1467C">
        <w:rPr>
          <w:rFonts w:ascii="Verdana" w:hAnsi="Verdana" w:cs="Arial"/>
          <w:sz w:val="20"/>
        </w:rPr>
        <w:t>Taxas e indicadores preconizados pela OMS - Organização Mundial de Saúde, Ministério da Saúde e Secretaria de Estado da Saúde;</w:t>
      </w:r>
    </w:p>
    <w:p w:rsidR="00C1467C" w:rsidRPr="00C1467C" w:rsidRDefault="00C1467C" w:rsidP="00C1467C">
      <w:pPr>
        <w:pStyle w:val="PargrafodaLista"/>
        <w:numPr>
          <w:ilvl w:val="0"/>
          <w:numId w:val="47"/>
        </w:numPr>
        <w:overflowPunct/>
        <w:spacing w:after="200" w:line="276" w:lineRule="auto"/>
        <w:contextualSpacing/>
        <w:jc w:val="both"/>
        <w:rPr>
          <w:rFonts w:ascii="Verdana" w:hAnsi="Verdana" w:cs="Arial"/>
          <w:sz w:val="20"/>
        </w:rPr>
      </w:pPr>
      <w:r w:rsidRPr="00C1467C">
        <w:rPr>
          <w:rFonts w:ascii="Verdana" w:hAnsi="Verdana" w:cs="Arial"/>
          <w:sz w:val="20"/>
        </w:rPr>
        <w:t>Execução orçamentária e financeira dos recursos públicos;</w:t>
      </w:r>
    </w:p>
    <w:p w:rsidR="00C1467C" w:rsidRPr="00C1467C" w:rsidRDefault="00C1467C" w:rsidP="00C1467C">
      <w:pPr>
        <w:pStyle w:val="PargrafodaLista"/>
        <w:numPr>
          <w:ilvl w:val="0"/>
          <w:numId w:val="47"/>
        </w:numPr>
        <w:overflowPunct/>
        <w:spacing w:after="200" w:line="276" w:lineRule="auto"/>
        <w:contextualSpacing/>
        <w:jc w:val="both"/>
        <w:rPr>
          <w:rFonts w:ascii="Verdana" w:hAnsi="Verdana" w:cs="Arial"/>
          <w:sz w:val="20"/>
        </w:rPr>
      </w:pPr>
      <w:r w:rsidRPr="00C1467C">
        <w:rPr>
          <w:rFonts w:ascii="Verdana" w:hAnsi="Verdana" w:cs="Arial"/>
          <w:sz w:val="20"/>
        </w:rPr>
        <w:t>Solicitação de compras e estoque de materiais;</w:t>
      </w:r>
    </w:p>
    <w:p w:rsidR="00C1467C" w:rsidRPr="00C1467C" w:rsidRDefault="00C1467C" w:rsidP="00C1467C">
      <w:pPr>
        <w:pStyle w:val="PargrafodaLista"/>
        <w:numPr>
          <w:ilvl w:val="0"/>
          <w:numId w:val="47"/>
        </w:numPr>
        <w:overflowPunct/>
        <w:spacing w:after="200" w:line="276" w:lineRule="auto"/>
        <w:contextualSpacing/>
        <w:jc w:val="both"/>
        <w:rPr>
          <w:rFonts w:ascii="Verdana" w:hAnsi="Verdana" w:cs="Arial"/>
          <w:sz w:val="20"/>
        </w:rPr>
      </w:pPr>
      <w:r w:rsidRPr="00C1467C">
        <w:rPr>
          <w:rFonts w:ascii="Verdana" w:hAnsi="Verdana" w:cs="Arial"/>
          <w:sz w:val="20"/>
        </w:rPr>
        <w:t>Execução da Capacitação e Treinamento dos Servidores.</w:t>
      </w:r>
    </w:p>
    <w:p w:rsidR="00C1467C" w:rsidRPr="00C1467C" w:rsidRDefault="00C1467C" w:rsidP="00C1467C">
      <w:pPr>
        <w:pStyle w:val="PargrafodaLista"/>
        <w:ind w:left="1080"/>
        <w:jc w:val="both"/>
        <w:rPr>
          <w:rFonts w:ascii="Verdana" w:hAnsi="Verdana" w:cs="Arial"/>
          <w:sz w:val="20"/>
        </w:rPr>
      </w:pPr>
    </w:p>
    <w:p w:rsidR="00C1467C" w:rsidRPr="00C1467C" w:rsidRDefault="00C1467C" w:rsidP="00C1467C">
      <w:pPr>
        <w:pStyle w:val="PargrafodaLista"/>
        <w:numPr>
          <w:ilvl w:val="0"/>
          <w:numId w:val="46"/>
        </w:numPr>
        <w:overflowPunct/>
        <w:spacing w:after="200" w:line="276" w:lineRule="auto"/>
        <w:contextualSpacing/>
        <w:jc w:val="both"/>
        <w:rPr>
          <w:rFonts w:ascii="Verdana" w:hAnsi="Verdana" w:cs="Arial"/>
          <w:sz w:val="20"/>
        </w:rPr>
      </w:pPr>
      <w:r w:rsidRPr="00C1467C">
        <w:rPr>
          <w:rFonts w:ascii="Verdana" w:hAnsi="Verdana" w:cs="Arial"/>
          <w:sz w:val="20"/>
        </w:rPr>
        <w:t>Fiscalizar a execução do plano de ação, segundo seu perfil de atendimento, em consonância com o Plano Estadual de Saúde, e Plano Municipal de Saúde;</w:t>
      </w:r>
    </w:p>
    <w:p w:rsidR="00C1467C" w:rsidRPr="00C1467C" w:rsidRDefault="00C1467C" w:rsidP="00C1467C">
      <w:pPr>
        <w:pStyle w:val="PargrafodaLista"/>
        <w:numPr>
          <w:ilvl w:val="0"/>
          <w:numId w:val="46"/>
        </w:numPr>
        <w:overflowPunct/>
        <w:spacing w:after="200" w:line="276" w:lineRule="auto"/>
        <w:contextualSpacing/>
        <w:jc w:val="both"/>
        <w:rPr>
          <w:rFonts w:ascii="Verdana" w:hAnsi="Verdana" w:cs="Arial"/>
          <w:sz w:val="20"/>
        </w:rPr>
      </w:pPr>
      <w:r w:rsidRPr="00C1467C">
        <w:rPr>
          <w:rFonts w:ascii="Verdana" w:hAnsi="Verdana" w:cs="Arial"/>
          <w:sz w:val="20"/>
        </w:rPr>
        <w:t>Promover a articulação da Unidade com a Comunidade, servidores/TRABALHADORES, outras Unidades, Secretarias Municipais de Saúde e Secretaria Estadual de Saúde;</w:t>
      </w:r>
    </w:p>
    <w:p w:rsidR="00C1467C" w:rsidRPr="00C1467C" w:rsidRDefault="00C1467C" w:rsidP="00C1467C">
      <w:pPr>
        <w:pStyle w:val="PargrafodaLista"/>
        <w:numPr>
          <w:ilvl w:val="0"/>
          <w:numId w:val="46"/>
        </w:numPr>
        <w:overflowPunct/>
        <w:spacing w:after="200" w:line="276" w:lineRule="auto"/>
        <w:contextualSpacing/>
        <w:jc w:val="both"/>
        <w:rPr>
          <w:rFonts w:ascii="Verdana" w:hAnsi="Verdana" w:cs="Arial"/>
          <w:sz w:val="20"/>
        </w:rPr>
      </w:pPr>
      <w:r w:rsidRPr="00C1467C">
        <w:rPr>
          <w:rFonts w:ascii="Verdana" w:hAnsi="Verdana" w:cs="Arial"/>
          <w:sz w:val="20"/>
        </w:rPr>
        <w:t>Propor a implantação de serviços e programas na Unidade;</w:t>
      </w:r>
    </w:p>
    <w:p w:rsidR="00C1467C" w:rsidRPr="00C1467C" w:rsidRDefault="00C1467C" w:rsidP="00C1467C">
      <w:pPr>
        <w:pStyle w:val="PargrafodaLista"/>
        <w:numPr>
          <w:ilvl w:val="0"/>
          <w:numId w:val="46"/>
        </w:numPr>
        <w:overflowPunct/>
        <w:spacing w:after="200" w:line="276" w:lineRule="auto"/>
        <w:contextualSpacing/>
        <w:jc w:val="both"/>
        <w:rPr>
          <w:rFonts w:ascii="Verdana" w:hAnsi="Verdana" w:cs="Arial"/>
          <w:sz w:val="20"/>
        </w:rPr>
      </w:pPr>
      <w:r w:rsidRPr="00C1467C">
        <w:rPr>
          <w:rFonts w:ascii="Verdana" w:hAnsi="Verdana" w:cs="Arial"/>
          <w:sz w:val="20"/>
        </w:rPr>
        <w:t>Convidar os ocupantes de cargos gerenciais e o CES para esclarecimentos e discussões acerca dos serviços de saúde da unidade;</w:t>
      </w:r>
    </w:p>
    <w:p w:rsidR="00C1467C" w:rsidRPr="00C1467C" w:rsidRDefault="00C1467C" w:rsidP="00C1467C">
      <w:pPr>
        <w:pStyle w:val="PargrafodaLista"/>
        <w:numPr>
          <w:ilvl w:val="0"/>
          <w:numId w:val="46"/>
        </w:numPr>
        <w:overflowPunct/>
        <w:spacing w:after="200" w:line="276" w:lineRule="auto"/>
        <w:contextualSpacing/>
        <w:jc w:val="both"/>
        <w:rPr>
          <w:rFonts w:ascii="Verdana" w:hAnsi="Verdana" w:cs="Arial"/>
          <w:sz w:val="20"/>
        </w:rPr>
      </w:pPr>
      <w:r w:rsidRPr="00C1467C">
        <w:rPr>
          <w:rFonts w:ascii="Verdana" w:hAnsi="Verdana" w:cs="Arial"/>
          <w:sz w:val="20"/>
        </w:rPr>
        <w:t>Ter conhecimento das Leis relativas à organização do Sistema Único de Saúde no âmbito Federal, Estadual e Municipal;</w:t>
      </w:r>
    </w:p>
    <w:p w:rsidR="00C1467C" w:rsidRPr="00C1467C" w:rsidRDefault="00C1467C" w:rsidP="00C1467C">
      <w:pPr>
        <w:pStyle w:val="PargrafodaLista"/>
        <w:numPr>
          <w:ilvl w:val="0"/>
          <w:numId w:val="46"/>
        </w:numPr>
        <w:overflowPunct/>
        <w:spacing w:after="200" w:line="276" w:lineRule="auto"/>
        <w:contextualSpacing/>
        <w:jc w:val="both"/>
        <w:rPr>
          <w:rFonts w:ascii="Verdana" w:hAnsi="Verdana" w:cs="Arial"/>
          <w:sz w:val="20"/>
        </w:rPr>
      </w:pPr>
      <w:r w:rsidRPr="00C1467C">
        <w:rPr>
          <w:rFonts w:ascii="Verdana" w:hAnsi="Verdana" w:cs="Arial"/>
          <w:sz w:val="20"/>
        </w:rPr>
        <w:t>Dar conhecimento à Comunidade através de reuniões e documentos, das diretrizes e normas do Sistema Único de Saúde;</w:t>
      </w:r>
    </w:p>
    <w:p w:rsidR="00C1467C" w:rsidRPr="00C1467C" w:rsidRDefault="00C1467C" w:rsidP="00C1467C">
      <w:pPr>
        <w:pStyle w:val="PargrafodaLista"/>
        <w:numPr>
          <w:ilvl w:val="0"/>
          <w:numId w:val="46"/>
        </w:numPr>
        <w:overflowPunct/>
        <w:spacing w:after="200" w:line="276" w:lineRule="auto"/>
        <w:contextualSpacing/>
        <w:jc w:val="both"/>
        <w:rPr>
          <w:rFonts w:ascii="Verdana" w:hAnsi="Verdana" w:cs="Arial"/>
          <w:sz w:val="20"/>
        </w:rPr>
      </w:pPr>
      <w:r w:rsidRPr="00C1467C">
        <w:rPr>
          <w:rFonts w:ascii="Verdana" w:hAnsi="Verdana" w:cs="Arial"/>
          <w:sz w:val="20"/>
        </w:rPr>
        <w:lastRenderedPageBreak/>
        <w:t>Apresentar relatório quadrimestral de suas atividades ao Conselho Estadual de Saúde, conforme modelo elaborado pelo CES;</w:t>
      </w:r>
    </w:p>
    <w:p w:rsidR="00C1467C" w:rsidRPr="00C1467C" w:rsidRDefault="00C1467C" w:rsidP="00C1467C">
      <w:pPr>
        <w:pStyle w:val="PargrafodaLista"/>
        <w:numPr>
          <w:ilvl w:val="0"/>
          <w:numId w:val="46"/>
        </w:numPr>
        <w:overflowPunct/>
        <w:spacing w:after="200" w:line="276" w:lineRule="auto"/>
        <w:contextualSpacing/>
        <w:jc w:val="both"/>
        <w:rPr>
          <w:rFonts w:ascii="Verdana" w:hAnsi="Verdana" w:cs="Arial"/>
          <w:sz w:val="20"/>
        </w:rPr>
      </w:pPr>
      <w:r w:rsidRPr="00C1467C">
        <w:rPr>
          <w:rFonts w:ascii="Verdana" w:hAnsi="Verdana" w:cs="Arial"/>
          <w:sz w:val="20"/>
        </w:rPr>
        <w:t xml:space="preserve"> Criar mecanismos para avaliar a qualidade do atendimento nas Unidades de Saúde.</w:t>
      </w:r>
    </w:p>
    <w:p w:rsidR="00C1467C" w:rsidRPr="00C1467C" w:rsidRDefault="00C1467C" w:rsidP="00C1467C">
      <w:pPr>
        <w:jc w:val="both"/>
        <w:rPr>
          <w:rFonts w:ascii="Verdana" w:hAnsi="Verdana" w:cs="Arial"/>
          <w:sz w:val="20"/>
          <w:szCs w:val="20"/>
        </w:rPr>
      </w:pPr>
      <w:r w:rsidRPr="00C1467C">
        <w:rPr>
          <w:rFonts w:ascii="Verdana" w:hAnsi="Verdana" w:cs="Arial"/>
          <w:b/>
          <w:sz w:val="20"/>
          <w:szCs w:val="20"/>
        </w:rPr>
        <w:t xml:space="preserve">Parágrafo Único: </w:t>
      </w:r>
      <w:r w:rsidRPr="00C1467C">
        <w:rPr>
          <w:rFonts w:ascii="Verdana" w:hAnsi="Verdana" w:cs="Arial"/>
          <w:sz w:val="20"/>
          <w:szCs w:val="20"/>
        </w:rPr>
        <w:t xml:space="preserve">O Regimento Interno dos Conselhos Gestores de Unidades de Saúde, que disporá sobre o seu funcionamento e estrutura </w:t>
      </w:r>
      <w:proofErr w:type="gramStart"/>
      <w:r w:rsidRPr="00C1467C">
        <w:rPr>
          <w:rFonts w:ascii="Verdana" w:hAnsi="Verdana" w:cs="Arial"/>
          <w:sz w:val="20"/>
          <w:szCs w:val="20"/>
        </w:rPr>
        <w:t>será elaborado</w:t>
      </w:r>
      <w:proofErr w:type="gramEnd"/>
      <w:r w:rsidRPr="00C1467C">
        <w:rPr>
          <w:rFonts w:ascii="Verdana" w:hAnsi="Verdana" w:cs="Arial"/>
          <w:sz w:val="20"/>
          <w:szCs w:val="20"/>
        </w:rPr>
        <w:t xml:space="preserve"> pelo Conselho Estadual de Saúde e publicado através de Resolução.</w:t>
      </w:r>
    </w:p>
    <w:p w:rsidR="00C1467C" w:rsidRPr="00C1467C" w:rsidRDefault="00C1467C" w:rsidP="00C1467C">
      <w:pPr>
        <w:autoSpaceDE w:val="0"/>
        <w:autoSpaceDN w:val="0"/>
        <w:adjustRightInd w:val="0"/>
        <w:jc w:val="both"/>
        <w:rPr>
          <w:rFonts w:ascii="Verdana" w:hAnsi="Verdana" w:cs="Arial"/>
          <w:sz w:val="20"/>
          <w:szCs w:val="20"/>
        </w:rPr>
      </w:pPr>
      <w:r w:rsidRPr="00C1467C">
        <w:rPr>
          <w:rFonts w:ascii="Verdana" w:hAnsi="Verdana" w:cs="Arial"/>
          <w:b/>
          <w:sz w:val="20"/>
          <w:szCs w:val="20"/>
        </w:rPr>
        <w:t>Art.4º</w:t>
      </w:r>
      <w:r w:rsidRPr="00C1467C">
        <w:rPr>
          <w:rFonts w:ascii="Verdana" w:hAnsi="Verdana" w:cs="Arial"/>
          <w:sz w:val="20"/>
          <w:szCs w:val="20"/>
        </w:rPr>
        <w:t xml:space="preserve"> - O Conselho Gestor será constituído pelos seguintes membros:</w:t>
      </w:r>
    </w:p>
    <w:p w:rsidR="00C1467C" w:rsidRPr="00C1467C" w:rsidRDefault="00C1467C" w:rsidP="00C1467C">
      <w:pPr>
        <w:autoSpaceDE w:val="0"/>
        <w:autoSpaceDN w:val="0"/>
        <w:adjustRightInd w:val="0"/>
        <w:ind w:left="708"/>
        <w:jc w:val="both"/>
        <w:rPr>
          <w:rFonts w:ascii="Verdana" w:hAnsi="Verdana" w:cs="Arial"/>
          <w:sz w:val="20"/>
          <w:szCs w:val="20"/>
        </w:rPr>
      </w:pPr>
      <w:bookmarkStart w:id="0" w:name="_GoBack"/>
      <w:bookmarkEnd w:id="0"/>
      <w:r w:rsidRPr="00C1467C">
        <w:rPr>
          <w:rFonts w:ascii="Verdana" w:hAnsi="Verdana" w:cs="Arial"/>
          <w:sz w:val="20"/>
          <w:szCs w:val="20"/>
        </w:rPr>
        <w:t>I – Dois representantes da Gestão da Unidade e respectivos suplentes, sendo o Diretor Geral da Unidade, Membro Nato;</w:t>
      </w:r>
    </w:p>
    <w:p w:rsidR="00C1467C" w:rsidRPr="00C1467C" w:rsidRDefault="00C1467C" w:rsidP="00C1467C">
      <w:pPr>
        <w:ind w:left="708"/>
        <w:jc w:val="both"/>
        <w:rPr>
          <w:rFonts w:ascii="Verdana" w:hAnsi="Verdana" w:cs="Arial"/>
          <w:sz w:val="20"/>
          <w:szCs w:val="20"/>
        </w:rPr>
      </w:pPr>
      <w:r w:rsidRPr="00C1467C">
        <w:rPr>
          <w:rFonts w:ascii="Verdana" w:hAnsi="Verdana" w:cs="Arial"/>
          <w:sz w:val="20"/>
          <w:szCs w:val="20"/>
        </w:rPr>
        <w:t>II - Quatro representantes dos Usuários e respectivos Suplentes;</w:t>
      </w:r>
    </w:p>
    <w:p w:rsidR="00C1467C" w:rsidRPr="00C1467C" w:rsidRDefault="00C1467C" w:rsidP="00C1467C">
      <w:pPr>
        <w:ind w:left="708"/>
        <w:jc w:val="both"/>
        <w:rPr>
          <w:rFonts w:ascii="Verdana" w:hAnsi="Verdana" w:cs="Arial"/>
          <w:sz w:val="20"/>
          <w:szCs w:val="20"/>
        </w:rPr>
      </w:pPr>
      <w:r w:rsidRPr="00C1467C">
        <w:rPr>
          <w:rFonts w:ascii="Verdana" w:hAnsi="Verdana" w:cs="Arial"/>
          <w:sz w:val="20"/>
          <w:szCs w:val="20"/>
        </w:rPr>
        <w:t>III - Dois representantes dos Trabalhadores da Unidade e respectivos Suplentes.</w:t>
      </w:r>
    </w:p>
    <w:p w:rsidR="00C1467C" w:rsidRPr="00C1467C" w:rsidRDefault="00C1467C" w:rsidP="00C1467C">
      <w:pPr>
        <w:jc w:val="both"/>
        <w:rPr>
          <w:rFonts w:ascii="Verdana" w:hAnsi="Verdana" w:cs="Arial"/>
          <w:sz w:val="20"/>
          <w:szCs w:val="20"/>
        </w:rPr>
      </w:pPr>
      <w:r w:rsidRPr="00C1467C">
        <w:rPr>
          <w:rFonts w:ascii="Verdana" w:hAnsi="Verdana" w:cs="Arial"/>
          <w:b/>
          <w:sz w:val="20"/>
          <w:szCs w:val="20"/>
        </w:rPr>
        <w:t>Parágrafo Único -</w:t>
      </w:r>
      <w:r w:rsidRPr="00C1467C">
        <w:rPr>
          <w:rFonts w:ascii="Verdana" w:hAnsi="Verdana" w:cs="Arial"/>
          <w:sz w:val="20"/>
          <w:szCs w:val="20"/>
        </w:rPr>
        <w:t xml:space="preserve"> Nas Unidades públicas, privadas e filantrópicas contratualizadas e naquelas gerenciadas por OS, OSCIP, Consórcios ou outras estruturas de gestão, os dois representantes da gestão e respectivos suplentes serão: </w:t>
      </w:r>
    </w:p>
    <w:p w:rsidR="00C1467C" w:rsidRPr="00C1467C" w:rsidRDefault="00C1467C" w:rsidP="00C1467C">
      <w:pPr>
        <w:ind w:firstLine="708"/>
        <w:jc w:val="both"/>
        <w:rPr>
          <w:rFonts w:ascii="Verdana" w:hAnsi="Verdana" w:cs="Arial"/>
          <w:sz w:val="20"/>
          <w:szCs w:val="20"/>
        </w:rPr>
      </w:pPr>
      <w:r w:rsidRPr="00C1467C">
        <w:rPr>
          <w:rFonts w:ascii="Verdana" w:hAnsi="Verdana" w:cs="Arial"/>
          <w:sz w:val="20"/>
          <w:szCs w:val="20"/>
        </w:rPr>
        <w:t>I - 01 representante da gestão da unidade</w:t>
      </w:r>
    </w:p>
    <w:p w:rsidR="00C1467C" w:rsidRPr="00C1467C" w:rsidRDefault="00C1467C" w:rsidP="00C1467C">
      <w:pPr>
        <w:ind w:firstLine="708"/>
        <w:jc w:val="both"/>
        <w:rPr>
          <w:rFonts w:ascii="Verdana" w:hAnsi="Verdana" w:cs="Arial"/>
          <w:sz w:val="20"/>
          <w:szCs w:val="20"/>
        </w:rPr>
      </w:pPr>
      <w:r w:rsidRPr="00C1467C">
        <w:rPr>
          <w:rFonts w:ascii="Verdana" w:hAnsi="Verdana" w:cs="Arial"/>
          <w:sz w:val="20"/>
          <w:szCs w:val="20"/>
        </w:rPr>
        <w:t>II - 01 representante da gestão estadual/ SESA</w:t>
      </w:r>
    </w:p>
    <w:p w:rsidR="00C1467C" w:rsidRPr="00C1467C" w:rsidRDefault="00C1467C" w:rsidP="00C1467C">
      <w:pPr>
        <w:jc w:val="both"/>
        <w:rPr>
          <w:rFonts w:ascii="Verdana" w:hAnsi="Verdana" w:cs="Arial"/>
          <w:sz w:val="20"/>
          <w:szCs w:val="20"/>
        </w:rPr>
      </w:pPr>
      <w:r w:rsidRPr="00C1467C">
        <w:rPr>
          <w:rFonts w:ascii="Verdana" w:hAnsi="Verdana" w:cs="Arial"/>
          <w:b/>
          <w:sz w:val="20"/>
          <w:szCs w:val="20"/>
        </w:rPr>
        <w:t>Art.5º</w:t>
      </w:r>
      <w:r w:rsidRPr="00C1467C">
        <w:rPr>
          <w:rFonts w:ascii="Verdana" w:hAnsi="Verdana" w:cs="Arial"/>
          <w:sz w:val="20"/>
          <w:szCs w:val="20"/>
        </w:rPr>
        <w:t xml:space="preserve"> - O Conselho Gestor será presidido por um de seus membros titulares, eleito por ocasião da realização da 1.ª Reunião Ordinária do colegiado</w:t>
      </w:r>
    </w:p>
    <w:p w:rsidR="00C1467C" w:rsidRPr="00C1467C" w:rsidRDefault="00C1467C" w:rsidP="00C1467C">
      <w:pPr>
        <w:jc w:val="both"/>
        <w:rPr>
          <w:rFonts w:ascii="Verdana" w:hAnsi="Verdana" w:cs="Arial"/>
          <w:sz w:val="20"/>
          <w:szCs w:val="20"/>
        </w:rPr>
      </w:pPr>
      <w:bookmarkStart w:id="1" w:name="artigo_24"/>
      <w:r w:rsidRPr="00C1467C">
        <w:rPr>
          <w:rFonts w:ascii="Verdana" w:hAnsi="Verdana" w:cs="Arial"/>
          <w:b/>
          <w:sz w:val="20"/>
          <w:szCs w:val="20"/>
        </w:rPr>
        <w:t xml:space="preserve">Art. </w:t>
      </w:r>
      <w:bookmarkEnd w:id="1"/>
      <w:r w:rsidRPr="00C1467C">
        <w:rPr>
          <w:rFonts w:ascii="Verdana" w:hAnsi="Verdana" w:cs="Arial"/>
          <w:b/>
          <w:sz w:val="20"/>
          <w:szCs w:val="20"/>
        </w:rPr>
        <w:t>6º</w:t>
      </w:r>
      <w:r w:rsidRPr="00C1467C">
        <w:rPr>
          <w:rFonts w:ascii="Verdana" w:hAnsi="Verdana" w:cs="Arial"/>
          <w:sz w:val="20"/>
          <w:szCs w:val="20"/>
        </w:rPr>
        <w:t> - Os representantes dos usuários e os dos trabalhadores da Saúde serão escolhidos mediante processo eleitoral, de acordo com calendário e regimento eleitoral elaborado pelo CES/ES;</w:t>
      </w:r>
    </w:p>
    <w:p w:rsidR="00C1467C" w:rsidRPr="00C1467C" w:rsidRDefault="00C1467C" w:rsidP="00C1467C">
      <w:pPr>
        <w:autoSpaceDE w:val="0"/>
        <w:autoSpaceDN w:val="0"/>
        <w:adjustRightInd w:val="0"/>
        <w:jc w:val="both"/>
        <w:rPr>
          <w:rFonts w:ascii="Verdana" w:hAnsi="Verdana" w:cs="Arial"/>
          <w:sz w:val="20"/>
          <w:szCs w:val="20"/>
        </w:rPr>
      </w:pPr>
      <w:r w:rsidRPr="00C1467C">
        <w:rPr>
          <w:rFonts w:ascii="Verdana" w:hAnsi="Verdana" w:cs="Arial"/>
          <w:b/>
          <w:sz w:val="20"/>
          <w:szCs w:val="20"/>
        </w:rPr>
        <w:t>Art.7º</w:t>
      </w:r>
      <w:r w:rsidRPr="00C1467C">
        <w:rPr>
          <w:rFonts w:ascii="Verdana" w:hAnsi="Verdana" w:cs="Arial"/>
          <w:sz w:val="20"/>
          <w:szCs w:val="20"/>
        </w:rPr>
        <w:t xml:space="preserve"> - Os Representantes dos servidores e trabalhadores no Conselho Gestor:</w:t>
      </w:r>
    </w:p>
    <w:p w:rsidR="00C1467C" w:rsidRPr="00C1467C" w:rsidRDefault="00C1467C" w:rsidP="00C1467C">
      <w:pPr>
        <w:pStyle w:val="PargrafodaLista"/>
        <w:numPr>
          <w:ilvl w:val="0"/>
          <w:numId w:val="48"/>
        </w:numPr>
        <w:overflowPunct/>
        <w:spacing w:after="200" w:line="276" w:lineRule="auto"/>
        <w:contextualSpacing/>
        <w:jc w:val="both"/>
        <w:rPr>
          <w:rFonts w:ascii="Verdana" w:hAnsi="Verdana" w:cs="Arial"/>
          <w:sz w:val="20"/>
        </w:rPr>
      </w:pPr>
      <w:r w:rsidRPr="00C1467C">
        <w:rPr>
          <w:rFonts w:ascii="Verdana" w:hAnsi="Verdana" w:cs="Arial"/>
          <w:sz w:val="20"/>
        </w:rPr>
        <w:t>Não podem ocupar cargos eletivos político partidários;</w:t>
      </w:r>
    </w:p>
    <w:p w:rsidR="00C1467C" w:rsidRPr="00C1467C" w:rsidRDefault="00C1467C" w:rsidP="00C1467C">
      <w:pPr>
        <w:pStyle w:val="PargrafodaLista"/>
        <w:numPr>
          <w:ilvl w:val="0"/>
          <w:numId w:val="48"/>
        </w:numPr>
        <w:overflowPunct/>
        <w:spacing w:after="200" w:line="276" w:lineRule="auto"/>
        <w:contextualSpacing/>
        <w:jc w:val="both"/>
        <w:rPr>
          <w:rFonts w:ascii="Verdana" w:hAnsi="Verdana" w:cs="Arial"/>
          <w:sz w:val="20"/>
        </w:rPr>
      </w:pPr>
      <w:r w:rsidRPr="00C1467C">
        <w:rPr>
          <w:rFonts w:ascii="Verdana" w:hAnsi="Verdana" w:cs="Arial"/>
          <w:sz w:val="20"/>
        </w:rPr>
        <w:t>Não podem estar ocupando cargos ou funções de confiança no Poder Público ou chefia nas unidades contratualizadas;</w:t>
      </w:r>
    </w:p>
    <w:p w:rsidR="00C1467C" w:rsidRPr="00C1467C" w:rsidRDefault="00C1467C" w:rsidP="00C1467C">
      <w:pPr>
        <w:pStyle w:val="PargrafodaLista"/>
        <w:numPr>
          <w:ilvl w:val="0"/>
          <w:numId w:val="48"/>
        </w:numPr>
        <w:overflowPunct/>
        <w:spacing w:after="200" w:line="276" w:lineRule="auto"/>
        <w:contextualSpacing/>
        <w:jc w:val="both"/>
        <w:rPr>
          <w:rFonts w:ascii="Verdana" w:hAnsi="Verdana" w:cs="Arial"/>
          <w:sz w:val="20"/>
        </w:rPr>
      </w:pPr>
      <w:r w:rsidRPr="00C1467C">
        <w:rPr>
          <w:rFonts w:ascii="Verdana" w:hAnsi="Verdana" w:cs="Arial"/>
          <w:sz w:val="20"/>
        </w:rPr>
        <w:t>Não podem ter sido condenados em inquérito administrativo;</w:t>
      </w:r>
    </w:p>
    <w:p w:rsidR="00C1467C" w:rsidRPr="00C1467C" w:rsidRDefault="00C1467C" w:rsidP="00C1467C">
      <w:pPr>
        <w:pStyle w:val="PargrafodaLista"/>
        <w:numPr>
          <w:ilvl w:val="0"/>
          <w:numId w:val="48"/>
        </w:numPr>
        <w:overflowPunct/>
        <w:spacing w:after="200" w:line="276" w:lineRule="auto"/>
        <w:contextualSpacing/>
        <w:jc w:val="both"/>
        <w:rPr>
          <w:rFonts w:ascii="Verdana" w:hAnsi="Verdana" w:cs="Arial"/>
          <w:sz w:val="20"/>
        </w:rPr>
      </w:pPr>
      <w:r w:rsidRPr="00C1467C">
        <w:rPr>
          <w:rFonts w:ascii="Verdana" w:hAnsi="Verdana" w:cs="Arial"/>
          <w:sz w:val="20"/>
        </w:rPr>
        <w:t>Devem ter disponibilidade de tempo e serem interessados nas questões de saúde;</w:t>
      </w:r>
    </w:p>
    <w:p w:rsidR="00C1467C" w:rsidRPr="00C1467C" w:rsidRDefault="00C1467C" w:rsidP="00C1467C">
      <w:pPr>
        <w:pStyle w:val="PargrafodaLista"/>
        <w:numPr>
          <w:ilvl w:val="0"/>
          <w:numId w:val="48"/>
        </w:numPr>
        <w:overflowPunct/>
        <w:spacing w:after="200" w:line="276" w:lineRule="auto"/>
        <w:contextualSpacing/>
        <w:jc w:val="both"/>
        <w:rPr>
          <w:rFonts w:ascii="Verdana" w:hAnsi="Verdana" w:cs="Arial"/>
          <w:sz w:val="20"/>
        </w:rPr>
      </w:pPr>
      <w:r w:rsidRPr="00C1467C">
        <w:rPr>
          <w:rFonts w:ascii="Verdana" w:hAnsi="Verdana" w:cs="Arial"/>
          <w:sz w:val="20"/>
        </w:rPr>
        <w:t>Devem estar lotados e com exercício na Unidade em questão;</w:t>
      </w:r>
    </w:p>
    <w:p w:rsidR="00C1467C" w:rsidRPr="00C1467C" w:rsidRDefault="00C1467C" w:rsidP="00C1467C">
      <w:pPr>
        <w:pStyle w:val="PargrafodaLista"/>
        <w:numPr>
          <w:ilvl w:val="0"/>
          <w:numId w:val="48"/>
        </w:numPr>
        <w:overflowPunct/>
        <w:spacing w:after="200" w:line="276" w:lineRule="auto"/>
        <w:contextualSpacing/>
        <w:jc w:val="both"/>
        <w:rPr>
          <w:rFonts w:ascii="Verdana" w:hAnsi="Verdana" w:cs="Arial"/>
          <w:sz w:val="20"/>
        </w:rPr>
      </w:pPr>
      <w:r w:rsidRPr="00C1467C">
        <w:rPr>
          <w:rFonts w:ascii="Verdana" w:hAnsi="Verdana" w:cs="Arial"/>
          <w:sz w:val="20"/>
        </w:rPr>
        <w:t>Serão liberados de suas atividades nos horários de reuniões do Conselho Gestor;</w:t>
      </w:r>
    </w:p>
    <w:p w:rsidR="00C1467C" w:rsidRPr="00C1467C" w:rsidRDefault="00C1467C" w:rsidP="00C1467C">
      <w:pPr>
        <w:pStyle w:val="PargrafodaLista"/>
        <w:numPr>
          <w:ilvl w:val="0"/>
          <w:numId w:val="48"/>
        </w:numPr>
        <w:overflowPunct/>
        <w:spacing w:after="200" w:line="276" w:lineRule="auto"/>
        <w:contextualSpacing/>
        <w:jc w:val="both"/>
        <w:rPr>
          <w:rFonts w:ascii="Verdana" w:hAnsi="Verdana" w:cs="Arial"/>
          <w:sz w:val="20"/>
        </w:rPr>
      </w:pPr>
      <w:r w:rsidRPr="00C1467C">
        <w:rPr>
          <w:rFonts w:ascii="Verdana" w:hAnsi="Verdana" w:cs="Arial"/>
          <w:sz w:val="20"/>
        </w:rPr>
        <w:t>Não terão remuneração adicional de nenhuma espécie para participar do Conselho Gestor;</w:t>
      </w:r>
    </w:p>
    <w:p w:rsidR="00C1467C" w:rsidRPr="00C1467C" w:rsidRDefault="00C1467C" w:rsidP="00C1467C">
      <w:pPr>
        <w:pStyle w:val="PargrafodaLista"/>
        <w:numPr>
          <w:ilvl w:val="0"/>
          <w:numId w:val="48"/>
        </w:numPr>
        <w:overflowPunct/>
        <w:spacing w:after="200" w:line="276" w:lineRule="auto"/>
        <w:contextualSpacing/>
        <w:jc w:val="both"/>
        <w:rPr>
          <w:rFonts w:ascii="Verdana" w:hAnsi="Verdana" w:cs="Arial"/>
          <w:sz w:val="20"/>
        </w:rPr>
      </w:pPr>
      <w:r w:rsidRPr="00C1467C">
        <w:rPr>
          <w:rFonts w:ascii="Verdana" w:hAnsi="Verdana" w:cs="Arial"/>
          <w:sz w:val="20"/>
        </w:rPr>
        <w:t>Os trabalhadores eleitos membros do Conselho Gestor de Unidades de Saúde Estaduais e Públicas, Privadas ou Filantrópicas contratualizadas com a Secretaria de Estado de Saúde - SESA, bem como daquelas gerenciadas por OS e OSCIP Consórcios Intermunicipais e outras estruturas de gestão, terão imunidade funcional para exercer suas atividades até completar 06 (seis) meses após a conclusão do mandato, não podendo sofrer quaisquer sanção que prejudique o exercício deste, salvo quando praticar atos de improbidade previstos na legislação em vigor.</w:t>
      </w:r>
    </w:p>
    <w:p w:rsidR="00C1467C" w:rsidRPr="00C1467C" w:rsidRDefault="00C1467C" w:rsidP="00C1467C">
      <w:pPr>
        <w:autoSpaceDE w:val="0"/>
        <w:autoSpaceDN w:val="0"/>
        <w:adjustRightInd w:val="0"/>
        <w:jc w:val="both"/>
        <w:rPr>
          <w:rFonts w:ascii="Verdana" w:hAnsi="Verdana" w:cs="Arial"/>
          <w:sz w:val="20"/>
          <w:szCs w:val="20"/>
        </w:rPr>
      </w:pPr>
      <w:r w:rsidRPr="00C1467C">
        <w:rPr>
          <w:rFonts w:ascii="Verdana" w:hAnsi="Verdana" w:cs="Arial"/>
          <w:b/>
          <w:sz w:val="20"/>
          <w:szCs w:val="20"/>
        </w:rPr>
        <w:t>Art.8º</w:t>
      </w:r>
      <w:r w:rsidRPr="00C1467C">
        <w:rPr>
          <w:rFonts w:ascii="Verdana" w:hAnsi="Verdana" w:cs="Arial"/>
          <w:sz w:val="20"/>
          <w:szCs w:val="20"/>
        </w:rPr>
        <w:t xml:space="preserve"> - Os representantes da Comunidade no Conselho Gestor:</w:t>
      </w:r>
    </w:p>
    <w:p w:rsidR="00C1467C" w:rsidRPr="00C1467C" w:rsidRDefault="00C1467C" w:rsidP="00C1467C">
      <w:pPr>
        <w:pStyle w:val="PargrafodaLista"/>
        <w:numPr>
          <w:ilvl w:val="0"/>
          <w:numId w:val="49"/>
        </w:numPr>
        <w:overflowPunct/>
        <w:spacing w:after="200" w:line="276" w:lineRule="auto"/>
        <w:contextualSpacing/>
        <w:jc w:val="both"/>
        <w:rPr>
          <w:rFonts w:ascii="Verdana" w:hAnsi="Verdana" w:cs="Arial"/>
          <w:sz w:val="20"/>
        </w:rPr>
      </w:pPr>
      <w:r w:rsidRPr="00C1467C">
        <w:rPr>
          <w:rFonts w:ascii="Verdana" w:hAnsi="Verdana" w:cs="Arial"/>
          <w:sz w:val="20"/>
        </w:rPr>
        <w:t>Não podem ocupar cargos eletivos político partidários;</w:t>
      </w:r>
    </w:p>
    <w:p w:rsidR="00C1467C" w:rsidRPr="00C1467C" w:rsidRDefault="00C1467C" w:rsidP="00C1467C">
      <w:pPr>
        <w:pStyle w:val="PargrafodaLista"/>
        <w:numPr>
          <w:ilvl w:val="0"/>
          <w:numId w:val="49"/>
        </w:numPr>
        <w:overflowPunct/>
        <w:spacing w:after="200" w:line="276" w:lineRule="auto"/>
        <w:contextualSpacing/>
        <w:jc w:val="both"/>
        <w:rPr>
          <w:rFonts w:ascii="Verdana" w:hAnsi="Verdana" w:cs="Arial"/>
          <w:sz w:val="20"/>
        </w:rPr>
      </w:pPr>
      <w:r w:rsidRPr="00C1467C">
        <w:rPr>
          <w:rFonts w:ascii="Verdana" w:hAnsi="Verdana" w:cs="Arial"/>
          <w:sz w:val="20"/>
        </w:rPr>
        <w:t>Não podem estar ocupando cargos ou funções de confiança em órgão do Poder Público;</w:t>
      </w:r>
    </w:p>
    <w:p w:rsidR="00C1467C" w:rsidRPr="00C1467C" w:rsidRDefault="00C1467C" w:rsidP="00C1467C">
      <w:pPr>
        <w:pStyle w:val="PargrafodaLista"/>
        <w:numPr>
          <w:ilvl w:val="0"/>
          <w:numId w:val="49"/>
        </w:numPr>
        <w:overflowPunct/>
        <w:spacing w:after="200" w:line="276" w:lineRule="auto"/>
        <w:contextualSpacing/>
        <w:jc w:val="both"/>
        <w:rPr>
          <w:rFonts w:ascii="Verdana" w:hAnsi="Verdana" w:cs="Arial"/>
          <w:sz w:val="20"/>
        </w:rPr>
      </w:pPr>
      <w:r w:rsidRPr="00C1467C">
        <w:rPr>
          <w:rFonts w:ascii="Verdana" w:hAnsi="Verdana" w:cs="Arial"/>
          <w:sz w:val="20"/>
        </w:rPr>
        <w:lastRenderedPageBreak/>
        <w:t>Não podem ser servidores lotados em serviços públicos de saúde, trabalhadores de serviços públicos, privados ou filantrópicos contratualizados ao SUS ou privados;</w:t>
      </w:r>
    </w:p>
    <w:p w:rsidR="00C1467C" w:rsidRPr="00C1467C" w:rsidRDefault="00C1467C" w:rsidP="00C1467C">
      <w:pPr>
        <w:pStyle w:val="PargrafodaLista"/>
        <w:numPr>
          <w:ilvl w:val="0"/>
          <w:numId w:val="49"/>
        </w:numPr>
        <w:overflowPunct/>
        <w:spacing w:after="200" w:line="276" w:lineRule="auto"/>
        <w:contextualSpacing/>
        <w:jc w:val="both"/>
        <w:rPr>
          <w:rFonts w:ascii="Verdana" w:hAnsi="Verdana" w:cs="Arial"/>
          <w:sz w:val="20"/>
        </w:rPr>
      </w:pPr>
      <w:r w:rsidRPr="00C1467C">
        <w:rPr>
          <w:rFonts w:ascii="Verdana" w:hAnsi="Verdana" w:cs="Arial"/>
          <w:sz w:val="20"/>
        </w:rPr>
        <w:t xml:space="preserve"> Devem ter disponibilidade de tempo e serem interessados nas questões de saúde;</w:t>
      </w:r>
    </w:p>
    <w:p w:rsidR="00C1467C" w:rsidRPr="00C1467C" w:rsidRDefault="00C1467C" w:rsidP="00C1467C">
      <w:pPr>
        <w:pStyle w:val="PargrafodaLista"/>
        <w:numPr>
          <w:ilvl w:val="0"/>
          <w:numId w:val="49"/>
        </w:numPr>
        <w:overflowPunct/>
        <w:spacing w:after="200" w:line="276" w:lineRule="auto"/>
        <w:contextualSpacing/>
        <w:jc w:val="both"/>
        <w:rPr>
          <w:rFonts w:ascii="Verdana" w:hAnsi="Verdana" w:cs="Arial"/>
          <w:sz w:val="20"/>
        </w:rPr>
      </w:pPr>
      <w:r w:rsidRPr="00C1467C">
        <w:rPr>
          <w:rFonts w:ascii="Verdana" w:hAnsi="Verdana" w:cs="Arial"/>
          <w:sz w:val="20"/>
        </w:rPr>
        <w:t xml:space="preserve"> Devem pertencer à população da área de abrangência da Unidade;</w:t>
      </w:r>
    </w:p>
    <w:p w:rsidR="00C1467C" w:rsidRPr="00C1467C" w:rsidRDefault="00C1467C" w:rsidP="00C1467C">
      <w:pPr>
        <w:pStyle w:val="PargrafodaLista"/>
        <w:numPr>
          <w:ilvl w:val="0"/>
          <w:numId w:val="49"/>
        </w:numPr>
        <w:overflowPunct/>
        <w:spacing w:after="200" w:line="276" w:lineRule="auto"/>
        <w:contextualSpacing/>
        <w:jc w:val="both"/>
        <w:rPr>
          <w:rFonts w:ascii="Verdana" w:hAnsi="Verdana" w:cs="Arial"/>
          <w:sz w:val="20"/>
        </w:rPr>
      </w:pPr>
      <w:r w:rsidRPr="00C1467C">
        <w:rPr>
          <w:rFonts w:ascii="Verdana" w:hAnsi="Verdana" w:cs="Arial"/>
          <w:sz w:val="20"/>
        </w:rPr>
        <w:t>Não receberão remuneração sob nenhuma espécie, para participarem do Conselho Gestor.</w:t>
      </w:r>
    </w:p>
    <w:p w:rsidR="00C1467C" w:rsidRPr="00C1467C" w:rsidRDefault="00C1467C" w:rsidP="00C1467C">
      <w:pPr>
        <w:jc w:val="both"/>
        <w:rPr>
          <w:rFonts w:ascii="Verdana" w:hAnsi="Verdana" w:cs="Arial"/>
          <w:sz w:val="20"/>
          <w:szCs w:val="20"/>
        </w:rPr>
      </w:pPr>
      <w:r w:rsidRPr="00C1467C">
        <w:rPr>
          <w:rFonts w:ascii="Verdana" w:hAnsi="Verdana" w:cs="Arial"/>
          <w:b/>
          <w:sz w:val="20"/>
          <w:szCs w:val="20"/>
        </w:rPr>
        <w:t>Art. 9º</w:t>
      </w:r>
      <w:r w:rsidRPr="00C1467C">
        <w:rPr>
          <w:rFonts w:ascii="Verdana" w:hAnsi="Verdana" w:cs="Arial"/>
          <w:sz w:val="20"/>
          <w:szCs w:val="20"/>
        </w:rPr>
        <w:t xml:space="preserve">- O mandato dos membros dos Conselhos Gestores de Saúde será de </w:t>
      </w:r>
      <w:proofErr w:type="gramStart"/>
      <w:r w:rsidRPr="00C1467C">
        <w:rPr>
          <w:rFonts w:ascii="Verdana" w:hAnsi="Verdana" w:cs="Arial"/>
          <w:sz w:val="20"/>
          <w:szCs w:val="20"/>
        </w:rPr>
        <w:t>3</w:t>
      </w:r>
      <w:proofErr w:type="gramEnd"/>
      <w:r w:rsidRPr="00C1467C">
        <w:rPr>
          <w:rFonts w:ascii="Verdana" w:hAnsi="Verdana" w:cs="Arial"/>
          <w:sz w:val="20"/>
          <w:szCs w:val="20"/>
        </w:rPr>
        <w:t xml:space="preserve"> (três) anos, sendo permitida a sua recondução por uma única vez.</w:t>
      </w:r>
    </w:p>
    <w:p w:rsidR="00C1467C" w:rsidRPr="00C1467C" w:rsidRDefault="00C1467C" w:rsidP="00C1467C">
      <w:pPr>
        <w:jc w:val="both"/>
        <w:rPr>
          <w:rFonts w:ascii="Verdana" w:hAnsi="Verdana" w:cs="Arial"/>
          <w:sz w:val="20"/>
          <w:szCs w:val="20"/>
        </w:rPr>
      </w:pPr>
      <w:r w:rsidRPr="00C1467C">
        <w:rPr>
          <w:rFonts w:ascii="Verdana" w:hAnsi="Verdana" w:cs="Arial"/>
          <w:b/>
          <w:sz w:val="20"/>
          <w:szCs w:val="20"/>
        </w:rPr>
        <w:t>Art. 10 -</w:t>
      </w:r>
      <w:r w:rsidRPr="00C1467C">
        <w:rPr>
          <w:rFonts w:ascii="Verdana" w:hAnsi="Verdana" w:cs="Arial"/>
          <w:sz w:val="20"/>
          <w:szCs w:val="20"/>
        </w:rPr>
        <w:t> Fica vedada a qualquer dos membros dos segmentos de usuários e trabalhadores a participação em mais de um Conselho Gestor de Saúde.</w:t>
      </w:r>
    </w:p>
    <w:p w:rsidR="00C1467C" w:rsidRPr="00C1467C" w:rsidRDefault="00C1467C" w:rsidP="00C1467C">
      <w:pPr>
        <w:autoSpaceDE w:val="0"/>
        <w:autoSpaceDN w:val="0"/>
        <w:adjustRightInd w:val="0"/>
        <w:jc w:val="both"/>
        <w:rPr>
          <w:rFonts w:ascii="Verdana" w:hAnsi="Verdana" w:cs="Arial"/>
          <w:sz w:val="20"/>
          <w:szCs w:val="20"/>
        </w:rPr>
      </w:pPr>
      <w:r w:rsidRPr="00C1467C">
        <w:rPr>
          <w:rFonts w:ascii="Verdana" w:hAnsi="Verdana" w:cs="Arial"/>
          <w:b/>
          <w:sz w:val="20"/>
          <w:szCs w:val="20"/>
        </w:rPr>
        <w:t>Art.11</w:t>
      </w:r>
      <w:r w:rsidRPr="00C1467C">
        <w:rPr>
          <w:rFonts w:ascii="Verdana" w:hAnsi="Verdana" w:cs="Arial"/>
          <w:sz w:val="20"/>
          <w:szCs w:val="20"/>
        </w:rPr>
        <w:t xml:space="preserve"> - Os membros do Conselho Gestor poderão ser destituídos de suas funções por deliberação do Conselho Estadual de Saúde – CES/ES, se no exercício de seu mandato forem detectados quaisquer atos ou ações não condizentes com as diretrizes do SUS, com as deliberações do Conselho Estadual de Saúde – CES/ES e do próprio Conselho Gestor, após apuração dos fatos, com direito a defesa através de Sindicância, sem prejuízo das sanções legais previstas na Legislação da União, do Estado e do Município.</w:t>
      </w:r>
    </w:p>
    <w:p w:rsidR="00C1467C" w:rsidRPr="00C1467C" w:rsidRDefault="00C1467C" w:rsidP="00C1467C">
      <w:pPr>
        <w:jc w:val="both"/>
        <w:rPr>
          <w:rFonts w:ascii="Verdana" w:hAnsi="Verdana" w:cs="Arial"/>
          <w:sz w:val="20"/>
          <w:szCs w:val="20"/>
        </w:rPr>
      </w:pPr>
      <w:r w:rsidRPr="00C1467C">
        <w:rPr>
          <w:rFonts w:ascii="Verdana" w:hAnsi="Verdana" w:cs="Arial"/>
          <w:b/>
          <w:sz w:val="20"/>
          <w:szCs w:val="20"/>
        </w:rPr>
        <w:t>Art.12</w:t>
      </w:r>
      <w:r w:rsidRPr="00C1467C">
        <w:rPr>
          <w:rFonts w:ascii="Verdana" w:hAnsi="Verdana" w:cs="Arial"/>
          <w:sz w:val="20"/>
          <w:szCs w:val="20"/>
        </w:rPr>
        <w:t xml:space="preserve"> - O quórum para deliberação nas reuniões do Conselho Gestor será de metade mais um de seus membros titulares.</w:t>
      </w:r>
    </w:p>
    <w:p w:rsidR="00C1467C" w:rsidRPr="00C1467C" w:rsidRDefault="00C1467C" w:rsidP="00C1467C">
      <w:pPr>
        <w:jc w:val="both"/>
        <w:rPr>
          <w:rFonts w:ascii="Verdana" w:hAnsi="Verdana" w:cs="Arial"/>
          <w:sz w:val="20"/>
          <w:szCs w:val="20"/>
        </w:rPr>
      </w:pPr>
      <w:r w:rsidRPr="00C1467C">
        <w:rPr>
          <w:rFonts w:ascii="Verdana" w:hAnsi="Verdana" w:cs="Arial"/>
          <w:b/>
          <w:sz w:val="20"/>
          <w:szCs w:val="20"/>
        </w:rPr>
        <w:t>Art.13</w:t>
      </w:r>
      <w:r w:rsidRPr="00C1467C">
        <w:rPr>
          <w:rFonts w:ascii="Verdana" w:hAnsi="Verdana" w:cs="Arial"/>
          <w:sz w:val="20"/>
          <w:szCs w:val="20"/>
        </w:rPr>
        <w:t xml:space="preserve"> - Os membros do Conselho Gestor escolhidos por eleição direta serão designados por ato do Secretário Estadual de Saúde – CES/ES.</w:t>
      </w:r>
    </w:p>
    <w:p w:rsidR="00C1467C" w:rsidRPr="00C1467C" w:rsidRDefault="00C1467C" w:rsidP="00C1467C">
      <w:pPr>
        <w:jc w:val="both"/>
        <w:rPr>
          <w:rFonts w:ascii="Verdana" w:hAnsi="Verdana" w:cs="Arial"/>
          <w:sz w:val="20"/>
          <w:szCs w:val="20"/>
        </w:rPr>
      </w:pPr>
      <w:r w:rsidRPr="00C1467C">
        <w:rPr>
          <w:rFonts w:ascii="Verdana" w:hAnsi="Verdana" w:cs="Arial"/>
          <w:b/>
          <w:sz w:val="20"/>
          <w:szCs w:val="20"/>
        </w:rPr>
        <w:t>Art.14</w:t>
      </w:r>
      <w:r w:rsidRPr="00C1467C">
        <w:rPr>
          <w:rFonts w:ascii="Verdana" w:hAnsi="Verdana" w:cs="Arial"/>
          <w:sz w:val="20"/>
          <w:szCs w:val="20"/>
        </w:rPr>
        <w:t xml:space="preserve"> - Os integrantes do Conselho, representantes dos servidores e da Comunidade que faltarem a 03 (três) reuniões consecutivas ou 05 (cinco) alternadas, deverão ser substituídos pelos seus suplentes imediatamente.</w:t>
      </w:r>
    </w:p>
    <w:p w:rsidR="00C1467C" w:rsidRPr="00C1467C" w:rsidRDefault="00C1467C" w:rsidP="00C1467C">
      <w:pPr>
        <w:jc w:val="both"/>
        <w:rPr>
          <w:rFonts w:ascii="Verdana" w:hAnsi="Verdana" w:cs="Arial"/>
          <w:b/>
          <w:sz w:val="20"/>
          <w:szCs w:val="20"/>
        </w:rPr>
      </w:pPr>
      <w:r w:rsidRPr="00C1467C">
        <w:rPr>
          <w:rFonts w:ascii="Verdana" w:hAnsi="Verdana" w:cs="Arial"/>
          <w:b/>
          <w:sz w:val="20"/>
          <w:szCs w:val="20"/>
        </w:rPr>
        <w:t xml:space="preserve">Parágrafo único: </w:t>
      </w:r>
      <w:r w:rsidRPr="00C1467C">
        <w:rPr>
          <w:rFonts w:ascii="Verdana" w:hAnsi="Verdana" w:cs="Arial"/>
          <w:sz w:val="20"/>
          <w:szCs w:val="20"/>
        </w:rPr>
        <w:t>Será garantido aos membros representantes dos usuários e trabalhadores o transporte, declaração de comparecimento e demais insumos que facilite a participação nas reuniões ordinárias e extraordinárias do Conselho Gestor.</w:t>
      </w:r>
    </w:p>
    <w:p w:rsidR="00C1467C" w:rsidRPr="00C1467C" w:rsidRDefault="00C1467C" w:rsidP="00C1467C">
      <w:pPr>
        <w:jc w:val="both"/>
        <w:rPr>
          <w:rFonts w:ascii="Verdana" w:hAnsi="Verdana" w:cs="Arial"/>
          <w:sz w:val="20"/>
          <w:szCs w:val="20"/>
        </w:rPr>
      </w:pPr>
      <w:r w:rsidRPr="00C1467C">
        <w:rPr>
          <w:rFonts w:ascii="Verdana" w:hAnsi="Verdana" w:cs="Arial"/>
          <w:b/>
          <w:sz w:val="20"/>
          <w:szCs w:val="20"/>
        </w:rPr>
        <w:t>Art.15</w:t>
      </w:r>
      <w:r w:rsidRPr="00C1467C">
        <w:rPr>
          <w:rFonts w:ascii="Verdana" w:hAnsi="Verdana" w:cs="Arial"/>
          <w:sz w:val="20"/>
          <w:szCs w:val="20"/>
        </w:rPr>
        <w:t>- Compete ao Conselho Estadual de Saúde – CES/ES em parceria com o Núcleo Especial de Desenvolvimento de Recursos Humanos – NUEDRH, a realização de cursos de capacitação para os Conselheiros Gestores</w:t>
      </w:r>
    </w:p>
    <w:p w:rsidR="00C1467C" w:rsidRPr="00C1467C" w:rsidRDefault="00C1467C" w:rsidP="00C1467C">
      <w:pPr>
        <w:jc w:val="both"/>
        <w:rPr>
          <w:rFonts w:ascii="Verdana" w:hAnsi="Verdana" w:cs="Arial"/>
          <w:sz w:val="20"/>
          <w:szCs w:val="20"/>
        </w:rPr>
      </w:pPr>
      <w:r w:rsidRPr="00C1467C">
        <w:rPr>
          <w:rFonts w:ascii="Verdana" w:hAnsi="Verdana" w:cs="Arial"/>
          <w:sz w:val="20"/>
          <w:szCs w:val="20"/>
        </w:rPr>
        <w:t>Art. 16 – O mandato dos atuais membros dos Conselhos Gestores encerrar-se-á a partir da posse dos novos conselheiros eleitos com base nas regras estabelecidas nesta portaria</w:t>
      </w:r>
    </w:p>
    <w:p w:rsidR="00C1467C" w:rsidRPr="00C1467C" w:rsidRDefault="00C1467C" w:rsidP="00C1467C">
      <w:pPr>
        <w:jc w:val="both"/>
        <w:rPr>
          <w:rFonts w:ascii="Verdana" w:hAnsi="Verdana" w:cs="Arial"/>
          <w:sz w:val="20"/>
          <w:szCs w:val="20"/>
        </w:rPr>
      </w:pPr>
      <w:r w:rsidRPr="00C1467C">
        <w:rPr>
          <w:rFonts w:ascii="Verdana" w:hAnsi="Verdana" w:cs="Arial"/>
          <w:b/>
          <w:sz w:val="20"/>
          <w:szCs w:val="20"/>
        </w:rPr>
        <w:t>Art.17</w:t>
      </w:r>
      <w:r w:rsidRPr="00C1467C">
        <w:rPr>
          <w:rFonts w:ascii="Verdana" w:hAnsi="Verdana" w:cs="Arial"/>
          <w:sz w:val="20"/>
          <w:szCs w:val="20"/>
        </w:rPr>
        <w:t xml:space="preserve"> - Incentivar as Secretarias Municipais de Saúde a criação de Conselhos Gestores das Unidades Municipais de Saúde sob a coordenação dos Conselhos Municipais de Saúde com o apoio do Conselho Estadual de Saúde – CES/ES.</w:t>
      </w:r>
    </w:p>
    <w:p w:rsidR="00C1467C" w:rsidRPr="00C1467C" w:rsidRDefault="00C1467C" w:rsidP="00C1467C">
      <w:pPr>
        <w:jc w:val="both"/>
        <w:rPr>
          <w:rFonts w:ascii="Verdana" w:hAnsi="Verdana" w:cs="Arial"/>
          <w:sz w:val="20"/>
          <w:szCs w:val="20"/>
        </w:rPr>
      </w:pPr>
      <w:r w:rsidRPr="00C1467C">
        <w:rPr>
          <w:rFonts w:ascii="Verdana" w:hAnsi="Verdana" w:cs="Arial"/>
          <w:b/>
          <w:sz w:val="20"/>
          <w:szCs w:val="20"/>
        </w:rPr>
        <w:t>Art.18 -</w:t>
      </w:r>
      <w:r w:rsidRPr="00C1467C">
        <w:rPr>
          <w:rFonts w:ascii="Verdana" w:hAnsi="Verdana" w:cs="Arial"/>
          <w:sz w:val="20"/>
          <w:szCs w:val="20"/>
        </w:rPr>
        <w:t>Os casos omissos serão resolvidos pelo Conselho Estadual de Saúde – CES/ES.</w:t>
      </w:r>
    </w:p>
    <w:p w:rsidR="00C1467C" w:rsidRPr="00C1467C" w:rsidRDefault="00C1467C" w:rsidP="00C1467C">
      <w:pPr>
        <w:jc w:val="both"/>
        <w:rPr>
          <w:rFonts w:ascii="Verdana" w:hAnsi="Verdana" w:cs="Arial"/>
          <w:b/>
          <w:sz w:val="20"/>
          <w:szCs w:val="20"/>
        </w:rPr>
      </w:pPr>
      <w:r w:rsidRPr="00C1467C">
        <w:rPr>
          <w:rFonts w:ascii="Verdana" w:hAnsi="Verdana" w:cs="Arial"/>
          <w:b/>
          <w:sz w:val="20"/>
          <w:szCs w:val="20"/>
        </w:rPr>
        <w:t>Art.19</w:t>
      </w:r>
      <w:r w:rsidRPr="00C1467C">
        <w:rPr>
          <w:rFonts w:ascii="Verdana" w:hAnsi="Verdana" w:cs="Arial"/>
          <w:sz w:val="20"/>
          <w:szCs w:val="20"/>
        </w:rPr>
        <w:t xml:space="preserve"> - Fica revogada a Portaria Nº 007-R, de 12 de fevereiro de 2014, publicada no Diário Oficial do Estado do Espírito Santo em 2014.</w:t>
      </w:r>
    </w:p>
    <w:p w:rsidR="00C1467C" w:rsidRPr="00C1467C" w:rsidRDefault="00C1467C" w:rsidP="00C1467C">
      <w:pPr>
        <w:jc w:val="both"/>
        <w:rPr>
          <w:rFonts w:ascii="Verdana" w:hAnsi="Verdana" w:cs="Arial"/>
          <w:sz w:val="20"/>
          <w:szCs w:val="20"/>
        </w:rPr>
      </w:pPr>
    </w:p>
    <w:p w:rsidR="00C1467C" w:rsidRPr="00C1467C" w:rsidRDefault="00C1467C" w:rsidP="00C1467C">
      <w:pPr>
        <w:jc w:val="both"/>
        <w:rPr>
          <w:rFonts w:ascii="Verdana" w:hAnsi="Verdana" w:cs="Arial"/>
          <w:sz w:val="20"/>
          <w:szCs w:val="20"/>
        </w:rPr>
      </w:pPr>
    </w:p>
    <w:p w:rsidR="00C1467C" w:rsidRPr="00C1467C" w:rsidRDefault="00C1467C" w:rsidP="00C1467C">
      <w:pPr>
        <w:jc w:val="both"/>
        <w:rPr>
          <w:rFonts w:ascii="Verdana" w:hAnsi="Verdana" w:cs="Arial"/>
          <w:sz w:val="20"/>
          <w:szCs w:val="20"/>
        </w:rPr>
      </w:pPr>
    </w:p>
    <w:p w:rsidR="00C1467C" w:rsidRPr="00C1467C" w:rsidRDefault="00C1467C" w:rsidP="00C1467C">
      <w:pPr>
        <w:jc w:val="both"/>
        <w:rPr>
          <w:rFonts w:ascii="Verdana" w:hAnsi="Verdana" w:cs="Arial"/>
          <w:sz w:val="20"/>
          <w:szCs w:val="20"/>
        </w:rPr>
      </w:pPr>
    </w:p>
    <w:p w:rsidR="00C1467C" w:rsidRPr="00C1467C" w:rsidRDefault="00C1467C" w:rsidP="00C1467C">
      <w:pPr>
        <w:jc w:val="both"/>
        <w:rPr>
          <w:rFonts w:ascii="Verdana" w:hAnsi="Verdana" w:cs="Arial"/>
          <w:sz w:val="20"/>
          <w:szCs w:val="20"/>
        </w:rPr>
      </w:pPr>
    </w:p>
    <w:p w:rsidR="00C1467C" w:rsidRPr="00C1467C" w:rsidRDefault="00C1467C" w:rsidP="00C1467C">
      <w:pPr>
        <w:jc w:val="both"/>
        <w:rPr>
          <w:rFonts w:ascii="Verdana" w:hAnsi="Verdana" w:cs="Arial"/>
          <w:sz w:val="20"/>
          <w:szCs w:val="20"/>
        </w:rPr>
      </w:pPr>
    </w:p>
    <w:p w:rsidR="00C1467C" w:rsidRPr="00C1467C" w:rsidRDefault="00C1467C" w:rsidP="00C1467C">
      <w:pPr>
        <w:jc w:val="both"/>
        <w:rPr>
          <w:rFonts w:ascii="Verdana" w:hAnsi="Verdana" w:cs="Arial"/>
          <w:sz w:val="20"/>
          <w:szCs w:val="20"/>
        </w:rPr>
      </w:pPr>
    </w:p>
    <w:p w:rsidR="000A3EF8" w:rsidRPr="00C1467C" w:rsidRDefault="000A3EF8" w:rsidP="00602123">
      <w:pPr>
        <w:pStyle w:val="Corpodetexto2"/>
        <w:jc w:val="left"/>
        <w:rPr>
          <w:sz w:val="20"/>
        </w:rPr>
      </w:pPr>
    </w:p>
    <w:p w:rsidR="00C1467C" w:rsidRPr="00C1467C" w:rsidRDefault="00C1467C">
      <w:pPr>
        <w:pStyle w:val="Corpodetexto2"/>
        <w:jc w:val="left"/>
        <w:rPr>
          <w:sz w:val="20"/>
        </w:rPr>
      </w:pPr>
    </w:p>
    <w:sectPr w:rsidR="00C1467C" w:rsidRPr="00C1467C"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EF8" w:rsidRDefault="000A3EF8">
      <w:r>
        <w:separator/>
      </w:r>
    </w:p>
  </w:endnote>
  <w:endnote w:type="continuationSeparator" w:id="1">
    <w:p w:rsidR="000A3EF8" w:rsidRDefault="000A3E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EF8" w:rsidRDefault="000A3EF8">
      <w:r>
        <w:separator/>
      </w:r>
    </w:p>
  </w:footnote>
  <w:footnote w:type="continuationSeparator" w:id="1">
    <w:p w:rsidR="000A3EF8" w:rsidRDefault="000A3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EF8" w:rsidRDefault="000A3EF8">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0A3EF8" w:rsidRDefault="000A3EF8">
    <w:pPr>
      <w:pStyle w:val="Cabealho"/>
      <w:rPr>
        <w:noProof/>
        <w:sz w:val="20"/>
      </w:rPr>
    </w:pPr>
    <w:r>
      <w:rPr>
        <w:noProof/>
        <w:sz w:val="20"/>
      </w:rPr>
      <w:t xml:space="preserve">                    </w:t>
    </w:r>
  </w:p>
  <w:p w:rsidR="000A3EF8" w:rsidRDefault="000A3EF8">
    <w:pPr>
      <w:pStyle w:val="Cabealho"/>
      <w:rPr>
        <w:noProof/>
        <w:sz w:val="20"/>
      </w:rPr>
    </w:pPr>
  </w:p>
  <w:p w:rsidR="000A3EF8" w:rsidRDefault="000A3EF8">
    <w:pPr>
      <w:pStyle w:val="Cabealho"/>
      <w:rPr>
        <w:noProof/>
        <w:sz w:val="18"/>
      </w:rPr>
    </w:pPr>
    <w:r>
      <w:rPr>
        <w:noProof/>
        <w:sz w:val="18"/>
      </w:rPr>
      <w:t xml:space="preserve">                                   </w:t>
    </w:r>
  </w:p>
  <w:p w:rsidR="000A3EF8" w:rsidRDefault="000A3EF8" w:rsidP="005624BB">
    <w:pPr>
      <w:pStyle w:val="Cabealho"/>
      <w:tabs>
        <w:tab w:val="clear" w:pos="4419"/>
        <w:tab w:val="clear" w:pos="8838"/>
        <w:tab w:val="left" w:pos="3238"/>
      </w:tabs>
      <w:rPr>
        <w:noProof/>
        <w:sz w:val="18"/>
      </w:rPr>
    </w:pPr>
    <w:r>
      <w:rPr>
        <w:noProof/>
        <w:sz w:val="18"/>
      </w:rPr>
      <w:tab/>
    </w:r>
  </w:p>
  <w:p w:rsidR="000A3EF8" w:rsidRDefault="000A3EF8" w:rsidP="005624BB">
    <w:pPr>
      <w:pStyle w:val="Cabealho"/>
      <w:tabs>
        <w:tab w:val="clear" w:pos="4419"/>
        <w:tab w:val="clear" w:pos="8838"/>
        <w:tab w:val="left" w:pos="3238"/>
      </w:tabs>
      <w:rPr>
        <w:noProof/>
        <w:sz w:val="18"/>
      </w:rPr>
    </w:pPr>
  </w:p>
  <w:p w:rsidR="000A3EF8" w:rsidRDefault="000A3EF8">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6A23773"/>
    <w:multiLevelType w:val="hybridMultilevel"/>
    <w:tmpl w:val="003C74FE"/>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7FE466C"/>
    <w:multiLevelType w:val="hybridMultilevel"/>
    <w:tmpl w:val="A126CA0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9">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10">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11">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3">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82B3D30"/>
    <w:multiLevelType w:val="hybridMultilevel"/>
    <w:tmpl w:val="654C9A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C113B99"/>
    <w:multiLevelType w:val="hybridMultilevel"/>
    <w:tmpl w:val="D640FE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21">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22">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4">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7">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8">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9">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31">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2">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3">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4">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5">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6">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8">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40">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41">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3">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5">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4"/>
  </w:num>
  <w:num w:numId="4">
    <w:abstractNumId w:val="12"/>
  </w:num>
  <w:num w:numId="5">
    <w:abstractNumId w:val="47"/>
  </w:num>
  <w:num w:numId="6">
    <w:abstractNumId w:val="29"/>
  </w:num>
  <w:num w:numId="7">
    <w:abstractNumId w:val="27"/>
  </w:num>
  <w:num w:numId="8">
    <w:abstractNumId w:val="3"/>
  </w:num>
  <w:num w:numId="9">
    <w:abstractNumId w:val="18"/>
  </w:num>
  <w:num w:numId="10">
    <w:abstractNumId w:val="36"/>
  </w:num>
  <w:num w:numId="11">
    <w:abstractNumId w:val="3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39"/>
  </w:num>
  <w:num w:numId="16">
    <w:abstractNumId w:val="33"/>
  </w:num>
  <w:num w:numId="17">
    <w:abstractNumId w:val="25"/>
  </w:num>
  <w:num w:numId="18">
    <w:abstractNumId w:val="46"/>
  </w:num>
  <w:num w:numId="19">
    <w:abstractNumId w:val="23"/>
  </w:num>
  <w:num w:numId="20">
    <w:abstractNumId w:val="32"/>
  </w:num>
  <w:num w:numId="21">
    <w:abstractNumId w:val="8"/>
  </w:num>
  <w:num w:numId="22">
    <w:abstractNumId w:val="26"/>
  </w:num>
  <w:num w:numId="23">
    <w:abstractNumId w:val="21"/>
  </w:num>
  <w:num w:numId="24">
    <w:abstractNumId w:val="17"/>
  </w:num>
  <w:num w:numId="25">
    <w:abstractNumId w:val="19"/>
  </w:num>
  <w:num w:numId="26">
    <w:abstractNumId w:val="7"/>
  </w:num>
  <w:num w:numId="27">
    <w:abstractNumId w:val="22"/>
  </w:num>
  <w:num w:numId="28">
    <w:abstractNumId w:val="5"/>
  </w:num>
  <w:num w:numId="29">
    <w:abstractNumId w:val="43"/>
  </w:num>
  <w:num w:numId="30">
    <w:abstractNumId w:val="24"/>
  </w:num>
  <w:num w:numId="31">
    <w:abstractNumId w:val="28"/>
  </w:num>
  <w:num w:numId="32">
    <w:abstractNumId w:val="10"/>
  </w:num>
  <w:num w:numId="33">
    <w:abstractNumId w:val="40"/>
  </w:num>
  <w:num w:numId="34">
    <w:abstractNumId w:val="45"/>
  </w:num>
  <w:num w:numId="35">
    <w:abstractNumId w:val="35"/>
  </w:num>
  <w:num w:numId="36">
    <w:abstractNumId w:val="42"/>
  </w:num>
  <w:num w:numId="37">
    <w:abstractNumId w:val="30"/>
  </w:num>
  <w:num w:numId="38">
    <w:abstractNumId w:val="37"/>
  </w:num>
  <w:num w:numId="39">
    <w:abstractNumId w:val="20"/>
  </w:num>
  <w:num w:numId="40">
    <w:abstractNumId w:val="2"/>
  </w:num>
  <w:num w:numId="41">
    <w:abstractNumId w:val="13"/>
  </w:num>
  <w:num w:numId="42">
    <w:abstractNumId w:val="9"/>
  </w:num>
  <w:num w:numId="43">
    <w:abstractNumId w:val="31"/>
  </w:num>
  <w:num w:numId="44">
    <w:abstractNumId w:val="11"/>
  </w:num>
  <w:num w:numId="45">
    <w:abstractNumId w:val="16"/>
  </w:num>
  <w:num w:numId="46">
    <w:abstractNumId w:val="4"/>
  </w:num>
  <w:num w:numId="47">
    <w:abstractNumId w:val="6"/>
  </w:num>
  <w:num w:numId="48">
    <w:abstractNumId w:val="15"/>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0721"/>
  </w:hdrShapeDefaults>
  <w:footnotePr>
    <w:footnote w:id="0"/>
    <w:footnote w:id="1"/>
  </w:footnotePr>
  <w:endnotePr>
    <w:endnote w:id="0"/>
    <w:endnote w:id="1"/>
  </w:endnotePr>
  <w:compat/>
  <w:rsids>
    <w:rsidRoot w:val="000B1082"/>
    <w:rsid w:val="000100BE"/>
    <w:rsid w:val="000115D8"/>
    <w:rsid w:val="0001721B"/>
    <w:rsid w:val="00021BB4"/>
    <w:rsid w:val="00022787"/>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A3EF8"/>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9A2"/>
    <w:rsid w:val="00240BEA"/>
    <w:rsid w:val="00241C3F"/>
    <w:rsid w:val="00246620"/>
    <w:rsid w:val="002477D7"/>
    <w:rsid w:val="00250B80"/>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F1068"/>
    <w:rsid w:val="003F5E19"/>
    <w:rsid w:val="003F74A1"/>
    <w:rsid w:val="003F7DD0"/>
    <w:rsid w:val="00401251"/>
    <w:rsid w:val="0040273B"/>
    <w:rsid w:val="00402918"/>
    <w:rsid w:val="00406574"/>
    <w:rsid w:val="00410463"/>
    <w:rsid w:val="00411E47"/>
    <w:rsid w:val="00412517"/>
    <w:rsid w:val="0041301B"/>
    <w:rsid w:val="00414019"/>
    <w:rsid w:val="00414C9D"/>
    <w:rsid w:val="00415AF9"/>
    <w:rsid w:val="0042245A"/>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5BB"/>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005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1E8"/>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4EEB"/>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B5BA0"/>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6D9"/>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37D"/>
    <w:rsid w:val="00A634B7"/>
    <w:rsid w:val="00A63975"/>
    <w:rsid w:val="00A710FB"/>
    <w:rsid w:val="00A71461"/>
    <w:rsid w:val="00A7169B"/>
    <w:rsid w:val="00A7385B"/>
    <w:rsid w:val="00A74C4B"/>
    <w:rsid w:val="00A7570E"/>
    <w:rsid w:val="00A75F09"/>
    <w:rsid w:val="00A828D5"/>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2FD9"/>
    <w:rsid w:val="00AE43A2"/>
    <w:rsid w:val="00AE604E"/>
    <w:rsid w:val="00AF1084"/>
    <w:rsid w:val="00AF1C98"/>
    <w:rsid w:val="00AF1F0B"/>
    <w:rsid w:val="00AF59DB"/>
    <w:rsid w:val="00B0459A"/>
    <w:rsid w:val="00B05514"/>
    <w:rsid w:val="00B10433"/>
    <w:rsid w:val="00B13951"/>
    <w:rsid w:val="00B154CA"/>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67C"/>
    <w:rsid w:val="00C14F59"/>
    <w:rsid w:val="00C22536"/>
    <w:rsid w:val="00C32092"/>
    <w:rsid w:val="00C322FB"/>
    <w:rsid w:val="00C331BF"/>
    <w:rsid w:val="00C33675"/>
    <w:rsid w:val="00C33E5B"/>
    <w:rsid w:val="00C35809"/>
    <w:rsid w:val="00C35C7B"/>
    <w:rsid w:val="00C364DD"/>
    <w:rsid w:val="00C401F0"/>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61FF4"/>
    <w:rsid w:val="00D71882"/>
    <w:rsid w:val="00D726F2"/>
    <w:rsid w:val="00D749CF"/>
    <w:rsid w:val="00D75B1A"/>
    <w:rsid w:val="00D80F71"/>
    <w:rsid w:val="00D81756"/>
    <w:rsid w:val="00D826C3"/>
    <w:rsid w:val="00D90753"/>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673A2"/>
    <w:rsid w:val="00E67667"/>
    <w:rsid w:val="00E715E1"/>
    <w:rsid w:val="00E7547E"/>
    <w:rsid w:val="00E8090E"/>
    <w:rsid w:val="00E8391B"/>
    <w:rsid w:val="00E84F3E"/>
    <w:rsid w:val="00E86872"/>
    <w:rsid w:val="00EA4E9F"/>
    <w:rsid w:val="00EA6152"/>
    <w:rsid w:val="00EA6E24"/>
    <w:rsid w:val="00EB026B"/>
    <w:rsid w:val="00EB030C"/>
    <w:rsid w:val="00EB07F6"/>
    <w:rsid w:val="00EB1039"/>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EA43-31F0-4D17-B0DB-5FEDF42F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1487</Words>
  <Characters>8102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4</cp:revision>
  <cp:lastPrinted>2016-09-19T14:51:00Z</cp:lastPrinted>
  <dcterms:created xsi:type="dcterms:W3CDTF">2016-09-30T18:33:00Z</dcterms:created>
  <dcterms:modified xsi:type="dcterms:W3CDTF">2016-10-04T13:12:00Z</dcterms:modified>
</cp:coreProperties>
</file>