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B6901" w:rsidRDefault="00DB6901" w:rsidP="00DB6901"/>
    <w:p w:rsidR="00DB6901" w:rsidRPr="00DB6901" w:rsidRDefault="00DB6901" w:rsidP="00DB6901"/>
    <w:p w:rsidR="00933D5C" w:rsidRDefault="00933D5C" w:rsidP="00933D5C"/>
    <w:p w:rsidR="007406A7" w:rsidRDefault="007D5942" w:rsidP="00D22920">
      <w:pPr>
        <w:pStyle w:val="Ttulo1"/>
        <w:jc w:val="center"/>
        <w:rPr>
          <w:rFonts w:ascii="Verdana" w:hAnsi="Verdana"/>
          <w:i w:val="0"/>
          <w:sz w:val="22"/>
          <w:szCs w:val="22"/>
        </w:rPr>
      </w:pPr>
      <w:r w:rsidRPr="00DB6901">
        <w:rPr>
          <w:rFonts w:ascii="Verdana" w:hAnsi="Verdana"/>
          <w:i w:val="0"/>
          <w:sz w:val="22"/>
          <w:szCs w:val="22"/>
        </w:rPr>
        <w:t xml:space="preserve">RESOLUÇÃO Nº. </w:t>
      </w:r>
      <w:r w:rsidR="00B255C1" w:rsidRPr="00DB6901">
        <w:rPr>
          <w:rFonts w:ascii="Verdana" w:hAnsi="Verdana"/>
          <w:i w:val="0"/>
          <w:sz w:val="22"/>
          <w:szCs w:val="22"/>
        </w:rPr>
        <w:t>9</w:t>
      </w:r>
      <w:r w:rsidR="002409A2" w:rsidRPr="00DB6901">
        <w:rPr>
          <w:rFonts w:ascii="Verdana" w:hAnsi="Verdana"/>
          <w:i w:val="0"/>
          <w:sz w:val="22"/>
          <w:szCs w:val="22"/>
        </w:rPr>
        <w:t>7</w:t>
      </w:r>
      <w:r w:rsidR="00DB6901">
        <w:rPr>
          <w:rFonts w:ascii="Verdana" w:hAnsi="Verdana"/>
          <w:i w:val="0"/>
          <w:sz w:val="22"/>
          <w:szCs w:val="22"/>
        </w:rPr>
        <w:t>7</w:t>
      </w:r>
      <w:r w:rsidR="00912AA6" w:rsidRPr="00DB6901">
        <w:rPr>
          <w:rFonts w:ascii="Verdana" w:hAnsi="Verdana"/>
          <w:i w:val="0"/>
          <w:sz w:val="22"/>
          <w:szCs w:val="22"/>
        </w:rPr>
        <w:t>/</w:t>
      </w:r>
      <w:r w:rsidR="00082DDC" w:rsidRPr="00DB6901">
        <w:rPr>
          <w:rFonts w:ascii="Verdana" w:hAnsi="Verdana"/>
          <w:i w:val="0"/>
          <w:sz w:val="22"/>
          <w:szCs w:val="22"/>
        </w:rPr>
        <w:t>20</w:t>
      </w:r>
      <w:r w:rsidR="00C364DD" w:rsidRPr="00DB6901">
        <w:rPr>
          <w:rFonts w:ascii="Verdana" w:hAnsi="Verdana"/>
          <w:i w:val="0"/>
          <w:sz w:val="22"/>
          <w:szCs w:val="22"/>
        </w:rPr>
        <w:t>1</w:t>
      </w:r>
      <w:r w:rsidR="00626753" w:rsidRPr="00DB6901">
        <w:rPr>
          <w:rFonts w:ascii="Verdana" w:hAnsi="Verdana"/>
          <w:i w:val="0"/>
          <w:sz w:val="22"/>
          <w:szCs w:val="22"/>
        </w:rPr>
        <w:t>6</w:t>
      </w:r>
    </w:p>
    <w:p w:rsidR="00DB6901" w:rsidRPr="00ED6569" w:rsidRDefault="00ED6569" w:rsidP="00DB6901">
      <w:pPr>
        <w:jc w:val="center"/>
        <w:rPr>
          <w:b/>
        </w:rPr>
      </w:pPr>
      <w:r>
        <w:rPr>
          <w:b/>
        </w:rPr>
        <w:t>“</w:t>
      </w:r>
      <w:r w:rsidR="00DB6901" w:rsidRPr="00ED6569">
        <w:rPr>
          <w:b/>
        </w:rPr>
        <w:t>Ad Referendum”</w:t>
      </w:r>
    </w:p>
    <w:p w:rsidR="00CB09E3" w:rsidRPr="00ED6569" w:rsidRDefault="00CB09E3" w:rsidP="00602123">
      <w:pPr>
        <w:rPr>
          <w:rFonts w:ascii="Verdana" w:hAnsi="Verdana"/>
          <w:b/>
          <w:sz w:val="22"/>
          <w:szCs w:val="22"/>
        </w:rPr>
      </w:pPr>
    </w:p>
    <w:p w:rsidR="00D22920" w:rsidRDefault="00D22920" w:rsidP="00602123">
      <w:pPr>
        <w:rPr>
          <w:rFonts w:ascii="Verdana" w:hAnsi="Verdana"/>
          <w:sz w:val="22"/>
          <w:szCs w:val="22"/>
        </w:rPr>
      </w:pPr>
    </w:p>
    <w:p w:rsidR="00DB6901" w:rsidRDefault="00DB6901" w:rsidP="00602123">
      <w:pPr>
        <w:rPr>
          <w:rFonts w:ascii="Verdana" w:hAnsi="Verdana"/>
          <w:sz w:val="22"/>
          <w:szCs w:val="22"/>
        </w:rPr>
      </w:pPr>
    </w:p>
    <w:p w:rsidR="00DB6901" w:rsidRPr="00DB6901" w:rsidRDefault="00DB6901" w:rsidP="00602123">
      <w:pPr>
        <w:rPr>
          <w:rFonts w:ascii="Verdana" w:hAnsi="Verdana"/>
          <w:sz w:val="22"/>
          <w:szCs w:val="22"/>
        </w:rPr>
      </w:pPr>
    </w:p>
    <w:p w:rsidR="00292F7D" w:rsidRPr="00DB6901" w:rsidRDefault="007406A7" w:rsidP="004C4236">
      <w:pPr>
        <w:jc w:val="both"/>
        <w:rPr>
          <w:rFonts w:ascii="Verdana" w:hAnsi="Verdana"/>
          <w:sz w:val="22"/>
          <w:szCs w:val="22"/>
        </w:rPr>
      </w:pPr>
      <w:r w:rsidRPr="00DB6901">
        <w:rPr>
          <w:rFonts w:ascii="Verdana" w:hAnsi="Verdana"/>
          <w:sz w:val="22"/>
          <w:szCs w:val="22"/>
        </w:rPr>
        <w:t>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w:t>
      </w:r>
      <w:r w:rsidR="0002017D" w:rsidRPr="00DB6901">
        <w:rPr>
          <w:rFonts w:ascii="Verdana" w:hAnsi="Verdana"/>
          <w:sz w:val="22"/>
          <w:szCs w:val="22"/>
        </w:rPr>
        <w:t>.</w:t>
      </w:r>
    </w:p>
    <w:p w:rsidR="0002017D" w:rsidRPr="00DB6901" w:rsidRDefault="0002017D" w:rsidP="004C4236">
      <w:pPr>
        <w:jc w:val="both"/>
        <w:rPr>
          <w:rFonts w:ascii="Verdana" w:hAnsi="Verdana"/>
          <w:sz w:val="22"/>
          <w:szCs w:val="22"/>
        </w:rPr>
      </w:pPr>
    </w:p>
    <w:p w:rsidR="0002017D" w:rsidRPr="00DB6901" w:rsidRDefault="0002017D" w:rsidP="004C4236">
      <w:pPr>
        <w:jc w:val="both"/>
        <w:rPr>
          <w:rFonts w:ascii="Verdana" w:hAnsi="Verdana"/>
          <w:sz w:val="22"/>
          <w:szCs w:val="22"/>
        </w:rPr>
      </w:pPr>
      <w:r w:rsidRPr="00DB6901">
        <w:rPr>
          <w:rFonts w:ascii="Verdana" w:hAnsi="Verdana"/>
          <w:sz w:val="22"/>
          <w:szCs w:val="22"/>
        </w:rPr>
        <w:t>Considerando a não realização das reuniões ordinárias 172º, em 24 de novembro de 2016 e 173º, em 15 de dezembro de 2016, por insuficiência de quorum;</w:t>
      </w:r>
    </w:p>
    <w:p w:rsidR="0002017D" w:rsidRPr="00DB6901" w:rsidRDefault="0002017D" w:rsidP="004C4236">
      <w:pPr>
        <w:jc w:val="both"/>
        <w:rPr>
          <w:rFonts w:ascii="Verdana" w:hAnsi="Verdana"/>
          <w:sz w:val="22"/>
          <w:szCs w:val="22"/>
        </w:rPr>
      </w:pPr>
    </w:p>
    <w:p w:rsidR="0002017D" w:rsidRPr="00DB6901" w:rsidRDefault="0002017D" w:rsidP="004C4236">
      <w:pPr>
        <w:jc w:val="both"/>
        <w:rPr>
          <w:rFonts w:ascii="Verdana" w:hAnsi="Verdana"/>
          <w:sz w:val="22"/>
          <w:szCs w:val="22"/>
        </w:rPr>
      </w:pPr>
      <w:r w:rsidRPr="00DB6901">
        <w:rPr>
          <w:rFonts w:ascii="Verdana" w:hAnsi="Verdana"/>
          <w:sz w:val="22"/>
          <w:szCs w:val="22"/>
        </w:rPr>
        <w:t xml:space="preserve">Considerando a necessidade urgente em cumprir os ditames da Lei Complementar 141 quanto </w:t>
      </w:r>
      <w:proofErr w:type="gramStart"/>
      <w:r w:rsidRPr="00DB6901">
        <w:rPr>
          <w:rFonts w:ascii="Verdana" w:hAnsi="Verdana"/>
          <w:sz w:val="22"/>
          <w:szCs w:val="22"/>
        </w:rPr>
        <w:t>a</w:t>
      </w:r>
      <w:proofErr w:type="gramEnd"/>
      <w:r w:rsidRPr="00DB6901">
        <w:rPr>
          <w:rFonts w:ascii="Verdana" w:hAnsi="Verdana"/>
          <w:sz w:val="22"/>
          <w:szCs w:val="22"/>
        </w:rPr>
        <w:t xml:space="preserve"> apreciação por parte do Conselho Estadual de Saúde das prestações de contas do Fundo Estadual de Saúde;</w:t>
      </w:r>
    </w:p>
    <w:p w:rsidR="0002017D" w:rsidRPr="00DB6901" w:rsidRDefault="0002017D" w:rsidP="004C4236">
      <w:pPr>
        <w:jc w:val="both"/>
        <w:rPr>
          <w:rFonts w:ascii="Verdana" w:hAnsi="Verdana"/>
          <w:sz w:val="22"/>
          <w:szCs w:val="22"/>
        </w:rPr>
      </w:pPr>
    </w:p>
    <w:p w:rsidR="0002017D" w:rsidRPr="00DB6901" w:rsidRDefault="0002017D" w:rsidP="004C4236">
      <w:pPr>
        <w:jc w:val="both"/>
        <w:rPr>
          <w:rFonts w:ascii="Verdana" w:hAnsi="Verdana"/>
          <w:sz w:val="22"/>
          <w:szCs w:val="22"/>
        </w:rPr>
      </w:pPr>
      <w:r w:rsidRPr="00DB6901">
        <w:rPr>
          <w:rFonts w:ascii="Verdana" w:hAnsi="Verdana"/>
          <w:sz w:val="22"/>
          <w:szCs w:val="22"/>
        </w:rPr>
        <w:t>Considerando a necessidade de se registrar a manifestação do Conselho Estadual de Saúde no SARGSUS do Relatório Anual de Gestão referente ao ano de 2015 e anteriores e;</w:t>
      </w:r>
    </w:p>
    <w:p w:rsidR="0002017D" w:rsidRPr="00DB6901" w:rsidRDefault="0002017D" w:rsidP="004C4236">
      <w:pPr>
        <w:jc w:val="both"/>
        <w:rPr>
          <w:rFonts w:ascii="Verdana" w:hAnsi="Verdana"/>
          <w:sz w:val="22"/>
          <w:szCs w:val="22"/>
        </w:rPr>
      </w:pPr>
    </w:p>
    <w:p w:rsidR="005963D3" w:rsidRPr="00DB6901" w:rsidRDefault="0002017D" w:rsidP="004C4236">
      <w:pPr>
        <w:jc w:val="both"/>
        <w:rPr>
          <w:rFonts w:ascii="Verdana" w:hAnsi="Verdana"/>
          <w:sz w:val="22"/>
          <w:szCs w:val="22"/>
        </w:rPr>
      </w:pPr>
      <w:r w:rsidRPr="00DB6901">
        <w:rPr>
          <w:rFonts w:ascii="Verdana" w:hAnsi="Verdana"/>
          <w:sz w:val="22"/>
          <w:szCs w:val="22"/>
        </w:rPr>
        <w:t xml:space="preserve">Considerando que </w:t>
      </w:r>
      <w:r w:rsidR="005963D3" w:rsidRPr="00DB6901">
        <w:rPr>
          <w:rFonts w:ascii="Verdana" w:hAnsi="Verdana"/>
          <w:sz w:val="22"/>
          <w:szCs w:val="22"/>
        </w:rPr>
        <w:t xml:space="preserve">os membros da Comissão </w:t>
      </w:r>
      <w:proofErr w:type="spellStart"/>
      <w:r w:rsidR="005963D3" w:rsidRPr="00DB6901">
        <w:rPr>
          <w:rFonts w:ascii="Verdana" w:hAnsi="Verdana"/>
          <w:sz w:val="22"/>
          <w:szCs w:val="22"/>
        </w:rPr>
        <w:t>Intersetorial</w:t>
      </w:r>
      <w:proofErr w:type="spellEnd"/>
      <w:r w:rsidR="005963D3" w:rsidRPr="00DB6901">
        <w:rPr>
          <w:rFonts w:ascii="Verdana" w:hAnsi="Verdana"/>
          <w:sz w:val="22"/>
          <w:szCs w:val="22"/>
        </w:rPr>
        <w:t xml:space="preserve"> de Orçamento e Financiamento do CES já indicaram a conselheira Giana de Caio Silva Carvalho para representar o colegiado no registro de suas manifestações no sistema SARGSUS e;</w:t>
      </w:r>
    </w:p>
    <w:p w:rsidR="005963D3" w:rsidRPr="00DB6901" w:rsidRDefault="005963D3" w:rsidP="004C4236">
      <w:pPr>
        <w:jc w:val="both"/>
        <w:rPr>
          <w:rFonts w:ascii="Verdana" w:hAnsi="Verdana"/>
          <w:sz w:val="22"/>
          <w:szCs w:val="22"/>
        </w:rPr>
      </w:pPr>
    </w:p>
    <w:p w:rsidR="005963D3" w:rsidRPr="00DB6901" w:rsidRDefault="005963D3" w:rsidP="004C4236">
      <w:pPr>
        <w:jc w:val="both"/>
        <w:rPr>
          <w:rFonts w:ascii="Verdana" w:hAnsi="Verdana"/>
          <w:sz w:val="22"/>
          <w:szCs w:val="22"/>
        </w:rPr>
      </w:pPr>
      <w:r w:rsidRPr="00DB6901">
        <w:rPr>
          <w:rFonts w:ascii="Verdana" w:hAnsi="Verdana"/>
          <w:sz w:val="22"/>
          <w:szCs w:val="22"/>
        </w:rPr>
        <w:t xml:space="preserve">Considerando ainda o disposto no Artigo 12 do Regimento Interno do CES que confere ao Presidente do Conselho Estadual de Saúde, em caso de extrema urgência, a prerrogativa de deliberar </w:t>
      </w:r>
      <w:r w:rsidRPr="00DB6901">
        <w:rPr>
          <w:rFonts w:ascii="Verdana" w:hAnsi="Verdana"/>
          <w:i/>
          <w:sz w:val="22"/>
          <w:szCs w:val="22"/>
        </w:rPr>
        <w:t xml:space="preserve">“ad referendum” </w:t>
      </w:r>
      <w:r w:rsidRPr="00DB6901">
        <w:rPr>
          <w:rFonts w:ascii="Verdana" w:hAnsi="Verdana"/>
          <w:sz w:val="22"/>
          <w:szCs w:val="22"/>
        </w:rPr>
        <w:t>do plenário;</w:t>
      </w:r>
    </w:p>
    <w:p w:rsidR="005963D3" w:rsidRPr="00DB6901" w:rsidRDefault="005963D3" w:rsidP="004C4236">
      <w:pPr>
        <w:jc w:val="both"/>
        <w:rPr>
          <w:rFonts w:ascii="Verdana" w:hAnsi="Verdana"/>
          <w:sz w:val="22"/>
          <w:szCs w:val="22"/>
        </w:rPr>
      </w:pPr>
    </w:p>
    <w:p w:rsidR="007406A7" w:rsidRPr="00DB6901" w:rsidRDefault="007406A7" w:rsidP="00602123">
      <w:pPr>
        <w:jc w:val="both"/>
        <w:rPr>
          <w:rFonts w:ascii="Verdana" w:hAnsi="Verdana" w:cs="Arial"/>
          <w:sz w:val="22"/>
          <w:szCs w:val="22"/>
        </w:rPr>
      </w:pPr>
    </w:p>
    <w:p w:rsidR="007406A7" w:rsidRPr="00DB6901" w:rsidRDefault="007406A7" w:rsidP="00602123">
      <w:pPr>
        <w:pStyle w:val="Corpodetexto2"/>
        <w:rPr>
          <w:bCs w:val="0"/>
          <w:iCs w:val="0"/>
          <w:szCs w:val="22"/>
        </w:rPr>
      </w:pPr>
      <w:r w:rsidRPr="00DB6901">
        <w:rPr>
          <w:bCs w:val="0"/>
          <w:iCs w:val="0"/>
          <w:szCs w:val="22"/>
        </w:rPr>
        <w:t>RESOLVE:</w:t>
      </w:r>
    </w:p>
    <w:p w:rsidR="009E79C1" w:rsidRPr="00DB6901" w:rsidRDefault="009E79C1" w:rsidP="00602123">
      <w:pPr>
        <w:pStyle w:val="Corpodetexto2"/>
        <w:rPr>
          <w:bCs w:val="0"/>
          <w:iCs w:val="0"/>
          <w:szCs w:val="22"/>
        </w:rPr>
      </w:pPr>
    </w:p>
    <w:p w:rsidR="00EB1039" w:rsidRPr="00DB6901" w:rsidRDefault="009E79C1" w:rsidP="009E2A73">
      <w:pPr>
        <w:pStyle w:val="PargrafodaLista"/>
        <w:ind w:left="0"/>
        <w:contextualSpacing/>
        <w:jc w:val="both"/>
        <w:rPr>
          <w:rFonts w:ascii="Verdana" w:hAnsi="Verdana"/>
          <w:b w:val="0"/>
          <w:bCs/>
          <w:iCs/>
          <w:szCs w:val="22"/>
        </w:rPr>
      </w:pPr>
      <w:r w:rsidRPr="00DB6901">
        <w:rPr>
          <w:rFonts w:ascii="Verdana" w:hAnsi="Verdana"/>
          <w:b w:val="0"/>
          <w:szCs w:val="22"/>
        </w:rPr>
        <w:t>Art. 1º</w:t>
      </w:r>
      <w:r w:rsidR="00AD6157" w:rsidRPr="00DB6901">
        <w:rPr>
          <w:rFonts w:ascii="Verdana" w:hAnsi="Verdana"/>
          <w:b w:val="0"/>
          <w:szCs w:val="22"/>
        </w:rPr>
        <w:t xml:space="preserve"> -</w:t>
      </w:r>
      <w:r w:rsidR="00AD6157" w:rsidRPr="00DB6901">
        <w:rPr>
          <w:rFonts w:ascii="Verdana" w:hAnsi="Verdana"/>
          <w:szCs w:val="22"/>
        </w:rPr>
        <w:t xml:space="preserve"> </w:t>
      </w:r>
      <w:r w:rsidR="002D099A" w:rsidRPr="00DB6901">
        <w:rPr>
          <w:rFonts w:ascii="Verdana" w:hAnsi="Verdana"/>
          <w:b w:val="0"/>
          <w:szCs w:val="22"/>
        </w:rPr>
        <w:t xml:space="preserve">Aprovar </w:t>
      </w:r>
      <w:r w:rsidR="00ED6569">
        <w:rPr>
          <w:rFonts w:ascii="Verdana" w:hAnsi="Verdana"/>
          <w:b w:val="0"/>
          <w:szCs w:val="22"/>
        </w:rPr>
        <w:t>“</w:t>
      </w:r>
      <w:r w:rsidR="00ED6569">
        <w:rPr>
          <w:rFonts w:ascii="Verdana" w:hAnsi="Verdana"/>
          <w:szCs w:val="22"/>
        </w:rPr>
        <w:t xml:space="preserve">Ad Referendum” </w:t>
      </w:r>
      <w:r w:rsidR="002D099A" w:rsidRPr="00DB6901">
        <w:rPr>
          <w:rFonts w:ascii="Verdana" w:hAnsi="Verdana"/>
          <w:b w:val="0"/>
          <w:szCs w:val="22"/>
        </w:rPr>
        <w:t>a indicação d</w:t>
      </w:r>
      <w:r w:rsidR="00DB6901" w:rsidRPr="00DB6901">
        <w:rPr>
          <w:rFonts w:ascii="Verdana" w:hAnsi="Verdana"/>
          <w:b w:val="0"/>
          <w:szCs w:val="22"/>
        </w:rPr>
        <w:t>a</w:t>
      </w:r>
      <w:r w:rsidR="002D099A" w:rsidRPr="00DB6901">
        <w:rPr>
          <w:rFonts w:ascii="Verdana" w:hAnsi="Verdana"/>
          <w:b w:val="0"/>
          <w:szCs w:val="22"/>
        </w:rPr>
        <w:t xml:space="preserve"> Conselheir</w:t>
      </w:r>
      <w:r w:rsidR="00DB6901" w:rsidRPr="00DB6901">
        <w:rPr>
          <w:rFonts w:ascii="Verdana" w:hAnsi="Verdana"/>
          <w:b w:val="0"/>
          <w:szCs w:val="22"/>
        </w:rPr>
        <w:t>a</w:t>
      </w:r>
      <w:r w:rsidR="002D099A" w:rsidRPr="00DB6901">
        <w:rPr>
          <w:rFonts w:ascii="Verdana" w:hAnsi="Verdana"/>
          <w:b w:val="0"/>
          <w:szCs w:val="22"/>
        </w:rPr>
        <w:t xml:space="preserve"> </w:t>
      </w:r>
      <w:r w:rsidR="00DB6901" w:rsidRPr="00DB6901">
        <w:rPr>
          <w:rFonts w:ascii="Verdana" w:hAnsi="Verdana"/>
          <w:szCs w:val="22"/>
        </w:rPr>
        <w:t>Giana de Caio Silva Carvalho</w:t>
      </w:r>
      <w:r w:rsidR="002D099A" w:rsidRPr="00DB6901">
        <w:rPr>
          <w:rFonts w:ascii="Verdana" w:hAnsi="Verdana"/>
          <w:b w:val="0"/>
          <w:szCs w:val="22"/>
        </w:rPr>
        <w:t xml:space="preserve"> para </w:t>
      </w:r>
      <w:r w:rsidR="00DB6901" w:rsidRPr="00DB6901">
        <w:rPr>
          <w:rFonts w:ascii="Verdana" w:hAnsi="Verdana"/>
          <w:b w:val="0"/>
          <w:szCs w:val="22"/>
        </w:rPr>
        <w:t xml:space="preserve">ser cadastrada no SARGSUS como </w:t>
      </w:r>
      <w:r w:rsidR="002D099A" w:rsidRPr="00DB6901">
        <w:rPr>
          <w:rFonts w:ascii="Verdana" w:hAnsi="Verdana"/>
          <w:b w:val="0"/>
          <w:szCs w:val="22"/>
        </w:rPr>
        <w:t>representa</w:t>
      </w:r>
      <w:r w:rsidR="00DB6901" w:rsidRPr="00DB6901">
        <w:rPr>
          <w:rFonts w:ascii="Verdana" w:hAnsi="Verdana"/>
          <w:b w:val="0"/>
          <w:szCs w:val="22"/>
        </w:rPr>
        <w:t>nte</w:t>
      </w:r>
      <w:r w:rsidR="002D099A" w:rsidRPr="00DB6901">
        <w:rPr>
          <w:rFonts w:ascii="Verdana" w:hAnsi="Verdana"/>
          <w:b w:val="0"/>
          <w:szCs w:val="22"/>
        </w:rPr>
        <w:t xml:space="preserve"> </w:t>
      </w:r>
      <w:r w:rsidR="00DB6901" w:rsidRPr="00DB6901">
        <w:rPr>
          <w:rFonts w:ascii="Verdana" w:hAnsi="Verdana"/>
          <w:b w:val="0"/>
          <w:szCs w:val="22"/>
        </w:rPr>
        <w:t>d</w:t>
      </w:r>
      <w:r w:rsidR="002D099A" w:rsidRPr="00DB6901">
        <w:rPr>
          <w:rFonts w:ascii="Verdana" w:hAnsi="Verdana"/>
          <w:b w:val="0"/>
          <w:szCs w:val="22"/>
        </w:rPr>
        <w:t>o Conselho Estadual de Saúde.</w:t>
      </w:r>
    </w:p>
    <w:p w:rsidR="00CD6D9A" w:rsidRPr="00DB6901" w:rsidRDefault="00CD6D9A" w:rsidP="003C62F7">
      <w:pPr>
        <w:pStyle w:val="Corpodetexto2"/>
        <w:rPr>
          <w:color w:val="000000"/>
          <w:szCs w:val="22"/>
        </w:rPr>
      </w:pPr>
    </w:p>
    <w:p w:rsidR="00196CDD" w:rsidRPr="00DB6901" w:rsidRDefault="009B7F5F" w:rsidP="00196CDD">
      <w:pPr>
        <w:tabs>
          <w:tab w:val="left" w:pos="3630"/>
        </w:tabs>
        <w:jc w:val="both"/>
        <w:rPr>
          <w:rFonts w:ascii="Verdana" w:hAnsi="Verdana"/>
          <w:bCs/>
          <w:iCs/>
          <w:sz w:val="22"/>
          <w:szCs w:val="22"/>
        </w:rPr>
      </w:pPr>
      <w:r w:rsidRPr="00DB6901">
        <w:rPr>
          <w:rFonts w:ascii="Verdana" w:hAnsi="Verdana" w:cs="Arial"/>
          <w:bCs/>
          <w:iCs/>
          <w:sz w:val="22"/>
          <w:szCs w:val="22"/>
        </w:rPr>
        <w:t xml:space="preserve">Art. </w:t>
      </w:r>
      <w:r w:rsidR="00EB1039" w:rsidRPr="00DB6901">
        <w:rPr>
          <w:rFonts w:ascii="Verdana" w:hAnsi="Verdana" w:cs="Arial"/>
          <w:bCs/>
          <w:iCs/>
          <w:sz w:val="22"/>
          <w:szCs w:val="22"/>
        </w:rPr>
        <w:t>2</w:t>
      </w:r>
      <w:r w:rsidRPr="00DB6901">
        <w:rPr>
          <w:rFonts w:ascii="Verdana" w:hAnsi="Verdana" w:cs="Arial"/>
          <w:bCs/>
          <w:iCs/>
          <w:sz w:val="22"/>
          <w:szCs w:val="22"/>
        </w:rPr>
        <w:t>º -</w:t>
      </w:r>
      <w:r w:rsidR="009E2A73" w:rsidRPr="00DB6901">
        <w:rPr>
          <w:rFonts w:ascii="Verdana" w:hAnsi="Verdana" w:cs="Arial"/>
          <w:bCs/>
          <w:iCs/>
          <w:sz w:val="22"/>
          <w:szCs w:val="22"/>
        </w:rPr>
        <w:t xml:space="preserve"> </w:t>
      </w:r>
      <w:r w:rsidR="00196CDD" w:rsidRPr="00DB6901">
        <w:rPr>
          <w:rFonts w:ascii="Verdana" w:hAnsi="Verdana" w:cs="Arial"/>
          <w:sz w:val="22"/>
          <w:szCs w:val="22"/>
        </w:rPr>
        <w:t xml:space="preserve">Esta Resolução entra em vigor na data de sua publicação, </w:t>
      </w:r>
      <w:r w:rsidR="00196CDD" w:rsidRPr="00DB6901">
        <w:rPr>
          <w:rFonts w:ascii="Verdana" w:hAnsi="Verdana"/>
          <w:bCs/>
          <w:iCs/>
          <w:sz w:val="22"/>
          <w:szCs w:val="22"/>
        </w:rPr>
        <w:t>revogadas as disposições em contrário;</w:t>
      </w:r>
    </w:p>
    <w:p w:rsidR="002A0859" w:rsidRPr="00DB6901" w:rsidRDefault="002A0859" w:rsidP="00196CDD">
      <w:pPr>
        <w:tabs>
          <w:tab w:val="left" w:pos="3630"/>
        </w:tabs>
        <w:jc w:val="both"/>
        <w:rPr>
          <w:rFonts w:ascii="Verdana" w:hAnsi="Verdana"/>
          <w:bCs/>
          <w:iCs/>
          <w:sz w:val="22"/>
          <w:szCs w:val="22"/>
        </w:rPr>
      </w:pPr>
    </w:p>
    <w:p w:rsidR="00196CDD" w:rsidRPr="00DB6901" w:rsidRDefault="00AD6157" w:rsidP="00196CDD">
      <w:pPr>
        <w:jc w:val="both"/>
        <w:rPr>
          <w:rFonts w:ascii="Verdana" w:hAnsi="Verdana" w:cs="Arial"/>
          <w:b/>
          <w:sz w:val="22"/>
          <w:szCs w:val="22"/>
        </w:rPr>
      </w:pPr>
      <w:r w:rsidRPr="00DB6901">
        <w:rPr>
          <w:rFonts w:ascii="Verdana" w:hAnsi="Verdana" w:cs="Arial"/>
          <w:sz w:val="22"/>
          <w:szCs w:val="22"/>
        </w:rPr>
        <w:t xml:space="preserve">Art. </w:t>
      </w:r>
      <w:r w:rsidR="002D099A" w:rsidRPr="00DB6901">
        <w:rPr>
          <w:rFonts w:ascii="Verdana" w:hAnsi="Verdana" w:cs="Arial"/>
          <w:sz w:val="22"/>
          <w:szCs w:val="22"/>
        </w:rPr>
        <w:t>3</w:t>
      </w:r>
      <w:r w:rsidRPr="00DB6901">
        <w:rPr>
          <w:rFonts w:ascii="Verdana" w:hAnsi="Verdana" w:cs="Arial"/>
          <w:sz w:val="22"/>
          <w:szCs w:val="22"/>
        </w:rPr>
        <w:t xml:space="preserve">º - </w:t>
      </w:r>
      <w:r w:rsidR="00196CDD" w:rsidRPr="00DB6901">
        <w:rPr>
          <w:rFonts w:ascii="Verdana" w:hAnsi="Verdana" w:cs="Arial"/>
          <w:sz w:val="22"/>
          <w:szCs w:val="22"/>
        </w:rPr>
        <w:t>O conteúdo desta Resolução, na íntegra, está disponibilizado no endereço eletrônico: www.saude.es.gov.br</w:t>
      </w:r>
    </w:p>
    <w:p w:rsidR="00CA357B" w:rsidRPr="00DB6901" w:rsidRDefault="00CA357B" w:rsidP="00602123">
      <w:pPr>
        <w:rPr>
          <w:rFonts w:ascii="Verdana" w:hAnsi="Verdana" w:cs="Arial"/>
          <w:sz w:val="22"/>
          <w:szCs w:val="22"/>
        </w:rPr>
      </w:pPr>
    </w:p>
    <w:p w:rsidR="000A3EF8" w:rsidRPr="00DB6901" w:rsidRDefault="000A3EF8" w:rsidP="00602123">
      <w:pPr>
        <w:rPr>
          <w:rFonts w:ascii="Verdana" w:hAnsi="Verdana" w:cs="Arial"/>
          <w:sz w:val="22"/>
          <w:szCs w:val="22"/>
        </w:rPr>
      </w:pPr>
    </w:p>
    <w:p w:rsidR="00756CF8" w:rsidRPr="00DB6901" w:rsidRDefault="007406A7" w:rsidP="00602123">
      <w:pPr>
        <w:rPr>
          <w:rFonts w:ascii="Verdana" w:hAnsi="Verdana" w:cs="Arial"/>
          <w:b/>
          <w:iCs/>
          <w:sz w:val="22"/>
          <w:szCs w:val="22"/>
        </w:rPr>
      </w:pPr>
      <w:r w:rsidRPr="00DB6901">
        <w:rPr>
          <w:rFonts w:ascii="Verdana" w:hAnsi="Verdana" w:cs="Arial"/>
          <w:sz w:val="22"/>
          <w:szCs w:val="22"/>
        </w:rPr>
        <w:t xml:space="preserve">Vitória-ES, </w:t>
      </w:r>
      <w:r w:rsidR="002409A2" w:rsidRPr="00DB6901">
        <w:rPr>
          <w:rFonts w:ascii="Verdana" w:hAnsi="Verdana" w:cs="Arial"/>
          <w:sz w:val="22"/>
          <w:szCs w:val="22"/>
        </w:rPr>
        <w:t>2</w:t>
      </w:r>
      <w:r w:rsidR="00DB6901" w:rsidRPr="00DB6901">
        <w:rPr>
          <w:rFonts w:ascii="Verdana" w:hAnsi="Verdana" w:cs="Arial"/>
          <w:sz w:val="22"/>
          <w:szCs w:val="22"/>
        </w:rPr>
        <w:t>2</w:t>
      </w:r>
      <w:r w:rsidR="00D43697" w:rsidRPr="00DB6901">
        <w:rPr>
          <w:rFonts w:ascii="Verdana" w:hAnsi="Verdana" w:cs="Arial"/>
          <w:sz w:val="22"/>
          <w:szCs w:val="22"/>
        </w:rPr>
        <w:t xml:space="preserve"> </w:t>
      </w:r>
      <w:r w:rsidR="002E73C6" w:rsidRPr="00DB6901">
        <w:rPr>
          <w:rFonts w:ascii="Verdana" w:hAnsi="Verdana" w:cs="Arial"/>
          <w:sz w:val="22"/>
          <w:szCs w:val="22"/>
        </w:rPr>
        <w:t>de</w:t>
      </w:r>
      <w:r w:rsidR="001263D1" w:rsidRPr="00DB6901">
        <w:rPr>
          <w:rFonts w:ascii="Verdana" w:hAnsi="Verdana" w:cs="Arial"/>
          <w:sz w:val="22"/>
          <w:szCs w:val="22"/>
        </w:rPr>
        <w:t xml:space="preserve"> </w:t>
      </w:r>
      <w:r w:rsidR="00DB6901" w:rsidRPr="00DB6901">
        <w:rPr>
          <w:rFonts w:ascii="Verdana" w:hAnsi="Verdana" w:cs="Arial"/>
          <w:sz w:val="22"/>
          <w:szCs w:val="22"/>
        </w:rPr>
        <w:t>dezembro</w:t>
      </w:r>
      <w:r w:rsidR="005B7D03" w:rsidRPr="00DB6901">
        <w:rPr>
          <w:rFonts w:ascii="Verdana" w:hAnsi="Verdana" w:cs="Arial"/>
          <w:sz w:val="22"/>
          <w:szCs w:val="22"/>
        </w:rPr>
        <w:t xml:space="preserve"> </w:t>
      </w:r>
      <w:r w:rsidR="00771BA3" w:rsidRPr="00DB6901">
        <w:rPr>
          <w:rFonts w:ascii="Verdana" w:hAnsi="Verdana" w:cs="Arial"/>
          <w:sz w:val="22"/>
          <w:szCs w:val="22"/>
        </w:rPr>
        <w:t>de 201</w:t>
      </w:r>
      <w:r w:rsidR="00626753" w:rsidRPr="00DB6901">
        <w:rPr>
          <w:rFonts w:ascii="Verdana" w:hAnsi="Verdana" w:cs="Arial"/>
          <w:sz w:val="22"/>
          <w:szCs w:val="22"/>
        </w:rPr>
        <w:t>6</w:t>
      </w:r>
      <w:r w:rsidRPr="00DB6901">
        <w:rPr>
          <w:rFonts w:ascii="Verdana" w:hAnsi="Verdana" w:cs="Arial"/>
          <w:sz w:val="22"/>
          <w:szCs w:val="22"/>
        </w:rPr>
        <w:t>.</w:t>
      </w:r>
    </w:p>
    <w:p w:rsidR="00756CF8" w:rsidRPr="00DB6901" w:rsidRDefault="00756CF8" w:rsidP="00602123">
      <w:pPr>
        <w:rPr>
          <w:rFonts w:ascii="Verdana" w:hAnsi="Verdana" w:cs="Arial"/>
          <w:b/>
          <w:iCs/>
          <w:sz w:val="22"/>
          <w:szCs w:val="22"/>
        </w:rPr>
      </w:pPr>
    </w:p>
    <w:p w:rsidR="000A3EF8" w:rsidRPr="00DB6901" w:rsidRDefault="000A3EF8" w:rsidP="00DD7C16">
      <w:pPr>
        <w:rPr>
          <w:rFonts w:ascii="Verdana" w:hAnsi="Verdana" w:cs="Arial"/>
          <w:b/>
          <w:iCs/>
          <w:sz w:val="22"/>
          <w:szCs w:val="22"/>
        </w:rPr>
      </w:pPr>
    </w:p>
    <w:p w:rsidR="00DB6901" w:rsidRPr="00DB6901" w:rsidRDefault="00DB6901" w:rsidP="00DD7C16">
      <w:pPr>
        <w:rPr>
          <w:rFonts w:ascii="Verdana" w:hAnsi="Verdana" w:cs="Arial"/>
          <w:b/>
          <w:iCs/>
          <w:sz w:val="22"/>
          <w:szCs w:val="22"/>
        </w:rPr>
      </w:pPr>
    </w:p>
    <w:p w:rsidR="00DB6901" w:rsidRPr="00DB6901" w:rsidRDefault="00DB6901" w:rsidP="00DB6901">
      <w:pPr>
        <w:rPr>
          <w:rFonts w:ascii="Verdana" w:hAnsi="Verdana" w:cs="Arial"/>
          <w:b/>
          <w:iCs/>
          <w:sz w:val="22"/>
          <w:szCs w:val="22"/>
        </w:rPr>
      </w:pPr>
      <w:r w:rsidRPr="00DB6901">
        <w:rPr>
          <w:rFonts w:ascii="Verdana" w:hAnsi="Verdana" w:cs="Arial"/>
          <w:b/>
          <w:iCs/>
          <w:sz w:val="22"/>
          <w:szCs w:val="22"/>
        </w:rPr>
        <w:t>Ricardo de Oliveira</w:t>
      </w:r>
    </w:p>
    <w:p w:rsidR="00E36C43" w:rsidRPr="00DB6901" w:rsidRDefault="00E36C43" w:rsidP="00DD7C16">
      <w:pPr>
        <w:rPr>
          <w:rFonts w:ascii="Verdana" w:hAnsi="Verdana"/>
          <w:sz w:val="22"/>
          <w:szCs w:val="22"/>
        </w:rPr>
      </w:pPr>
      <w:r w:rsidRPr="00DB6901">
        <w:rPr>
          <w:rFonts w:ascii="Verdana" w:hAnsi="Verdana" w:cs="Arial"/>
          <w:bCs/>
          <w:iCs/>
          <w:sz w:val="22"/>
          <w:szCs w:val="22"/>
        </w:rPr>
        <w:t xml:space="preserve">Presidente </w:t>
      </w:r>
      <w:r w:rsidR="00DD7C16" w:rsidRPr="00DB6901">
        <w:rPr>
          <w:rFonts w:ascii="Verdana" w:hAnsi="Verdana" w:cs="Arial"/>
          <w:bCs/>
          <w:iCs/>
          <w:sz w:val="22"/>
          <w:szCs w:val="22"/>
        </w:rPr>
        <w:t xml:space="preserve">do </w:t>
      </w:r>
      <w:r w:rsidRPr="00DB6901">
        <w:rPr>
          <w:rFonts w:ascii="Verdana" w:hAnsi="Verdana"/>
          <w:sz w:val="22"/>
          <w:szCs w:val="22"/>
        </w:rPr>
        <w:t>Conselho Estadual de Saúde – CES/ES</w:t>
      </w:r>
    </w:p>
    <w:p w:rsidR="00756CF8" w:rsidRPr="00DB6901" w:rsidRDefault="00756CF8" w:rsidP="00602123">
      <w:pPr>
        <w:pStyle w:val="Corpodetexto2"/>
        <w:rPr>
          <w:szCs w:val="22"/>
        </w:rPr>
      </w:pPr>
    </w:p>
    <w:p w:rsidR="009343EB" w:rsidRPr="00DB6901" w:rsidRDefault="009343EB" w:rsidP="00602123">
      <w:pPr>
        <w:pStyle w:val="Corpodetexto2"/>
        <w:rPr>
          <w:szCs w:val="22"/>
        </w:rPr>
      </w:pPr>
    </w:p>
    <w:p w:rsidR="00D43697" w:rsidRPr="00DB6901" w:rsidRDefault="00D43697" w:rsidP="00602123">
      <w:pPr>
        <w:pStyle w:val="Corpodetexto2"/>
        <w:rPr>
          <w:szCs w:val="22"/>
        </w:rPr>
      </w:pPr>
    </w:p>
    <w:p w:rsidR="000A3EF8" w:rsidRPr="00DB6901" w:rsidRDefault="000A3EF8" w:rsidP="00602123">
      <w:pPr>
        <w:pStyle w:val="Corpodetexto2"/>
        <w:rPr>
          <w:szCs w:val="22"/>
        </w:rPr>
      </w:pPr>
    </w:p>
    <w:p w:rsidR="00756CF8" w:rsidRPr="00DB6901" w:rsidRDefault="00FF7CEA" w:rsidP="00602123">
      <w:pPr>
        <w:pStyle w:val="Corpodetexto2"/>
        <w:rPr>
          <w:rFonts w:cs="Arial"/>
          <w:b/>
          <w:iCs w:val="0"/>
          <w:szCs w:val="22"/>
        </w:rPr>
      </w:pPr>
      <w:r w:rsidRPr="00DB6901">
        <w:rPr>
          <w:szCs w:val="22"/>
        </w:rPr>
        <w:t>Homologo a Resolução N</w:t>
      </w:r>
      <w:r w:rsidRPr="00DB6901">
        <w:rPr>
          <w:rFonts w:cs="Tahoma"/>
          <w:szCs w:val="22"/>
        </w:rPr>
        <w:t xml:space="preserve">º. </w:t>
      </w:r>
      <w:r w:rsidR="00B255C1" w:rsidRPr="00DB6901">
        <w:rPr>
          <w:rFonts w:cs="Tahoma"/>
          <w:szCs w:val="22"/>
        </w:rPr>
        <w:t>9</w:t>
      </w:r>
      <w:r w:rsidR="007B5BA0" w:rsidRPr="00DB6901">
        <w:rPr>
          <w:rFonts w:cs="Tahoma"/>
          <w:szCs w:val="22"/>
        </w:rPr>
        <w:t>7</w:t>
      </w:r>
      <w:r w:rsidR="00E85524" w:rsidRPr="00DB6901">
        <w:rPr>
          <w:rFonts w:cs="Tahoma"/>
          <w:szCs w:val="22"/>
        </w:rPr>
        <w:t>6</w:t>
      </w:r>
      <w:r w:rsidR="007B5BA0" w:rsidRPr="00DB6901">
        <w:rPr>
          <w:rFonts w:cs="Tahoma"/>
          <w:szCs w:val="22"/>
        </w:rPr>
        <w:t>/</w:t>
      </w:r>
      <w:r w:rsidRPr="00DB6901">
        <w:rPr>
          <w:rFonts w:cs="Tahoma"/>
          <w:szCs w:val="22"/>
        </w:rPr>
        <w:t>201</w:t>
      </w:r>
      <w:r w:rsidR="00626753" w:rsidRPr="00DB6901">
        <w:rPr>
          <w:rFonts w:cs="Tahoma"/>
          <w:szCs w:val="22"/>
        </w:rPr>
        <w:t>6</w:t>
      </w:r>
      <w:r w:rsidRPr="00DB6901">
        <w:rPr>
          <w:rFonts w:cs="Tahoma"/>
          <w:szCs w:val="22"/>
        </w:rPr>
        <w:t xml:space="preserve">, </w:t>
      </w:r>
      <w:r w:rsidR="00CE7A5C" w:rsidRPr="00DB6901">
        <w:rPr>
          <w:szCs w:val="22"/>
        </w:rPr>
        <w:t>nos termos da Lei Nº. 8.142, de 28 de dezembro de 1990, de acordo com a delegação contida no Art. 1º, § 1º da Lei Nº. 7.964, de 27 de dezembro de 2004, publicada em 29 de dezembro de 2004.</w:t>
      </w:r>
    </w:p>
    <w:p w:rsidR="009038BB" w:rsidRPr="00DB6901" w:rsidRDefault="009038BB" w:rsidP="00602123">
      <w:pPr>
        <w:rPr>
          <w:rFonts w:ascii="Verdana" w:hAnsi="Verdana" w:cs="Arial"/>
          <w:b/>
          <w:iCs/>
          <w:sz w:val="22"/>
          <w:szCs w:val="22"/>
        </w:rPr>
      </w:pPr>
    </w:p>
    <w:p w:rsidR="00756CF8" w:rsidRPr="00DB6901" w:rsidRDefault="00756CF8" w:rsidP="00602123">
      <w:pPr>
        <w:rPr>
          <w:rFonts w:ascii="Verdana" w:hAnsi="Verdana" w:cs="Arial"/>
          <w:b/>
          <w:iCs/>
          <w:sz w:val="22"/>
          <w:szCs w:val="22"/>
        </w:rPr>
      </w:pPr>
    </w:p>
    <w:p w:rsidR="007C0BA0" w:rsidRPr="00DB6901" w:rsidRDefault="007C0BA0" w:rsidP="00602123">
      <w:pPr>
        <w:rPr>
          <w:rFonts w:ascii="Verdana" w:hAnsi="Verdana" w:cs="Arial"/>
          <w:b/>
          <w:iCs/>
          <w:sz w:val="22"/>
          <w:szCs w:val="22"/>
        </w:rPr>
      </w:pPr>
    </w:p>
    <w:p w:rsidR="00D43697" w:rsidRPr="00DB6901" w:rsidRDefault="00D43697" w:rsidP="00602123">
      <w:pPr>
        <w:rPr>
          <w:rFonts w:ascii="Verdana" w:hAnsi="Verdana" w:cs="Arial"/>
          <w:b/>
          <w:iCs/>
          <w:sz w:val="22"/>
          <w:szCs w:val="22"/>
        </w:rPr>
      </w:pPr>
    </w:p>
    <w:p w:rsidR="00771BA3" w:rsidRPr="00DB6901" w:rsidRDefault="00771BA3" w:rsidP="00602123">
      <w:pPr>
        <w:rPr>
          <w:rFonts w:ascii="Verdana" w:hAnsi="Verdana" w:cs="Arial"/>
          <w:b/>
          <w:iCs/>
          <w:sz w:val="22"/>
          <w:szCs w:val="22"/>
        </w:rPr>
      </w:pPr>
      <w:r w:rsidRPr="00DB6901">
        <w:rPr>
          <w:rFonts w:ascii="Verdana" w:hAnsi="Verdana" w:cs="Arial"/>
          <w:b/>
          <w:iCs/>
          <w:sz w:val="22"/>
          <w:szCs w:val="22"/>
        </w:rPr>
        <w:t>Ricardo de Oliveira</w:t>
      </w:r>
    </w:p>
    <w:p w:rsidR="00C1467C" w:rsidRPr="00C1467C" w:rsidRDefault="00FF7CEA">
      <w:pPr>
        <w:pStyle w:val="Corpodetexto2"/>
        <w:jc w:val="left"/>
        <w:rPr>
          <w:sz w:val="20"/>
        </w:rPr>
      </w:pPr>
      <w:r w:rsidRPr="00DB6901">
        <w:rPr>
          <w:szCs w:val="22"/>
        </w:rPr>
        <w:t>Secretário de Estado d</w:t>
      </w:r>
      <w:r w:rsidRPr="00C1467C">
        <w:rPr>
          <w:sz w:val="20"/>
        </w:rPr>
        <w:t>a Saúde</w:t>
      </w:r>
    </w:p>
    <w:sectPr w:rsidR="00C1467C" w:rsidRPr="00C1467C"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3D3" w:rsidRDefault="005963D3">
      <w:r>
        <w:separator/>
      </w:r>
    </w:p>
  </w:endnote>
  <w:endnote w:type="continuationSeparator" w:id="1">
    <w:p w:rsidR="005963D3" w:rsidRDefault="005963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3D3" w:rsidRDefault="005963D3">
      <w:r>
        <w:separator/>
      </w:r>
    </w:p>
  </w:footnote>
  <w:footnote w:type="continuationSeparator" w:id="1">
    <w:p w:rsidR="005963D3" w:rsidRDefault="00596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3D3" w:rsidRDefault="005963D3">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5963D3" w:rsidRDefault="005963D3">
    <w:pPr>
      <w:pStyle w:val="Cabealho"/>
      <w:rPr>
        <w:noProof/>
        <w:sz w:val="20"/>
      </w:rPr>
    </w:pPr>
    <w:r>
      <w:rPr>
        <w:noProof/>
        <w:sz w:val="20"/>
      </w:rPr>
      <w:t xml:space="preserve">                    </w:t>
    </w:r>
  </w:p>
  <w:p w:rsidR="005963D3" w:rsidRDefault="005963D3">
    <w:pPr>
      <w:pStyle w:val="Cabealho"/>
      <w:rPr>
        <w:noProof/>
        <w:sz w:val="20"/>
      </w:rPr>
    </w:pPr>
  </w:p>
  <w:p w:rsidR="005963D3" w:rsidRDefault="005963D3">
    <w:pPr>
      <w:pStyle w:val="Cabealho"/>
      <w:rPr>
        <w:noProof/>
        <w:sz w:val="18"/>
      </w:rPr>
    </w:pPr>
    <w:r>
      <w:rPr>
        <w:noProof/>
        <w:sz w:val="18"/>
      </w:rPr>
      <w:t xml:space="preserve">                                   </w:t>
    </w:r>
  </w:p>
  <w:p w:rsidR="005963D3" w:rsidRDefault="005963D3" w:rsidP="005624BB">
    <w:pPr>
      <w:pStyle w:val="Cabealho"/>
      <w:tabs>
        <w:tab w:val="clear" w:pos="4419"/>
        <w:tab w:val="clear" w:pos="8838"/>
        <w:tab w:val="left" w:pos="3238"/>
      </w:tabs>
      <w:rPr>
        <w:noProof/>
        <w:sz w:val="18"/>
      </w:rPr>
    </w:pPr>
    <w:r>
      <w:rPr>
        <w:noProof/>
        <w:sz w:val="18"/>
      </w:rPr>
      <w:tab/>
    </w:r>
  </w:p>
  <w:p w:rsidR="005963D3" w:rsidRDefault="005963D3" w:rsidP="005624BB">
    <w:pPr>
      <w:pStyle w:val="Cabealho"/>
      <w:tabs>
        <w:tab w:val="clear" w:pos="4419"/>
        <w:tab w:val="clear" w:pos="8838"/>
        <w:tab w:val="left" w:pos="3238"/>
      </w:tabs>
      <w:rPr>
        <w:noProof/>
        <w:sz w:val="18"/>
      </w:rPr>
    </w:pPr>
  </w:p>
  <w:p w:rsidR="005963D3" w:rsidRDefault="005963D3">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6A23773"/>
    <w:multiLevelType w:val="hybridMultilevel"/>
    <w:tmpl w:val="003C74F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7FE466C"/>
    <w:multiLevelType w:val="hybridMultilevel"/>
    <w:tmpl w:val="A126C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9">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10">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11">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3">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2B3D30"/>
    <w:multiLevelType w:val="hybridMultilevel"/>
    <w:tmpl w:val="654C9A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C113B99"/>
    <w:multiLevelType w:val="hybridMultilevel"/>
    <w:tmpl w:val="D640FE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1">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22">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4">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7">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9">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31">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2">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3">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4">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5">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6">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8">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40">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41">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3">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5">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6">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4"/>
  </w:num>
  <w:num w:numId="4">
    <w:abstractNumId w:val="12"/>
  </w:num>
  <w:num w:numId="5">
    <w:abstractNumId w:val="47"/>
  </w:num>
  <w:num w:numId="6">
    <w:abstractNumId w:val="29"/>
  </w:num>
  <w:num w:numId="7">
    <w:abstractNumId w:val="27"/>
  </w:num>
  <w:num w:numId="8">
    <w:abstractNumId w:val="3"/>
  </w:num>
  <w:num w:numId="9">
    <w:abstractNumId w:val="18"/>
  </w:num>
  <w:num w:numId="10">
    <w:abstractNumId w:val="36"/>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9"/>
  </w:num>
  <w:num w:numId="16">
    <w:abstractNumId w:val="33"/>
  </w:num>
  <w:num w:numId="17">
    <w:abstractNumId w:val="25"/>
  </w:num>
  <w:num w:numId="18">
    <w:abstractNumId w:val="46"/>
  </w:num>
  <w:num w:numId="19">
    <w:abstractNumId w:val="23"/>
  </w:num>
  <w:num w:numId="20">
    <w:abstractNumId w:val="32"/>
  </w:num>
  <w:num w:numId="21">
    <w:abstractNumId w:val="8"/>
  </w:num>
  <w:num w:numId="22">
    <w:abstractNumId w:val="26"/>
  </w:num>
  <w:num w:numId="23">
    <w:abstractNumId w:val="21"/>
  </w:num>
  <w:num w:numId="24">
    <w:abstractNumId w:val="17"/>
  </w:num>
  <w:num w:numId="25">
    <w:abstractNumId w:val="19"/>
  </w:num>
  <w:num w:numId="26">
    <w:abstractNumId w:val="7"/>
  </w:num>
  <w:num w:numId="27">
    <w:abstractNumId w:val="22"/>
  </w:num>
  <w:num w:numId="28">
    <w:abstractNumId w:val="5"/>
  </w:num>
  <w:num w:numId="29">
    <w:abstractNumId w:val="43"/>
  </w:num>
  <w:num w:numId="30">
    <w:abstractNumId w:val="24"/>
  </w:num>
  <w:num w:numId="31">
    <w:abstractNumId w:val="28"/>
  </w:num>
  <w:num w:numId="32">
    <w:abstractNumId w:val="10"/>
  </w:num>
  <w:num w:numId="33">
    <w:abstractNumId w:val="40"/>
  </w:num>
  <w:num w:numId="34">
    <w:abstractNumId w:val="45"/>
  </w:num>
  <w:num w:numId="35">
    <w:abstractNumId w:val="35"/>
  </w:num>
  <w:num w:numId="36">
    <w:abstractNumId w:val="42"/>
  </w:num>
  <w:num w:numId="37">
    <w:abstractNumId w:val="30"/>
  </w:num>
  <w:num w:numId="38">
    <w:abstractNumId w:val="37"/>
  </w:num>
  <w:num w:numId="39">
    <w:abstractNumId w:val="20"/>
  </w:num>
  <w:num w:numId="40">
    <w:abstractNumId w:val="2"/>
  </w:num>
  <w:num w:numId="41">
    <w:abstractNumId w:val="13"/>
  </w:num>
  <w:num w:numId="42">
    <w:abstractNumId w:val="9"/>
  </w:num>
  <w:num w:numId="43">
    <w:abstractNumId w:val="31"/>
  </w:num>
  <w:num w:numId="44">
    <w:abstractNumId w:val="11"/>
  </w:num>
  <w:num w:numId="45">
    <w:abstractNumId w:val="16"/>
  </w:num>
  <w:num w:numId="46">
    <w:abstractNumId w:val="4"/>
  </w:num>
  <w:num w:numId="47">
    <w:abstractNumId w:val="6"/>
  </w:num>
  <w:num w:numId="48">
    <w:abstractNumId w:val="15"/>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8913"/>
  </w:hdrShapeDefaults>
  <w:footnotePr>
    <w:footnote w:id="0"/>
    <w:footnote w:id="1"/>
  </w:footnotePr>
  <w:endnotePr>
    <w:endnote w:id="0"/>
    <w:endnote w:id="1"/>
  </w:endnotePr>
  <w:compat/>
  <w:rsids>
    <w:rsidRoot w:val="000B1082"/>
    <w:rsid w:val="000100BE"/>
    <w:rsid w:val="000115D8"/>
    <w:rsid w:val="0001721B"/>
    <w:rsid w:val="0002017D"/>
    <w:rsid w:val="00021BB4"/>
    <w:rsid w:val="00022787"/>
    <w:rsid w:val="000227DF"/>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77FE0"/>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A3EF8"/>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55FC3"/>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099A"/>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62F7"/>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3D3"/>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1E8"/>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3D5C"/>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2A73"/>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33B"/>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67C"/>
    <w:rsid w:val="00C14F59"/>
    <w:rsid w:val="00C22536"/>
    <w:rsid w:val="00C32092"/>
    <w:rsid w:val="00C322FB"/>
    <w:rsid w:val="00C331BF"/>
    <w:rsid w:val="00C33675"/>
    <w:rsid w:val="00C33E5B"/>
    <w:rsid w:val="00C35809"/>
    <w:rsid w:val="00C35C7B"/>
    <w:rsid w:val="00C364DD"/>
    <w:rsid w:val="00C378E1"/>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D9A"/>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57B30"/>
    <w:rsid w:val="00D61FF4"/>
    <w:rsid w:val="00D71882"/>
    <w:rsid w:val="00D726F2"/>
    <w:rsid w:val="00D749CF"/>
    <w:rsid w:val="00D75B1A"/>
    <w:rsid w:val="00D80F71"/>
    <w:rsid w:val="00D81756"/>
    <w:rsid w:val="00D826C3"/>
    <w:rsid w:val="00D90753"/>
    <w:rsid w:val="00D91148"/>
    <w:rsid w:val="00D91CDD"/>
    <w:rsid w:val="00D94470"/>
    <w:rsid w:val="00DB4E84"/>
    <w:rsid w:val="00DB6194"/>
    <w:rsid w:val="00DB6901"/>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1D1"/>
    <w:rsid w:val="00E7547E"/>
    <w:rsid w:val="00E8090E"/>
    <w:rsid w:val="00E8391B"/>
    <w:rsid w:val="00E84F3E"/>
    <w:rsid w:val="00E85524"/>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6569"/>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4F7"/>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94822-A551-402A-8F03-BA3206D4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367</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2016-10-24T16:06:00Z</cp:lastPrinted>
  <dcterms:created xsi:type="dcterms:W3CDTF">2016-12-22T13:44:00Z</dcterms:created>
  <dcterms:modified xsi:type="dcterms:W3CDTF">2016-12-22T13:48:00Z</dcterms:modified>
</cp:coreProperties>
</file>