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w:t>
      </w:r>
      <w:r w:rsidR="00D051E6">
        <w:rPr>
          <w:rFonts w:ascii="Verdana" w:hAnsi="Verdana"/>
          <w:i w:val="0"/>
          <w:sz w:val="20"/>
          <w:szCs w:val="20"/>
        </w:rPr>
        <w:t>9</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Default="007406A7" w:rsidP="005F1E37">
      <w:pPr>
        <w:pStyle w:val="Corpodetexto2"/>
        <w:rPr>
          <w:bCs w:val="0"/>
          <w:iCs w:val="0"/>
          <w:sz w:val="20"/>
        </w:rPr>
      </w:pPr>
      <w:r w:rsidRPr="00080ACE">
        <w:rPr>
          <w:bCs w:val="0"/>
          <w:iCs w:val="0"/>
          <w:sz w:val="20"/>
        </w:rPr>
        <w:t>RESOLVE:</w:t>
      </w:r>
    </w:p>
    <w:p w:rsidR="009E79C1" w:rsidRDefault="009E79C1" w:rsidP="005F1E37">
      <w:pPr>
        <w:pStyle w:val="Corpodetexto2"/>
        <w:rPr>
          <w:bCs w:val="0"/>
          <w:iCs w:val="0"/>
          <w:sz w:val="20"/>
        </w:rPr>
      </w:pPr>
    </w:p>
    <w:p w:rsidR="009026BB" w:rsidRDefault="009E79C1" w:rsidP="005F1E37">
      <w:pPr>
        <w:pStyle w:val="PargrafodaLista"/>
        <w:ind w:left="0"/>
        <w:contextualSpacing/>
        <w:jc w:val="both"/>
        <w:rPr>
          <w:rFonts w:ascii="Verdana" w:hAnsi="Verdana"/>
          <w:b w:val="0"/>
          <w:sz w:val="20"/>
        </w:rPr>
      </w:pPr>
      <w:r w:rsidRPr="00D53F7F">
        <w:rPr>
          <w:rFonts w:ascii="Verdana" w:hAnsi="Verdana"/>
          <w:b w:val="0"/>
          <w:sz w:val="20"/>
        </w:rPr>
        <w:t>Art. 1º</w:t>
      </w:r>
      <w:r w:rsidR="00AD6157" w:rsidRPr="00D53F7F">
        <w:rPr>
          <w:rFonts w:ascii="Verdana" w:hAnsi="Verdana"/>
          <w:b w:val="0"/>
          <w:sz w:val="20"/>
        </w:rPr>
        <w:t xml:space="preserve"> - </w:t>
      </w:r>
      <w:r w:rsidR="00D051E6">
        <w:rPr>
          <w:rFonts w:ascii="Verdana" w:hAnsi="Verdana"/>
          <w:b w:val="0"/>
          <w:sz w:val="20"/>
        </w:rPr>
        <w:t>Conceder vistas</w:t>
      </w:r>
      <w:r w:rsidR="00D051E6" w:rsidRPr="00D051E6">
        <w:rPr>
          <w:rFonts w:ascii="Verdana" w:hAnsi="Verdana"/>
          <w:b w:val="0"/>
          <w:sz w:val="20"/>
        </w:rPr>
        <w:t xml:space="preserve"> </w:t>
      </w:r>
      <w:r w:rsidR="00D051E6">
        <w:rPr>
          <w:rFonts w:ascii="Verdana" w:hAnsi="Verdana"/>
          <w:b w:val="0"/>
          <w:sz w:val="20"/>
        </w:rPr>
        <w:t xml:space="preserve">pelo prazo regimental ao conselheiro </w:t>
      </w:r>
      <w:r w:rsidR="00D051E6" w:rsidRPr="00F80C75">
        <w:rPr>
          <w:rFonts w:ascii="Verdana" w:hAnsi="Verdana"/>
          <w:sz w:val="20"/>
        </w:rPr>
        <w:t>João Carlos dos Santos</w:t>
      </w:r>
      <w:r w:rsidR="00D051E6">
        <w:rPr>
          <w:rFonts w:ascii="Verdana" w:hAnsi="Verdana"/>
          <w:b w:val="0"/>
          <w:sz w:val="20"/>
        </w:rPr>
        <w:t xml:space="preserve"> das seguintes matérias:</w:t>
      </w:r>
    </w:p>
    <w:p w:rsidR="00F80C75" w:rsidRPr="00F80C75" w:rsidRDefault="00F80C75" w:rsidP="00F80C75">
      <w:pPr>
        <w:pStyle w:val="PargrafodaLista"/>
        <w:ind w:left="0"/>
        <w:contextualSpacing/>
        <w:jc w:val="both"/>
        <w:rPr>
          <w:rFonts w:ascii="Verdana" w:hAnsi="Verdana" w:cs="Arial"/>
          <w:bCs/>
          <w:iCs/>
          <w:szCs w:val="22"/>
        </w:rPr>
      </w:pPr>
      <w:r w:rsidRPr="00F80C75">
        <w:rPr>
          <w:rFonts w:ascii="Verdana" w:hAnsi="Verdana"/>
          <w:sz w:val="20"/>
        </w:rPr>
        <w:t xml:space="preserve">- </w:t>
      </w:r>
      <w:r w:rsidRPr="00F80C75">
        <w:rPr>
          <w:rFonts w:ascii="Verdana" w:hAnsi="Verdana" w:cs="Arial"/>
          <w:bCs/>
          <w:iCs/>
          <w:szCs w:val="22"/>
        </w:rPr>
        <w:t>Prestação de Contas da SESA dos 1º e 2º Quadrimestres.</w:t>
      </w:r>
    </w:p>
    <w:p w:rsidR="00F80C75" w:rsidRPr="00F80C75" w:rsidRDefault="00F80C75" w:rsidP="00F80C75">
      <w:pPr>
        <w:pStyle w:val="PargrafodaLista"/>
        <w:ind w:left="0"/>
        <w:contextualSpacing/>
        <w:jc w:val="both"/>
        <w:rPr>
          <w:rFonts w:ascii="Verdana" w:hAnsi="Verdana" w:cs="Arial"/>
          <w:szCs w:val="22"/>
        </w:rPr>
      </w:pPr>
      <w:r w:rsidRPr="00F80C75">
        <w:rPr>
          <w:rFonts w:ascii="Verdana" w:hAnsi="Verdana" w:cs="Arial"/>
          <w:bCs/>
          <w:iCs/>
          <w:szCs w:val="22"/>
        </w:rPr>
        <w:t xml:space="preserve">- </w:t>
      </w:r>
      <w:r w:rsidRPr="00F80C75">
        <w:rPr>
          <w:rFonts w:ascii="Verdana" w:hAnsi="Verdana" w:cs="Arial"/>
          <w:szCs w:val="22"/>
        </w:rPr>
        <w:t>Programação Anual de Saúde 2017.</w:t>
      </w:r>
    </w:p>
    <w:p w:rsidR="00F80C75" w:rsidRDefault="00F80C75" w:rsidP="005F1E37">
      <w:pPr>
        <w:tabs>
          <w:tab w:val="left" w:pos="3630"/>
        </w:tabs>
        <w:jc w:val="both"/>
        <w:rPr>
          <w:rFonts w:ascii="Verdana" w:hAnsi="Verdana" w:cs="Arial"/>
          <w:bCs/>
          <w:iCs/>
          <w:sz w:val="20"/>
          <w:szCs w:val="20"/>
        </w:rPr>
      </w:pPr>
    </w:p>
    <w:p w:rsidR="00196CDD" w:rsidRPr="005F1E37" w:rsidRDefault="009B7F5F" w:rsidP="005F1E37">
      <w:pPr>
        <w:tabs>
          <w:tab w:val="left" w:pos="3630"/>
        </w:tabs>
        <w:jc w:val="both"/>
        <w:rPr>
          <w:rFonts w:ascii="Verdana" w:hAnsi="Verdana"/>
          <w:bCs/>
          <w:iCs/>
          <w:sz w:val="20"/>
          <w:szCs w:val="20"/>
        </w:rPr>
      </w:pPr>
      <w:r w:rsidRPr="005F1E37">
        <w:rPr>
          <w:rFonts w:ascii="Verdana" w:hAnsi="Verdana" w:cs="Arial"/>
          <w:bCs/>
          <w:iCs/>
          <w:sz w:val="20"/>
          <w:szCs w:val="20"/>
        </w:rPr>
        <w:t xml:space="preserve">Art. </w:t>
      </w:r>
      <w:r w:rsidR="00D22920" w:rsidRPr="005F1E37">
        <w:rPr>
          <w:rFonts w:ascii="Verdana" w:hAnsi="Verdana" w:cs="Arial"/>
          <w:bCs/>
          <w:iCs/>
          <w:sz w:val="20"/>
          <w:szCs w:val="20"/>
        </w:rPr>
        <w:t>2</w:t>
      </w:r>
      <w:r w:rsidRPr="005F1E37">
        <w:rPr>
          <w:rFonts w:ascii="Verdana" w:hAnsi="Verdana" w:cs="Arial"/>
          <w:bCs/>
          <w:iCs/>
          <w:sz w:val="20"/>
          <w:szCs w:val="20"/>
        </w:rPr>
        <w:t>º -</w:t>
      </w:r>
      <w:r w:rsidR="00AD6157" w:rsidRPr="005F1E37">
        <w:rPr>
          <w:rFonts w:ascii="Verdana" w:hAnsi="Verdana" w:cs="Arial"/>
          <w:bCs/>
          <w:iCs/>
          <w:sz w:val="20"/>
          <w:szCs w:val="20"/>
        </w:rPr>
        <w:t xml:space="preserve"> </w:t>
      </w:r>
      <w:r w:rsidR="00196CDD" w:rsidRPr="005F1E37">
        <w:rPr>
          <w:rFonts w:ascii="Verdana" w:hAnsi="Verdana" w:cs="Arial"/>
          <w:sz w:val="20"/>
          <w:szCs w:val="20"/>
        </w:rPr>
        <w:t xml:space="preserve">Esta Resolução entra em vigor na data de sua publicação, </w:t>
      </w:r>
      <w:r w:rsidR="00196CDD" w:rsidRPr="005F1E37">
        <w:rPr>
          <w:rFonts w:ascii="Verdana" w:hAnsi="Verdana"/>
          <w:bCs/>
          <w:iCs/>
          <w:sz w:val="20"/>
          <w:szCs w:val="20"/>
        </w:rPr>
        <w:t>revogadas as disposições em contrário;</w:t>
      </w:r>
    </w:p>
    <w:p w:rsidR="002A0859" w:rsidRPr="005F1E3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5F1E37">
        <w:rPr>
          <w:rFonts w:ascii="Verdana" w:hAnsi="Verdana" w:cs="Arial"/>
          <w:sz w:val="20"/>
          <w:szCs w:val="20"/>
        </w:rPr>
        <w:t xml:space="preserve">Art. </w:t>
      </w:r>
      <w:r w:rsidR="00D22920" w:rsidRPr="005F1E37">
        <w:rPr>
          <w:rFonts w:ascii="Verdana" w:hAnsi="Verdana" w:cs="Arial"/>
          <w:sz w:val="20"/>
          <w:szCs w:val="20"/>
        </w:rPr>
        <w:t>3</w:t>
      </w:r>
      <w:r w:rsidRPr="005F1E37">
        <w:rPr>
          <w:rFonts w:ascii="Verdana" w:hAnsi="Verdana" w:cs="Arial"/>
          <w:sz w:val="20"/>
          <w:szCs w:val="20"/>
        </w:rPr>
        <w:t xml:space="preserve">º - </w:t>
      </w:r>
      <w:r w:rsidR="00196CDD" w:rsidRPr="005F1E37">
        <w:rPr>
          <w:rFonts w:ascii="Verdana" w:hAnsi="Verdana" w:cs="Arial"/>
          <w:sz w:val="20"/>
          <w:szCs w:val="20"/>
        </w:rPr>
        <w:t>O conteúdo desta Resolução, na íntegra,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6256D2">
        <w:rPr>
          <w:rFonts w:cs="Tahoma"/>
          <w:sz w:val="20"/>
        </w:rPr>
        <w:t>989</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05F" w:rsidRDefault="00CD605F">
      <w:r>
        <w:separator/>
      </w:r>
    </w:p>
  </w:endnote>
  <w:endnote w:type="continuationSeparator" w:id="0">
    <w:p w:rsidR="00CD605F" w:rsidRDefault="00CD60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05F" w:rsidRDefault="00CD605F">
      <w:r>
        <w:separator/>
      </w:r>
    </w:p>
  </w:footnote>
  <w:footnote w:type="continuationSeparator" w:id="0">
    <w:p w:rsidR="00CD605F" w:rsidRDefault="00CD6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E6" w:rsidRDefault="00D051E6">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D051E6" w:rsidRDefault="00D051E6">
    <w:pPr>
      <w:pStyle w:val="Cabealho"/>
      <w:rPr>
        <w:noProof/>
        <w:sz w:val="20"/>
      </w:rPr>
    </w:pPr>
    <w:r>
      <w:rPr>
        <w:noProof/>
        <w:sz w:val="20"/>
      </w:rPr>
      <w:t xml:space="preserve">                    </w:t>
    </w:r>
  </w:p>
  <w:p w:rsidR="00D051E6" w:rsidRDefault="00D051E6">
    <w:pPr>
      <w:pStyle w:val="Cabealho"/>
      <w:rPr>
        <w:noProof/>
        <w:sz w:val="20"/>
      </w:rPr>
    </w:pPr>
  </w:p>
  <w:p w:rsidR="00D051E6" w:rsidRDefault="00D051E6">
    <w:pPr>
      <w:pStyle w:val="Cabealho"/>
      <w:rPr>
        <w:noProof/>
        <w:sz w:val="18"/>
      </w:rPr>
    </w:pPr>
    <w:r>
      <w:rPr>
        <w:noProof/>
        <w:sz w:val="18"/>
      </w:rPr>
      <w:t xml:space="preserve">                                   </w:t>
    </w:r>
  </w:p>
  <w:p w:rsidR="00D051E6" w:rsidRDefault="00D051E6" w:rsidP="005624BB">
    <w:pPr>
      <w:pStyle w:val="Cabealho"/>
      <w:tabs>
        <w:tab w:val="clear" w:pos="4419"/>
        <w:tab w:val="clear" w:pos="8838"/>
        <w:tab w:val="left" w:pos="3238"/>
      </w:tabs>
      <w:rPr>
        <w:noProof/>
        <w:sz w:val="18"/>
      </w:rPr>
    </w:pPr>
    <w:r>
      <w:rPr>
        <w:noProof/>
        <w:sz w:val="18"/>
      </w:rPr>
      <w:tab/>
    </w:r>
  </w:p>
  <w:p w:rsidR="00D051E6" w:rsidRDefault="00D051E6" w:rsidP="005624BB">
    <w:pPr>
      <w:pStyle w:val="Cabealho"/>
      <w:tabs>
        <w:tab w:val="clear" w:pos="4419"/>
        <w:tab w:val="clear" w:pos="8838"/>
        <w:tab w:val="left" w:pos="3238"/>
      </w:tabs>
      <w:rPr>
        <w:noProof/>
        <w:sz w:val="18"/>
      </w:rPr>
    </w:pPr>
  </w:p>
  <w:p w:rsidR="00D051E6" w:rsidRDefault="00D051E6">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902B8-4692-4945-A725-B5CA503D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3</cp:revision>
  <cp:lastPrinted>2016-07-22T18:22:00Z</cp:lastPrinted>
  <dcterms:created xsi:type="dcterms:W3CDTF">2017-03-20T20:56:00Z</dcterms:created>
  <dcterms:modified xsi:type="dcterms:W3CDTF">2017-03-21T13:54:00Z</dcterms:modified>
</cp:coreProperties>
</file>