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Pr="00E505BC" w:rsidRDefault="00D22920" w:rsidP="00D22920">
      <w:pPr>
        <w:pStyle w:val="Ttulo1"/>
        <w:jc w:val="center"/>
        <w:rPr>
          <w:rFonts w:ascii="Verdana" w:hAnsi="Verdana"/>
          <w:i w:val="0"/>
          <w:sz w:val="20"/>
          <w:szCs w:val="20"/>
        </w:rPr>
      </w:pPr>
    </w:p>
    <w:p w:rsidR="00D22920" w:rsidRPr="00E505BC" w:rsidRDefault="00D22920" w:rsidP="00D22920">
      <w:pPr>
        <w:pStyle w:val="Ttulo1"/>
        <w:jc w:val="center"/>
        <w:rPr>
          <w:rFonts w:ascii="Verdana" w:hAnsi="Verdana"/>
          <w:i w:val="0"/>
          <w:sz w:val="20"/>
          <w:szCs w:val="20"/>
        </w:rPr>
      </w:pPr>
    </w:p>
    <w:p w:rsidR="007406A7" w:rsidRPr="00E505BC" w:rsidRDefault="007D5942" w:rsidP="00D22920">
      <w:pPr>
        <w:pStyle w:val="Ttulo1"/>
        <w:jc w:val="center"/>
        <w:rPr>
          <w:rFonts w:ascii="Verdana" w:hAnsi="Verdana"/>
          <w:i w:val="0"/>
          <w:sz w:val="20"/>
          <w:szCs w:val="20"/>
        </w:rPr>
      </w:pPr>
      <w:r w:rsidRPr="00E505BC">
        <w:rPr>
          <w:rFonts w:ascii="Verdana" w:hAnsi="Verdana"/>
          <w:i w:val="0"/>
          <w:sz w:val="20"/>
          <w:szCs w:val="20"/>
        </w:rPr>
        <w:t xml:space="preserve">RESOLUÇÃO Nº. </w:t>
      </w:r>
      <w:r w:rsidR="003C0CDC" w:rsidRPr="00E505BC">
        <w:rPr>
          <w:rFonts w:ascii="Verdana" w:hAnsi="Verdana"/>
          <w:i w:val="0"/>
          <w:sz w:val="20"/>
          <w:szCs w:val="20"/>
        </w:rPr>
        <w:t>99</w:t>
      </w:r>
      <w:r w:rsidR="00F26B94" w:rsidRPr="00E505BC">
        <w:rPr>
          <w:rFonts w:ascii="Verdana" w:hAnsi="Verdana"/>
          <w:i w:val="0"/>
          <w:sz w:val="20"/>
          <w:szCs w:val="20"/>
        </w:rPr>
        <w:t>2</w:t>
      </w:r>
      <w:r w:rsidR="00912AA6" w:rsidRPr="00E505BC">
        <w:rPr>
          <w:rFonts w:ascii="Verdana" w:hAnsi="Verdana"/>
          <w:i w:val="0"/>
          <w:sz w:val="20"/>
          <w:szCs w:val="20"/>
        </w:rPr>
        <w:t>/</w:t>
      </w:r>
      <w:r w:rsidR="00082DDC" w:rsidRPr="00E505BC">
        <w:rPr>
          <w:rFonts w:ascii="Verdana" w:hAnsi="Verdana"/>
          <w:i w:val="0"/>
          <w:sz w:val="20"/>
          <w:szCs w:val="20"/>
        </w:rPr>
        <w:t>20</w:t>
      </w:r>
      <w:r w:rsidR="00C364DD" w:rsidRPr="00E505BC">
        <w:rPr>
          <w:rFonts w:ascii="Verdana" w:hAnsi="Verdana"/>
          <w:i w:val="0"/>
          <w:sz w:val="20"/>
          <w:szCs w:val="20"/>
        </w:rPr>
        <w:t>1</w:t>
      </w:r>
      <w:r w:rsidR="005F79D9" w:rsidRPr="00E505BC">
        <w:rPr>
          <w:rFonts w:ascii="Verdana" w:hAnsi="Verdana"/>
          <w:i w:val="0"/>
          <w:sz w:val="20"/>
          <w:szCs w:val="20"/>
        </w:rPr>
        <w:t>7</w:t>
      </w:r>
    </w:p>
    <w:p w:rsidR="00D22920" w:rsidRPr="00E505BC" w:rsidRDefault="00D22920" w:rsidP="00602123">
      <w:pPr>
        <w:rPr>
          <w:rFonts w:ascii="Verdana" w:hAnsi="Verdana"/>
          <w:sz w:val="20"/>
          <w:szCs w:val="20"/>
        </w:rPr>
      </w:pPr>
    </w:p>
    <w:p w:rsidR="004B7F0D" w:rsidRPr="00E505BC" w:rsidRDefault="007406A7" w:rsidP="005F1E37">
      <w:pPr>
        <w:jc w:val="both"/>
        <w:rPr>
          <w:rFonts w:ascii="Verdana" w:hAnsi="Verdana"/>
          <w:sz w:val="20"/>
          <w:szCs w:val="20"/>
        </w:rPr>
      </w:pPr>
      <w:r w:rsidRPr="00E505BC">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F26B94" w:rsidRPr="00E505BC">
        <w:rPr>
          <w:rFonts w:ascii="Verdana" w:hAnsi="Verdana"/>
          <w:sz w:val="20"/>
          <w:szCs w:val="20"/>
        </w:rPr>
        <w:t>67</w:t>
      </w:r>
      <w:r w:rsidRPr="00E505BC">
        <w:rPr>
          <w:rFonts w:ascii="Verdana" w:hAnsi="Verdana"/>
          <w:bCs/>
          <w:iCs/>
          <w:sz w:val="20"/>
          <w:szCs w:val="20"/>
        </w:rPr>
        <w:t xml:space="preserve">ª Reunião </w:t>
      </w:r>
      <w:r w:rsidR="00F26B94" w:rsidRPr="00E505BC">
        <w:rPr>
          <w:rFonts w:ascii="Verdana" w:hAnsi="Verdana"/>
          <w:bCs/>
          <w:iCs/>
          <w:sz w:val="20"/>
          <w:szCs w:val="20"/>
        </w:rPr>
        <w:t>Extrao</w:t>
      </w:r>
      <w:r w:rsidR="0015565A" w:rsidRPr="00E505BC">
        <w:rPr>
          <w:rFonts w:ascii="Verdana" w:hAnsi="Verdana"/>
          <w:bCs/>
          <w:iCs/>
          <w:sz w:val="20"/>
          <w:szCs w:val="20"/>
        </w:rPr>
        <w:t>rdinária</w:t>
      </w:r>
      <w:r w:rsidRPr="00E505BC">
        <w:rPr>
          <w:rFonts w:ascii="Verdana" w:hAnsi="Verdana"/>
          <w:sz w:val="20"/>
          <w:szCs w:val="20"/>
        </w:rPr>
        <w:t xml:space="preserve">, realizada em </w:t>
      </w:r>
      <w:r w:rsidR="00F26B94" w:rsidRPr="00E505BC">
        <w:rPr>
          <w:rFonts w:ascii="Verdana" w:hAnsi="Verdana"/>
          <w:sz w:val="20"/>
          <w:szCs w:val="20"/>
        </w:rPr>
        <w:t>30</w:t>
      </w:r>
      <w:r w:rsidR="002E73C6" w:rsidRPr="00E505BC">
        <w:rPr>
          <w:rFonts w:ascii="Verdana" w:hAnsi="Verdana"/>
          <w:sz w:val="20"/>
          <w:szCs w:val="20"/>
        </w:rPr>
        <w:t xml:space="preserve"> de </w:t>
      </w:r>
      <w:r w:rsidR="00174CDF" w:rsidRPr="00E505BC">
        <w:rPr>
          <w:rFonts w:ascii="Verdana" w:hAnsi="Verdana"/>
          <w:sz w:val="20"/>
          <w:szCs w:val="20"/>
        </w:rPr>
        <w:t>março</w:t>
      </w:r>
      <w:r w:rsidR="005B7D03" w:rsidRPr="00E505BC">
        <w:rPr>
          <w:rFonts w:ascii="Verdana" w:hAnsi="Verdana"/>
          <w:sz w:val="20"/>
          <w:szCs w:val="20"/>
        </w:rPr>
        <w:t xml:space="preserve"> </w:t>
      </w:r>
      <w:r w:rsidR="002E73C6" w:rsidRPr="00E505BC">
        <w:rPr>
          <w:rFonts w:ascii="Verdana" w:hAnsi="Verdana"/>
          <w:sz w:val="20"/>
          <w:szCs w:val="20"/>
        </w:rPr>
        <w:t>de 201</w:t>
      </w:r>
      <w:r w:rsidR="00B12497" w:rsidRPr="00E505BC">
        <w:rPr>
          <w:rFonts w:ascii="Verdana" w:hAnsi="Verdana"/>
          <w:sz w:val="20"/>
          <w:szCs w:val="20"/>
        </w:rPr>
        <w:t>7</w:t>
      </w:r>
      <w:r w:rsidR="00DD7C16" w:rsidRPr="00E505BC">
        <w:rPr>
          <w:rFonts w:ascii="Verdana" w:hAnsi="Verdana"/>
          <w:sz w:val="20"/>
          <w:szCs w:val="20"/>
        </w:rPr>
        <w:t>.</w:t>
      </w:r>
    </w:p>
    <w:p w:rsidR="007406A7" w:rsidRPr="00E505BC" w:rsidRDefault="007406A7" w:rsidP="005F1E37">
      <w:pPr>
        <w:jc w:val="both"/>
        <w:rPr>
          <w:rFonts w:ascii="Verdana" w:hAnsi="Verdana" w:cs="Arial"/>
          <w:sz w:val="20"/>
          <w:szCs w:val="20"/>
        </w:rPr>
      </w:pPr>
    </w:p>
    <w:p w:rsidR="007406A7" w:rsidRPr="00E505BC" w:rsidRDefault="007406A7" w:rsidP="005F1E37">
      <w:pPr>
        <w:pStyle w:val="Corpodetexto2"/>
        <w:rPr>
          <w:bCs w:val="0"/>
          <w:iCs w:val="0"/>
          <w:sz w:val="20"/>
        </w:rPr>
      </w:pPr>
      <w:r w:rsidRPr="00E505BC">
        <w:rPr>
          <w:bCs w:val="0"/>
          <w:iCs w:val="0"/>
          <w:sz w:val="20"/>
        </w:rPr>
        <w:t>RESOLVE:</w:t>
      </w:r>
    </w:p>
    <w:p w:rsidR="009E79C1" w:rsidRPr="00E505BC" w:rsidRDefault="009E79C1" w:rsidP="005F1E37">
      <w:pPr>
        <w:pStyle w:val="Corpodetexto2"/>
        <w:rPr>
          <w:bCs w:val="0"/>
          <w:iCs w:val="0"/>
          <w:sz w:val="20"/>
        </w:rPr>
      </w:pPr>
    </w:p>
    <w:p w:rsidR="009E4D26" w:rsidRPr="00E505BC" w:rsidRDefault="009E79C1" w:rsidP="005F1E37">
      <w:pPr>
        <w:pStyle w:val="PargrafodaLista"/>
        <w:ind w:left="0"/>
        <w:contextualSpacing/>
        <w:jc w:val="both"/>
        <w:rPr>
          <w:rFonts w:ascii="Verdana" w:hAnsi="Verdana"/>
          <w:b w:val="0"/>
          <w:sz w:val="20"/>
        </w:rPr>
      </w:pPr>
      <w:r w:rsidRPr="00E505BC">
        <w:rPr>
          <w:rFonts w:ascii="Verdana" w:hAnsi="Verdana"/>
          <w:b w:val="0"/>
          <w:sz w:val="20"/>
        </w:rPr>
        <w:t>Art. 1º</w:t>
      </w:r>
      <w:r w:rsidR="00AD6157" w:rsidRPr="00E505BC">
        <w:rPr>
          <w:rFonts w:ascii="Verdana" w:hAnsi="Verdana"/>
          <w:b w:val="0"/>
          <w:sz w:val="20"/>
        </w:rPr>
        <w:t xml:space="preserve"> - </w:t>
      </w:r>
      <w:r w:rsidR="009F4F47" w:rsidRPr="00E505BC">
        <w:rPr>
          <w:rFonts w:ascii="Verdana" w:hAnsi="Verdana"/>
          <w:b w:val="0"/>
          <w:sz w:val="20"/>
        </w:rPr>
        <w:t xml:space="preserve">Aprovar </w:t>
      </w:r>
      <w:r w:rsidR="00F26B94" w:rsidRPr="00E505BC">
        <w:rPr>
          <w:rFonts w:ascii="Verdana" w:hAnsi="Verdana"/>
          <w:b w:val="0"/>
          <w:sz w:val="20"/>
        </w:rPr>
        <w:t xml:space="preserve">o Regulamento da Etapa Estadual e Etapas Regionais da 2ª Conferência Nacional de Saúde da Mulher conforme Anexo I desta resolução. </w:t>
      </w:r>
    </w:p>
    <w:p w:rsidR="00F26B94" w:rsidRPr="00E505BC" w:rsidRDefault="00F26B94" w:rsidP="005F1E37">
      <w:pPr>
        <w:pStyle w:val="PargrafodaLista"/>
        <w:ind w:left="0"/>
        <w:contextualSpacing/>
        <w:jc w:val="both"/>
        <w:rPr>
          <w:rFonts w:ascii="Verdana" w:hAnsi="Verdana" w:cs="Arial"/>
          <w:b w:val="0"/>
          <w:bCs/>
          <w:sz w:val="20"/>
        </w:rPr>
      </w:pPr>
    </w:p>
    <w:p w:rsidR="00196CDD" w:rsidRPr="00E505BC" w:rsidRDefault="009B7F5F" w:rsidP="005F1E37">
      <w:pPr>
        <w:tabs>
          <w:tab w:val="left" w:pos="3630"/>
        </w:tabs>
        <w:jc w:val="both"/>
        <w:rPr>
          <w:rFonts w:ascii="Verdana" w:hAnsi="Verdana"/>
          <w:bCs/>
          <w:iCs/>
          <w:sz w:val="20"/>
          <w:szCs w:val="20"/>
        </w:rPr>
      </w:pPr>
      <w:r w:rsidRPr="00E505BC">
        <w:rPr>
          <w:rFonts w:ascii="Verdana" w:hAnsi="Verdana" w:cs="Arial"/>
          <w:bCs/>
          <w:iCs/>
          <w:sz w:val="20"/>
          <w:szCs w:val="20"/>
        </w:rPr>
        <w:t xml:space="preserve">Art. </w:t>
      </w:r>
      <w:r w:rsidR="00D22920" w:rsidRPr="00E505BC">
        <w:rPr>
          <w:rFonts w:ascii="Verdana" w:hAnsi="Verdana" w:cs="Arial"/>
          <w:bCs/>
          <w:iCs/>
          <w:sz w:val="20"/>
          <w:szCs w:val="20"/>
        </w:rPr>
        <w:t>2</w:t>
      </w:r>
      <w:r w:rsidRPr="00E505BC">
        <w:rPr>
          <w:rFonts w:ascii="Verdana" w:hAnsi="Verdana" w:cs="Arial"/>
          <w:bCs/>
          <w:iCs/>
          <w:sz w:val="20"/>
          <w:szCs w:val="20"/>
        </w:rPr>
        <w:t>º -</w:t>
      </w:r>
      <w:r w:rsidR="00AD6157" w:rsidRPr="00E505BC">
        <w:rPr>
          <w:rFonts w:ascii="Verdana" w:hAnsi="Verdana" w:cs="Arial"/>
          <w:bCs/>
          <w:iCs/>
          <w:sz w:val="20"/>
          <w:szCs w:val="20"/>
        </w:rPr>
        <w:t xml:space="preserve"> </w:t>
      </w:r>
      <w:r w:rsidR="00196CDD" w:rsidRPr="00E505BC">
        <w:rPr>
          <w:rFonts w:ascii="Verdana" w:hAnsi="Verdana" w:cs="Arial"/>
          <w:sz w:val="20"/>
          <w:szCs w:val="20"/>
        </w:rPr>
        <w:t xml:space="preserve">Esta Resolução entra em vigor na data de sua publicação, </w:t>
      </w:r>
      <w:r w:rsidR="00196CDD" w:rsidRPr="00E505BC">
        <w:rPr>
          <w:rFonts w:ascii="Verdana" w:hAnsi="Verdana"/>
          <w:bCs/>
          <w:iCs/>
          <w:sz w:val="20"/>
          <w:szCs w:val="20"/>
        </w:rPr>
        <w:t>revogadas as disposições em contrário;</w:t>
      </w:r>
    </w:p>
    <w:p w:rsidR="002A0859" w:rsidRPr="00E505BC" w:rsidRDefault="002A0859" w:rsidP="005F1E37">
      <w:pPr>
        <w:tabs>
          <w:tab w:val="left" w:pos="3630"/>
        </w:tabs>
        <w:jc w:val="both"/>
        <w:rPr>
          <w:rFonts w:ascii="Verdana" w:hAnsi="Verdana"/>
          <w:bCs/>
          <w:iCs/>
          <w:sz w:val="20"/>
          <w:szCs w:val="20"/>
        </w:rPr>
      </w:pPr>
    </w:p>
    <w:p w:rsidR="00196CDD" w:rsidRPr="00E505BC" w:rsidRDefault="00AD6157" w:rsidP="005F1E37">
      <w:pPr>
        <w:jc w:val="both"/>
        <w:rPr>
          <w:rFonts w:ascii="Verdana" w:hAnsi="Verdana" w:cs="Arial"/>
          <w:sz w:val="20"/>
          <w:szCs w:val="20"/>
        </w:rPr>
      </w:pPr>
      <w:r w:rsidRPr="00E505BC">
        <w:rPr>
          <w:rFonts w:ascii="Verdana" w:hAnsi="Verdana" w:cs="Arial"/>
          <w:sz w:val="20"/>
          <w:szCs w:val="20"/>
        </w:rPr>
        <w:t xml:space="preserve">Art. </w:t>
      </w:r>
      <w:r w:rsidR="00D22920" w:rsidRPr="00E505BC">
        <w:rPr>
          <w:rFonts w:ascii="Verdana" w:hAnsi="Verdana" w:cs="Arial"/>
          <w:sz w:val="20"/>
          <w:szCs w:val="20"/>
        </w:rPr>
        <w:t>3</w:t>
      </w:r>
      <w:r w:rsidRPr="00E505BC">
        <w:rPr>
          <w:rFonts w:ascii="Verdana" w:hAnsi="Verdana" w:cs="Arial"/>
          <w:sz w:val="20"/>
          <w:szCs w:val="20"/>
        </w:rPr>
        <w:t xml:space="preserve">º - </w:t>
      </w:r>
      <w:r w:rsidR="00196CDD" w:rsidRPr="00E505BC">
        <w:rPr>
          <w:rFonts w:ascii="Verdana" w:hAnsi="Verdana" w:cs="Arial"/>
          <w:sz w:val="20"/>
          <w:szCs w:val="20"/>
        </w:rPr>
        <w:t xml:space="preserve">O conteúdo desta Resolução, na íntegra, está disponibilizado no endereço eletrônico: </w:t>
      </w:r>
      <w:hyperlink r:id="rId8" w:history="1">
        <w:r w:rsidR="00F26B94" w:rsidRPr="00E505BC">
          <w:rPr>
            <w:rStyle w:val="Hyperlink"/>
            <w:rFonts w:ascii="Verdana" w:hAnsi="Verdana" w:cs="Arial"/>
            <w:sz w:val="20"/>
            <w:szCs w:val="20"/>
          </w:rPr>
          <w:t>www.saude.es.gov.br</w:t>
        </w:r>
      </w:hyperlink>
    </w:p>
    <w:p w:rsidR="00F26B94" w:rsidRPr="00E505BC" w:rsidRDefault="00F26B94" w:rsidP="005F1E37">
      <w:pPr>
        <w:jc w:val="both"/>
        <w:rPr>
          <w:rFonts w:ascii="Verdana" w:hAnsi="Verdana" w:cs="Arial"/>
          <w:sz w:val="20"/>
          <w:szCs w:val="20"/>
        </w:rPr>
      </w:pPr>
    </w:p>
    <w:p w:rsidR="00920172" w:rsidRPr="00E505BC" w:rsidRDefault="00920172" w:rsidP="005F1E37">
      <w:pPr>
        <w:jc w:val="both"/>
        <w:rPr>
          <w:rFonts w:ascii="Verdana" w:hAnsi="Verdana" w:cs="Arial"/>
          <w:sz w:val="20"/>
          <w:szCs w:val="20"/>
        </w:rPr>
      </w:pPr>
    </w:p>
    <w:p w:rsidR="00756CF8" w:rsidRPr="00E505BC" w:rsidRDefault="007406A7" w:rsidP="005F1E37">
      <w:pPr>
        <w:jc w:val="both"/>
        <w:rPr>
          <w:rFonts w:ascii="Verdana" w:hAnsi="Verdana" w:cs="Arial"/>
          <w:b/>
          <w:iCs/>
          <w:sz w:val="20"/>
          <w:szCs w:val="20"/>
        </w:rPr>
      </w:pPr>
      <w:r w:rsidRPr="00E505BC">
        <w:rPr>
          <w:rFonts w:ascii="Verdana" w:hAnsi="Verdana" w:cs="Arial"/>
          <w:sz w:val="20"/>
          <w:szCs w:val="20"/>
        </w:rPr>
        <w:t xml:space="preserve">Vitória-ES, </w:t>
      </w:r>
      <w:r w:rsidR="00F26B94" w:rsidRPr="00E505BC">
        <w:rPr>
          <w:rFonts w:ascii="Verdana" w:hAnsi="Verdana" w:cs="Arial"/>
          <w:sz w:val="20"/>
          <w:szCs w:val="20"/>
        </w:rPr>
        <w:t>31</w:t>
      </w:r>
      <w:r w:rsidR="00D43697" w:rsidRPr="00E505BC">
        <w:rPr>
          <w:rFonts w:ascii="Verdana" w:hAnsi="Verdana" w:cs="Arial"/>
          <w:sz w:val="20"/>
          <w:szCs w:val="20"/>
        </w:rPr>
        <w:t xml:space="preserve"> </w:t>
      </w:r>
      <w:r w:rsidR="002E73C6" w:rsidRPr="00E505BC">
        <w:rPr>
          <w:rFonts w:ascii="Verdana" w:hAnsi="Verdana" w:cs="Arial"/>
          <w:sz w:val="20"/>
          <w:szCs w:val="20"/>
        </w:rPr>
        <w:t>de</w:t>
      </w:r>
      <w:r w:rsidR="001263D1" w:rsidRPr="00E505BC">
        <w:rPr>
          <w:rFonts w:ascii="Verdana" w:hAnsi="Verdana" w:cs="Arial"/>
          <w:sz w:val="20"/>
          <w:szCs w:val="20"/>
        </w:rPr>
        <w:t xml:space="preserve"> </w:t>
      </w:r>
      <w:r w:rsidR="005F79D9" w:rsidRPr="00E505BC">
        <w:rPr>
          <w:rFonts w:ascii="Verdana" w:hAnsi="Verdana" w:cs="Arial"/>
          <w:sz w:val="20"/>
          <w:szCs w:val="20"/>
        </w:rPr>
        <w:t>março</w:t>
      </w:r>
      <w:r w:rsidR="005B7D03" w:rsidRPr="00E505BC">
        <w:rPr>
          <w:rFonts w:ascii="Verdana" w:hAnsi="Verdana" w:cs="Arial"/>
          <w:sz w:val="20"/>
          <w:szCs w:val="20"/>
        </w:rPr>
        <w:t xml:space="preserve"> </w:t>
      </w:r>
      <w:r w:rsidR="00771BA3" w:rsidRPr="00E505BC">
        <w:rPr>
          <w:rFonts w:ascii="Verdana" w:hAnsi="Verdana" w:cs="Arial"/>
          <w:sz w:val="20"/>
          <w:szCs w:val="20"/>
        </w:rPr>
        <w:t>de 201</w:t>
      </w:r>
      <w:r w:rsidR="005F79D9" w:rsidRPr="00E505BC">
        <w:rPr>
          <w:rFonts w:ascii="Verdana" w:hAnsi="Verdana" w:cs="Arial"/>
          <w:sz w:val="20"/>
          <w:szCs w:val="20"/>
        </w:rPr>
        <w:t>7</w:t>
      </w:r>
      <w:r w:rsidRPr="00E505BC">
        <w:rPr>
          <w:rFonts w:ascii="Verdana" w:hAnsi="Verdana" w:cs="Arial"/>
          <w:sz w:val="20"/>
          <w:szCs w:val="20"/>
        </w:rPr>
        <w:t>.</w:t>
      </w:r>
    </w:p>
    <w:p w:rsidR="00756CF8" w:rsidRPr="00E505BC" w:rsidRDefault="00756CF8" w:rsidP="005F1E37">
      <w:pPr>
        <w:jc w:val="both"/>
        <w:rPr>
          <w:rFonts w:ascii="Verdana" w:hAnsi="Verdana" w:cs="Arial"/>
          <w:b/>
          <w:iCs/>
          <w:sz w:val="20"/>
          <w:szCs w:val="20"/>
        </w:rPr>
      </w:pPr>
    </w:p>
    <w:p w:rsidR="009038BB" w:rsidRPr="00E505BC" w:rsidRDefault="009038BB" w:rsidP="005F1E37">
      <w:pPr>
        <w:jc w:val="both"/>
        <w:rPr>
          <w:rFonts w:ascii="Verdana" w:hAnsi="Verdana" w:cs="Arial"/>
          <w:b/>
          <w:iCs/>
          <w:sz w:val="20"/>
          <w:szCs w:val="20"/>
        </w:rPr>
      </w:pPr>
    </w:p>
    <w:p w:rsidR="00756CF8" w:rsidRPr="00E505BC" w:rsidRDefault="00756CF8" w:rsidP="005F1E37">
      <w:pPr>
        <w:jc w:val="both"/>
        <w:rPr>
          <w:rFonts w:ascii="Verdana" w:hAnsi="Verdana" w:cs="Arial"/>
          <w:b/>
          <w:iCs/>
          <w:sz w:val="20"/>
          <w:szCs w:val="20"/>
        </w:rPr>
      </w:pPr>
    </w:p>
    <w:p w:rsidR="00DD7C16" w:rsidRPr="00E505BC" w:rsidRDefault="00D22920" w:rsidP="005F1E37">
      <w:pPr>
        <w:jc w:val="both"/>
        <w:rPr>
          <w:rFonts w:ascii="Verdana" w:hAnsi="Verdana" w:cs="Arial"/>
          <w:b/>
          <w:iCs/>
          <w:sz w:val="20"/>
          <w:szCs w:val="20"/>
        </w:rPr>
      </w:pPr>
      <w:r w:rsidRPr="00E505BC">
        <w:rPr>
          <w:rFonts w:ascii="Verdana" w:hAnsi="Verdana" w:cs="Arial"/>
          <w:b/>
          <w:iCs/>
          <w:sz w:val="20"/>
          <w:szCs w:val="20"/>
        </w:rPr>
        <w:t>Francisco José Dias da Silva</w:t>
      </w:r>
    </w:p>
    <w:p w:rsidR="00E36C43" w:rsidRPr="00E505BC" w:rsidRDefault="00E36C43" w:rsidP="005F1E37">
      <w:pPr>
        <w:jc w:val="both"/>
        <w:rPr>
          <w:rFonts w:ascii="Verdana" w:hAnsi="Verdana"/>
          <w:sz w:val="20"/>
          <w:szCs w:val="20"/>
        </w:rPr>
      </w:pPr>
      <w:r w:rsidRPr="00E505BC">
        <w:rPr>
          <w:rFonts w:ascii="Verdana" w:hAnsi="Verdana" w:cs="Arial"/>
          <w:bCs/>
          <w:iCs/>
          <w:sz w:val="20"/>
          <w:szCs w:val="20"/>
        </w:rPr>
        <w:t xml:space="preserve">Presidente </w:t>
      </w:r>
      <w:r w:rsidR="00D22920" w:rsidRPr="00E505BC">
        <w:rPr>
          <w:rFonts w:ascii="Verdana" w:hAnsi="Verdana" w:cs="Arial"/>
          <w:bCs/>
          <w:iCs/>
          <w:sz w:val="20"/>
          <w:szCs w:val="20"/>
        </w:rPr>
        <w:t xml:space="preserve">em Exercício </w:t>
      </w:r>
      <w:r w:rsidR="00DD7C16" w:rsidRPr="00E505BC">
        <w:rPr>
          <w:rFonts w:ascii="Verdana" w:hAnsi="Verdana" w:cs="Arial"/>
          <w:bCs/>
          <w:iCs/>
          <w:sz w:val="20"/>
          <w:szCs w:val="20"/>
        </w:rPr>
        <w:t xml:space="preserve">do </w:t>
      </w:r>
      <w:r w:rsidRPr="00E505BC">
        <w:rPr>
          <w:rFonts w:ascii="Verdana" w:hAnsi="Verdana"/>
          <w:sz w:val="20"/>
          <w:szCs w:val="20"/>
        </w:rPr>
        <w:t>Conselho Estadual de Saúde – CES/ES</w:t>
      </w:r>
    </w:p>
    <w:p w:rsidR="00756CF8" w:rsidRPr="00E505BC" w:rsidRDefault="00756CF8" w:rsidP="005F1E37">
      <w:pPr>
        <w:pStyle w:val="Corpodetexto2"/>
        <w:rPr>
          <w:sz w:val="20"/>
        </w:rPr>
      </w:pPr>
    </w:p>
    <w:p w:rsidR="009343EB" w:rsidRPr="00E505BC" w:rsidRDefault="009343EB" w:rsidP="005F1E37">
      <w:pPr>
        <w:pStyle w:val="Corpodetexto2"/>
        <w:rPr>
          <w:sz w:val="20"/>
        </w:rPr>
      </w:pPr>
    </w:p>
    <w:p w:rsidR="00D43697" w:rsidRPr="00E505BC" w:rsidRDefault="00D43697" w:rsidP="005F1E37">
      <w:pPr>
        <w:pStyle w:val="Corpodetexto2"/>
        <w:rPr>
          <w:sz w:val="20"/>
        </w:rPr>
      </w:pPr>
    </w:p>
    <w:p w:rsidR="00756CF8" w:rsidRPr="00E505BC" w:rsidRDefault="00FF7CEA" w:rsidP="005F1E37">
      <w:pPr>
        <w:pStyle w:val="Corpodetexto2"/>
        <w:rPr>
          <w:rFonts w:cs="Arial"/>
          <w:b/>
          <w:iCs w:val="0"/>
          <w:sz w:val="20"/>
        </w:rPr>
      </w:pPr>
      <w:r w:rsidRPr="00E505BC">
        <w:rPr>
          <w:sz w:val="20"/>
        </w:rPr>
        <w:t>Homologo a Resolução N</w:t>
      </w:r>
      <w:r w:rsidRPr="00E505BC">
        <w:rPr>
          <w:rFonts w:cs="Tahoma"/>
          <w:sz w:val="20"/>
        </w:rPr>
        <w:t xml:space="preserve">º. </w:t>
      </w:r>
      <w:r w:rsidR="00F26B94" w:rsidRPr="00E505BC">
        <w:rPr>
          <w:rFonts w:cs="Tahoma"/>
          <w:sz w:val="20"/>
        </w:rPr>
        <w:t>992</w:t>
      </w:r>
      <w:r w:rsidR="00A86EC6" w:rsidRPr="00E505BC">
        <w:rPr>
          <w:rFonts w:cs="Tahoma"/>
          <w:sz w:val="20"/>
        </w:rPr>
        <w:t>/</w:t>
      </w:r>
      <w:r w:rsidR="0078709B" w:rsidRPr="00E505BC">
        <w:rPr>
          <w:rFonts w:cs="Tahoma"/>
          <w:sz w:val="20"/>
        </w:rPr>
        <w:t>2017</w:t>
      </w:r>
      <w:r w:rsidRPr="00E505BC">
        <w:rPr>
          <w:rFonts w:cs="Tahoma"/>
          <w:sz w:val="20"/>
        </w:rPr>
        <w:t xml:space="preserve"> </w:t>
      </w:r>
      <w:r w:rsidR="00CE7A5C" w:rsidRPr="00E505BC">
        <w:rPr>
          <w:sz w:val="20"/>
        </w:rPr>
        <w:t>nos termos da Lei Nº. 8.142, de 28 de dezembro de 1990, de acordo com a delegação contida no Art. 1º, § 1º da Lei Nº. 7.964, de 27 de dezembro de 2004, publicada em 29 de dezembro de 2004.</w:t>
      </w:r>
    </w:p>
    <w:p w:rsidR="009038BB" w:rsidRPr="00E505BC" w:rsidRDefault="009038BB" w:rsidP="005F1E37">
      <w:pPr>
        <w:jc w:val="both"/>
        <w:rPr>
          <w:rFonts w:ascii="Verdana" w:hAnsi="Verdana" w:cs="Arial"/>
          <w:b/>
          <w:iCs/>
          <w:sz w:val="20"/>
          <w:szCs w:val="20"/>
        </w:rPr>
      </w:pPr>
    </w:p>
    <w:p w:rsidR="009F4F47" w:rsidRPr="00E505BC" w:rsidRDefault="009F4F47" w:rsidP="005F1E37">
      <w:pPr>
        <w:jc w:val="both"/>
        <w:rPr>
          <w:rFonts w:ascii="Verdana" w:hAnsi="Verdana" w:cs="Arial"/>
          <w:b/>
          <w:iCs/>
          <w:sz w:val="20"/>
          <w:szCs w:val="20"/>
        </w:rPr>
      </w:pPr>
    </w:p>
    <w:p w:rsidR="00D43697" w:rsidRPr="00E505BC" w:rsidRDefault="00D43697" w:rsidP="005F1E37">
      <w:pPr>
        <w:jc w:val="both"/>
        <w:rPr>
          <w:rFonts w:ascii="Verdana" w:hAnsi="Verdana" w:cs="Arial"/>
          <w:b/>
          <w:iCs/>
          <w:sz w:val="20"/>
          <w:szCs w:val="20"/>
        </w:rPr>
      </w:pPr>
    </w:p>
    <w:p w:rsidR="00771BA3" w:rsidRPr="00E505BC" w:rsidRDefault="00771BA3" w:rsidP="005F1E37">
      <w:pPr>
        <w:jc w:val="both"/>
        <w:rPr>
          <w:rFonts w:ascii="Verdana" w:hAnsi="Verdana" w:cs="Arial"/>
          <w:b/>
          <w:iCs/>
          <w:sz w:val="20"/>
          <w:szCs w:val="20"/>
        </w:rPr>
      </w:pPr>
      <w:r w:rsidRPr="00E505BC">
        <w:rPr>
          <w:rFonts w:ascii="Verdana" w:hAnsi="Verdana" w:cs="Arial"/>
          <w:b/>
          <w:iCs/>
          <w:sz w:val="20"/>
          <w:szCs w:val="20"/>
        </w:rPr>
        <w:t>Ricardo de Oliveira</w:t>
      </w:r>
    </w:p>
    <w:p w:rsidR="00207924" w:rsidRPr="00E505BC" w:rsidRDefault="00FF7CEA" w:rsidP="005F1E37">
      <w:pPr>
        <w:pStyle w:val="Corpodetexto2"/>
        <w:rPr>
          <w:sz w:val="20"/>
        </w:rPr>
      </w:pPr>
      <w:r w:rsidRPr="00E505BC">
        <w:rPr>
          <w:sz w:val="20"/>
        </w:rPr>
        <w:t>Secretário de Estado da Saúde</w:t>
      </w:r>
    </w:p>
    <w:p w:rsidR="00F26B94" w:rsidRPr="00E505BC" w:rsidRDefault="00F26B94" w:rsidP="005F1E37">
      <w:pPr>
        <w:pStyle w:val="Corpodetexto2"/>
        <w:rPr>
          <w:sz w:val="20"/>
        </w:rPr>
      </w:pPr>
    </w:p>
    <w:p w:rsidR="00E505BC" w:rsidRPr="00E505BC" w:rsidRDefault="00C93954" w:rsidP="00E505BC">
      <w:pPr>
        <w:tabs>
          <w:tab w:val="center" w:pos="4818"/>
        </w:tabs>
        <w:jc w:val="center"/>
        <w:rPr>
          <w:rFonts w:ascii="Verdana" w:hAnsi="Verdana" w:cs="Arial"/>
          <w:b/>
          <w:color w:val="000000"/>
          <w:sz w:val="20"/>
          <w:szCs w:val="20"/>
        </w:rPr>
      </w:pPr>
      <w:r>
        <w:rPr>
          <w:rFonts w:ascii="Verdana" w:hAnsi="Verdana" w:cs="Arial"/>
          <w:b/>
          <w:color w:val="000000"/>
          <w:sz w:val="20"/>
          <w:szCs w:val="20"/>
        </w:rPr>
        <w:t>ANEXO I</w:t>
      </w:r>
    </w:p>
    <w:p w:rsidR="00E505BC" w:rsidRPr="00E505BC" w:rsidRDefault="00E505BC" w:rsidP="00E505BC">
      <w:pPr>
        <w:tabs>
          <w:tab w:val="center" w:pos="4818"/>
        </w:tabs>
        <w:jc w:val="center"/>
        <w:rPr>
          <w:rFonts w:ascii="Verdana" w:hAnsi="Verdana" w:cs="Arial"/>
          <w:b/>
          <w:sz w:val="20"/>
          <w:szCs w:val="20"/>
        </w:rPr>
      </w:pPr>
      <w:r w:rsidRPr="00E505BC">
        <w:rPr>
          <w:rFonts w:ascii="Verdana" w:hAnsi="Verdana" w:cs="Arial"/>
          <w:b/>
          <w:bCs/>
          <w:sz w:val="20"/>
          <w:szCs w:val="20"/>
        </w:rPr>
        <w:t>REGULAMENTO DA ETAPA ESTADUAL E ETAPAS REGIONAIS DA 2ª CONFERÊNCIA NACIONAL DE SAÚDE DA MULHER</w:t>
      </w:r>
      <w:r w:rsidRPr="00E505BC">
        <w:rPr>
          <w:rFonts w:ascii="Verdana" w:hAnsi="Verdana" w:cs="Arial"/>
          <w:b/>
          <w:sz w:val="20"/>
          <w:szCs w:val="20"/>
        </w:rPr>
        <w:t> </w:t>
      </w:r>
    </w:p>
    <w:p w:rsidR="00E505BC" w:rsidRPr="00E505BC" w:rsidRDefault="00E505BC" w:rsidP="00E505BC">
      <w:pPr>
        <w:tabs>
          <w:tab w:val="center" w:pos="4818"/>
        </w:tabs>
        <w:jc w:val="center"/>
        <w:rPr>
          <w:rFonts w:ascii="Verdana" w:hAnsi="Verdana" w:cs="Arial"/>
          <w:b/>
          <w:sz w:val="20"/>
          <w:szCs w:val="20"/>
        </w:rPr>
      </w:pPr>
    </w:p>
    <w:p w:rsidR="00E505BC" w:rsidRPr="00E505BC" w:rsidRDefault="00E505BC" w:rsidP="00E505BC">
      <w:pPr>
        <w:tabs>
          <w:tab w:val="center" w:pos="4818"/>
        </w:tabs>
        <w:jc w:val="center"/>
        <w:rPr>
          <w:rFonts w:ascii="Verdana" w:hAnsi="Verdana" w:cs="Arial"/>
          <w:b/>
          <w:sz w:val="20"/>
          <w:szCs w:val="20"/>
        </w:rPr>
      </w:pPr>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t>CAPÍTULO I</w:t>
      </w:r>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t>DA FINALIDADE</w:t>
      </w:r>
    </w:p>
    <w:p w:rsidR="00E505BC" w:rsidRPr="00E505BC" w:rsidRDefault="00E505BC" w:rsidP="00E505BC">
      <w:pPr>
        <w:jc w:val="center"/>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Art. 1º -</w:t>
      </w:r>
      <w:r w:rsidRPr="00E505BC">
        <w:rPr>
          <w:rFonts w:ascii="Verdana" w:hAnsi="Verdana" w:cs="Arial"/>
          <w:sz w:val="20"/>
          <w:szCs w:val="20"/>
        </w:rPr>
        <w:t>. Este Regulamento tem por finalidade definir as regras de funcionamento para as ETAPAS REGIONAIS e ETAPA ESTADUAL DA 2ª CONFERENCIA NACIONAL DE SAÚDE DA MULHER.</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lastRenderedPageBreak/>
        <w:t> </w:t>
      </w:r>
    </w:p>
    <w:p w:rsidR="00E505BC" w:rsidRPr="00E505BC" w:rsidRDefault="00E505BC" w:rsidP="00E505BC">
      <w:pPr>
        <w:jc w:val="both"/>
        <w:rPr>
          <w:rFonts w:ascii="Verdana" w:hAnsi="Verdana" w:cs="Arial"/>
          <w:sz w:val="20"/>
          <w:szCs w:val="20"/>
        </w:rPr>
      </w:pPr>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t>CAPÍTULO II</w:t>
      </w:r>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t>ETAPAS REGIONAIS</w:t>
      </w:r>
    </w:p>
    <w:p w:rsidR="00E505BC" w:rsidRPr="00E505BC" w:rsidRDefault="00E505BC" w:rsidP="00E505BC">
      <w:pPr>
        <w:jc w:val="both"/>
        <w:rPr>
          <w:rFonts w:ascii="Verdana" w:hAnsi="Verdana" w:cs="Arial"/>
          <w:sz w:val="20"/>
          <w:szCs w:val="20"/>
        </w:rPr>
      </w:pPr>
    </w:p>
    <w:p w:rsidR="00C93954" w:rsidRDefault="00E505BC" w:rsidP="00E505BC">
      <w:pPr>
        <w:pStyle w:val="NormalWeb"/>
        <w:shd w:val="clear" w:color="auto" w:fill="FFFFFF"/>
        <w:rPr>
          <w:rFonts w:ascii="Verdana" w:hAnsi="Verdana" w:cs="Arial"/>
          <w:sz w:val="20"/>
          <w:szCs w:val="20"/>
        </w:rPr>
      </w:pPr>
      <w:r w:rsidRPr="00E505BC">
        <w:rPr>
          <w:rFonts w:ascii="Verdana" w:hAnsi="Verdana" w:cs="Arial"/>
          <w:b/>
          <w:sz w:val="20"/>
          <w:szCs w:val="20"/>
        </w:rPr>
        <w:t>Art. 2º -</w:t>
      </w:r>
      <w:r w:rsidRPr="00E505BC">
        <w:rPr>
          <w:rFonts w:ascii="Verdana" w:hAnsi="Verdana" w:cs="Arial"/>
          <w:sz w:val="20"/>
          <w:szCs w:val="20"/>
        </w:rPr>
        <w:t xml:space="preserve"> As Etapas Regionais da Conferencia Nacional de Saúde da Mulher serão organizadas da seguinte forma:</w:t>
      </w:r>
    </w:p>
    <w:p w:rsidR="00C93954" w:rsidRDefault="00E505BC" w:rsidP="00E505BC">
      <w:pPr>
        <w:pStyle w:val="NormalWeb"/>
        <w:shd w:val="clear" w:color="auto" w:fill="FFFFFF"/>
        <w:rPr>
          <w:rFonts w:ascii="Verdana" w:hAnsi="Verdana" w:cs="Arial"/>
          <w:sz w:val="20"/>
          <w:szCs w:val="20"/>
        </w:rPr>
      </w:pPr>
      <w:r w:rsidRPr="00E505BC">
        <w:rPr>
          <w:rFonts w:ascii="Verdana" w:hAnsi="Verdana" w:cs="Arial"/>
          <w:sz w:val="20"/>
          <w:szCs w:val="20"/>
        </w:rPr>
        <w:t>I - Abertura solene;</w:t>
      </w:r>
    </w:p>
    <w:p w:rsidR="00E505BC" w:rsidRPr="00E505BC" w:rsidRDefault="00E505BC" w:rsidP="00E505BC">
      <w:pPr>
        <w:pStyle w:val="NormalWeb"/>
        <w:shd w:val="clear" w:color="auto" w:fill="FFFFFF"/>
        <w:rPr>
          <w:rFonts w:ascii="Verdana" w:hAnsi="Verdana" w:cs="Arial"/>
          <w:sz w:val="20"/>
          <w:szCs w:val="20"/>
        </w:rPr>
      </w:pPr>
      <w:r w:rsidRPr="00E505BC">
        <w:rPr>
          <w:rFonts w:ascii="Verdana" w:hAnsi="Verdana" w:cs="Arial"/>
          <w:sz w:val="20"/>
          <w:szCs w:val="20"/>
        </w:rPr>
        <w:t>II - Painéis de debates;</w:t>
      </w:r>
    </w:p>
    <w:p w:rsidR="00E505BC" w:rsidRPr="00E505BC" w:rsidRDefault="00E505BC" w:rsidP="00E505BC">
      <w:pPr>
        <w:pStyle w:val="NormalWeb"/>
        <w:shd w:val="clear" w:color="auto" w:fill="FFFFFF"/>
        <w:rPr>
          <w:rFonts w:ascii="Verdana" w:hAnsi="Verdana" w:cs="Arial"/>
          <w:sz w:val="20"/>
          <w:szCs w:val="20"/>
        </w:rPr>
      </w:pPr>
      <w:r w:rsidRPr="00E505BC">
        <w:rPr>
          <w:rFonts w:ascii="Verdana" w:hAnsi="Verdana" w:cs="Arial"/>
          <w:sz w:val="20"/>
          <w:szCs w:val="20"/>
        </w:rPr>
        <w:t>III - Plenárias Temáticas;</w:t>
      </w:r>
    </w:p>
    <w:p w:rsidR="00E505BC" w:rsidRDefault="00E505BC" w:rsidP="00E505BC">
      <w:pPr>
        <w:jc w:val="both"/>
        <w:rPr>
          <w:rFonts w:ascii="Verdana" w:hAnsi="Verdana" w:cs="Arial"/>
          <w:sz w:val="20"/>
          <w:szCs w:val="20"/>
        </w:rPr>
      </w:pPr>
      <w:r w:rsidRPr="00E505BC">
        <w:rPr>
          <w:rFonts w:ascii="Verdana" w:hAnsi="Verdana" w:cs="Arial"/>
          <w:sz w:val="20"/>
          <w:szCs w:val="20"/>
        </w:rPr>
        <w:t>IV - Plenária Final</w:t>
      </w:r>
    </w:p>
    <w:p w:rsidR="00C93954" w:rsidRPr="00E505BC" w:rsidRDefault="00C93954"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V – Eleição de Delegados à Etapa Estadual</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1º -</w:t>
      </w:r>
      <w:r w:rsidRPr="00E505BC">
        <w:rPr>
          <w:rFonts w:ascii="Verdana" w:hAnsi="Verdana" w:cs="Arial"/>
          <w:b/>
          <w:sz w:val="20"/>
          <w:szCs w:val="20"/>
        </w:rPr>
        <w:t xml:space="preserve"> </w:t>
      </w:r>
      <w:r w:rsidRPr="00E505BC">
        <w:rPr>
          <w:rFonts w:ascii="Verdana" w:hAnsi="Verdana" w:cs="Arial"/>
          <w:sz w:val="20"/>
          <w:szCs w:val="20"/>
        </w:rPr>
        <w:t>O Tema Central e Eixos devem observar os seguintes documentos-referência:</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I - Documento Base Nacional;</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II – Documento Base Estadual</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III - Consolidado das propostas oriundas das Etapas Municipais e das Conferências Livres realizadas nos termos do Regimento da Etapa Estadual da 2ª Conferência Nacional de Saúde da Mulher.</w:t>
      </w:r>
    </w:p>
    <w:p w:rsidR="00E505BC" w:rsidRPr="00E505BC" w:rsidRDefault="00E505BC" w:rsidP="00C93954">
      <w:pPr>
        <w:jc w:val="both"/>
        <w:rPr>
          <w:rFonts w:ascii="Verdana" w:hAnsi="Verdana" w:cs="Arial"/>
          <w:sz w:val="20"/>
          <w:szCs w:val="20"/>
        </w:rPr>
      </w:pPr>
      <w:r w:rsidRPr="00E505BC">
        <w:rPr>
          <w:rFonts w:ascii="Verdana" w:hAnsi="Verdana" w:cs="Arial"/>
          <w:sz w:val="20"/>
          <w:szCs w:val="20"/>
        </w:rPr>
        <w:t>§ 2º - O quorum mínimo para deliberação nas instâncias da Etapa será de 50% + 1 do número de delegados credenciados.</w:t>
      </w:r>
    </w:p>
    <w:p w:rsidR="00E505BC" w:rsidRPr="00E505BC" w:rsidRDefault="00E505BC" w:rsidP="00E505BC">
      <w:pPr>
        <w:jc w:val="both"/>
        <w:rPr>
          <w:rFonts w:ascii="Verdana" w:hAnsi="Verdana" w:cs="Arial"/>
          <w:b/>
          <w:sz w:val="20"/>
          <w:szCs w:val="20"/>
        </w:rPr>
      </w:pPr>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t>SEÇÃO I</w:t>
      </w:r>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t>DO CREDENCIAMENTO</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3º - </w:t>
      </w:r>
      <w:r w:rsidRPr="00E505BC">
        <w:rPr>
          <w:rFonts w:ascii="Verdana" w:hAnsi="Verdana" w:cs="Arial"/>
          <w:sz w:val="20"/>
          <w:szCs w:val="20"/>
        </w:rPr>
        <w:t>O credenciamento dos (as) Delegados (as) Titulares e Convidados (as) será realizado das 07h30min às 11 horas do dia da Etapa.</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4º - </w:t>
      </w:r>
      <w:r w:rsidRPr="00E505BC">
        <w:rPr>
          <w:rFonts w:ascii="Verdana" w:hAnsi="Verdana" w:cs="Arial"/>
          <w:sz w:val="20"/>
          <w:szCs w:val="20"/>
        </w:rPr>
        <w:t>O credenciamento dos (as) Delegados (as) Suplentes que substituirão os (as) Delegados (as) Titulares será realizado das 11 às 12horas do dia da Etapa.</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1º - Fica sob responsabilidade da Comissão Organizadora da Etapa Estadual da 2ª Conferência Nacional de Saúde da Mulher coordenar a substituição de Delegados (as) Titulares pelos seus (suas) respectivos (as) suplentes.</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2º -</w:t>
      </w:r>
      <w:r w:rsidRPr="00E505BC">
        <w:rPr>
          <w:rFonts w:ascii="Verdana" w:hAnsi="Verdana" w:cs="Arial"/>
          <w:b/>
          <w:sz w:val="20"/>
          <w:szCs w:val="20"/>
        </w:rPr>
        <w:t xml:space="preserve"> </w:t>
      </w:r>
      <w:r w:rsidRPr="00E505BC">
        <w:rPr>
          <w:rFonts w:ascii="Verdana" w:hAnsi="Verdana" w:cs="Arial"/>
          <w:sz w:val="20"/>
          <w:szCs w:val="20"/>
        </w:rPr>
        <w:t>É da responsabilidade dos Municípios e/ou Entidades acompanhar a substituição de Delegados (as) Titulares por Suplentes.</w:t>
      </w:r>
    </w:p>
    <w:p w:rsidR="00E505BC" w:rsidRPr="00E505BC" w:rsidRDefault="00E505BC" w:rsidP="00E505BC">
      <w:pPr>
        <w:jc w:val="both"/>
        <w:rPr>
          <w:rFonts w:ascii="Verdana" w:hAnsi="Verdana" w:cs="Arial"/>
          <w:bCs/>
          <w:sz w:val="20"/>
          <w:szCs w:val="20"/>
        </w:rPr>
      </w:pPr>
    </w:p>
    <w:p w:rsidR="00E505BC" w:rsidRPr="00E505BC" w:rsidRDefault="00E505BC" w:rsidP="00E505BC">
      <w:pPr>
        <w:jc w:val="center"/>
        <w:rPr>
          <w:rFonts w:ascii="Verdana" w:hAnsi="Verdana" w:cs="Arial"/>
          <w:b/>
          <w:bCs/>
          <w:sz w:val="20"/>
          <w:szCs w:val="20"/>
        </w:rPr>
      </w:pPr>
      <w:r w:rsidRPr="00E505BC">
        <w:rPr>
          <w:rFonts w:ascii="Verdana" w:hAnsi="Verdana" w:cs="Arial"/>
          <w:b/>
          <w:bCs/>
          <w:sz w:val="20"/>
          <w:szCs w:val="20"/>
        </w:rPr>
        <w:t xml:space="preserve">SEÇÃO II </w:t>
      </w:r>
    </w:p>
    <w:p w:rsidR="00E505BC" w:rsidRPr="00E505BC" w:rsidRDefault="00E505BC" w:rsidP="00E505BC">
      <w:pPr>
        <w:jc w:val="center"/>
        <w:rPr>
          <w:rFonts w:ascii="Verdana" w:hAnsi="Verdana" w:cs="Arial"/>
          <w:b/>
          <w:sz w:val="20"/>
          <w:szCs w:val="20"/>
        </w:rPr>
      </w:pPr>
      <w:r w:rsidRPr="00E505BC">
        <w:rPr>
          <w:rFonts w:ascii="Verdana" w:hAnsi="Verdana" w:cs="Arial"/>
          <w:b/>
          <w:bCs/>
          <w:sz w:val="20"/>
          <w:szCs w:val="20"/>
        </w:rPr>
        <w:t xml:space="preserve"> ABERTURA SOLENE</w:t>
      </w:r>
    </w:p>
    <w:p w:rsidR="00E505BC" w:rsidRPr="00E505BC" w:rsidRDefault="00E505BC" w:rsidP="00E505BC">
      <w:pPr>
        <w:jc w:val="both"/>
        <w:rPr>
          <w:rFonts w:ascii="Verdana" w:hAnsi="Verdana" w:cs="Arial"/>
          <w:sz w:val="20"/>
          <w:szCs w:val="20"/>
        </w:rPr>
      </w:pPr>
      <w:r w:rsidRPr="00E505BC">
        <w:rPr>
          <w:rFonts w:ascii="Verdana" w:hAnsi="Verdana" w:cs="Arial"/>
          <w:bCs/>
          <w:sz w:val="20"/>
          <w:szCs w:val="20"/>
        </w:rPr>
        <w:t> </w:t>
      </w:r>
    </w:p>
    <w:p w:rsidR="00E505BC" w:rsidRPr="00E505BC" w:rsidRDefault="00E505BC" w:rsidP="00E505BC">
      <w:pPr>
        <w:jc w:val="both"/>
        <w:rPr>
          <w:rFonts w:ascii="Verdana" w:hAnsi="Verdana" w:cs="Arial"/>
          <w:sz w:val="20"/>
          <w:szCs w:val="20"/>
        </w:rPr>
      </w:pPr>
      <w:r w:rsidRPr="00E505BC">
        <w:rPr>
          <w:rFonts w:ascii="Verdana" w:hAnsi="Verdana" w:cs="Arial"/>
          <w:bCs/>
          <w:sz w:val="20"/>
          <w:szCs w:val="20"/>
        </w:rPr>
        <w:t> </w:t>
      </w:r>
    </w:p>
    <w:p w:rsidR="00E505BC" w:rsidRPr="00E505BC" w:rsidRDefault="00E505BC" w:rsidP="00E505BC">
      <w:pPr>
        <w:jc w:val="both"/>
        <w:rPr>
          <w:rFonts w:ascii="Verdana" w:hAnsi="Verdana" w:cs="Arial"/>
          <w:sz w:val="20"/>
          <w:szCs w:val="20"/>
        </w:rPr>
      </w:pPr>
      <w:r w:rsidRPr="00E505BC">
        <w:rPr>
          <w:rFonts w:ascii="Verdana" w:hAnsi="Verdana" w:cs="Arial"/>
          <w:b/>
          <w:bCs/>
          <w:sz w:val="20"/>
          <w:szCs w:val="20"/>
        </w:rPr>
        <w:t>Art. 5º</w:t>
      </w:r>
      <w:r w:rsidRPr="00E505BC">
        <w:rPr>
          <w:rFonts w:ascii="Verdana" w:hAnsi="Verdana" w:cs="Arial"/>
          <w:bCs/>
          <w:sz w:val="20"/>
          <w:szCs w:val="20"/>
        </w:rPr>
        <w:t xml:space="preserve"> – </w:t>
      </w:r>
      <w:r w:rsidRPr="00E505BC">
        <w:rPr>
          <w:rFonts w:ascii="Verdana" w:hAnsi="Verdana" w:cs="Arial"/>
          <w:sz w:val="20"/>
          <w:szCs w:val="20"/>
        </w:rPr>
        <w:t>A abertura solene contará com uma mesa formada pela Coordenação da Conferência, membros da Comissão Organizadora e demais autoridades representativas na área da saúde.</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lastRenderedPageBreak/>
        <w:t> </w:t>
      </w:r>
    </w:p>
    <w:p w:rsidR="00E505BC" w:rsidRPr="00E505BC" w:rsidRDefault="00E505BC" w:rsidP="00E505BC">
      <w:pPr>
        <w:jc w:val="center"/>
        <w:rPr>
          <w:rFonts w:ascii="Verdana" w:hAnsi="Verdana" w:cs="Arial"/>
          <w:b/>
          <w:bCs/>
          <w:sz w:val="20"/>
          <w:szCs w:val="20"/>
        </w:rPr>
      </w:pPr>
      <w:r w:rsidRPr="00E505BC">
        <w:rPr>
          <w:rFonts w:ascii="Verdana" w:hAnsi="Verdana" w:cs="Arial"/>
          <w:b/>
          <w:bCs/>
          <w:sz w:val="20"/>
          <w:szCs w:val="20"/>
        </w:rPr>
        <w:t xml:space="preserve">SEÇÃO III </w:t>
      </w:r>
    </w:p>
    <w:p w:rsidR="00E505BC" w:rsidRPr="00E505BC" w:rsidRDefault="00E505BC" w:rsidP="00E505BC">
      <w:pPr>
        <w:jc w:val="center"/>
        <w:rPr>
          <w:rFonts w:ascii="Verdana" w:hAnsi="Verdana" w:cs="Arial"/>
          <w:b/>
          <w:sz w:val="20"/>
          <w:szCs w:val="20"/>
        </w:rPr>
      </w:pPr>
      <w:r w:rsidRPr="00E505BC">
        <w:rPr>
          <w:rFonts w:ascii="Verdana" w:hAnsi="Verdana" w:cs="Arial"/>
          <w:b/>
          <w:bCs/>
          <w:sz w:val="20"/>
          <w:szCs w:val="20"/>
        </w:rPr>
        <w:t>PAINÉIS DE DEBATES</w:t>
      </w:r>
    </w:p>
    <w:p w:rsidR="00E505BC" w:rsidRPr="00E505BC" w:rsidRDefault="00E505BC" w:rsidP="00E505BC">
      <w:pPr>
        <w:jc w:val="center"/>
        <w:rPr>
          <w:rFonts w:ascii="Verdana" w:hAnsi="Verdana" w:cs="Arial"/>
          <w:b/>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w:t>
      </w:r>
    </w:p>
    <w:p w:rsidR="00E505BC" w:rsidRPr="00E505BC" w:rsidRDefault="00E505BC" w:rsidP="00E505BC">
      <w:pPr>
        <w:jc w:val="both"/>
        <w:rPr>
          <w:rFonts w:ascii="Verdana" w:hAnsi="Verdana" w:cs="Arial"/>
          <w:sz w:val="20"/>
          <w:szCs w:val="20"/>
        </w:rPr>
      </w:pPr>
      <w:r w:rsidRPr="00E505BC">
        <w:rPr>
          <w:rFonts w:ascii="Verdana" w:hAnsi="Verdana" w:cs="Arial"/>
          <w:b/>
          <w:bCs/>
          <w:sz w:val="20"/>
          <w:szCs w:val="20"/>
        </w:rPr>
        <w:t>Art. 6º</w:t>
      </w:r>
      <w:r w:rsidRPr="00E505BC">
        <w:rPr>
          <w:rFonts w:ascii="Verdana" w:hAnsi="Verdana" w:cs="Arial"/>
          <w:sz w:val="20"/>
          <w:szCs w:val="20"/>
        </w:rPr>
        <w:t> – Serão realizadas palestras sob forma de mesa, com expositores com reconhecida experiência na área e sob a coordenação de pessoa indicada pela Comissão Organizadora, com duração de até 2 horas.</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w:t>
      </w:r>
    </w:p>
    <w:p w:rsidR="00E505BC" w:rsidRPr="00E505BC" w:rsidRDefault="00E505BC" w:rsidP="00E505BC">
      <w:pPr>
        <w:jc w:val="both"/>
        <w:rPr>
          <w:rFonts w:ascii="Verdana" w:hAnsi="Verdana" w:cs="Arial"/>
          <w:sz w:val="20"/>
          <w:szCs w:val="20"/>
        </w:rPr>
      </w:pPr>
      <w:r w:rsidRPr="00E505BC">
        <w:rPr>
          <w:rFonts w:ascii="Verdana" w:hAnsi="Verdana" w:cs="Arial"/>
          <w:b/>
          <w:bCs/>
          <w:sz w:val="20"/>
          <w:szCs w:val="20"/>
        </w:rPr>
        <w:t>Art. 7º</w:t>
      </w:r>
      <w:r w:rsidRPr="00E505BC">
        <w:rPr>
          <w:rFonts w:ascii="Verdana" w:hAnsi="Verdana" w:cs="Arial"/>
          <w:sz w:val="20"/>
          <w:szCs w:val="20"/>
        </w:rPr>
        <w:t> - Após as exposições, o coordenador da mesa iniciará as inscrições para os debates que terão duração máxima de 1 hora.</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1º - Os (as) delegados (as), convidados (as) e observadores (as), poderão manifestar-se em relação ao tema por escrito, preferencialmente, ou verbalmente, durante o período de debate, garantindo-se a ampla oportunidade de participação.</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xml:space="preserve">§ 2º - O tempo máximo para manifestação de cada participante será de 02 (dois) minutos improrrogáveis. </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3º -</w:t>
      </w:r>
      <w:r w:rsidRPr="00E505BC">
        <w:rPr>
          <w:rFonts w:ascii="Verdana" w:hAnsi="Verdana" w:cs="Arial"/>
          <w:b/>
          <w:sz w:val="20"/>
          <w:szCs w:val="20"/>
        </w:rPr>
        <w:t xml:space="preserve"> </w:t>
      </w:r>
      <w:r w:rsidRPr="00E505BC">
        <w:rPr>
          <w:rFonts w:ascii="Verdana" w:hAnsi="Verdana" w:cs="Arial"/>
          <w:sz w:val="20"/>
          <w:szCs w:val="20"/>
        </w:rPr>
        <w:t>Haverá prioridade para manifestação do participante inscrito pela primeira vez.</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b/>
          <w:sz w:val="20"/>
          <w:szCs w:val="20"/>
        </w:rPr>
      </w:pPr>
      <w:r w:rsidRPr="00E505BC">
        <w:rPr>
          <w:rFonts w:ascii="Verdana" w:hAnsi="Verdana" w:cs="Arial"/>
          <w:b/>
          <w:sz w:val="20"/>
          <w:szCs w:val="20"/>
        </w:rPr>
        <w:t> </w:t>
      </w:r>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t>SEÇÃO IV</w:t>
      </w:r>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t>PLENÁRIAS TEMÁTICAS</w:t>
      </w:r>
    </w:p>
    <w:p w:rsidR="00E505BC" w:rsidRPr="00E505BC" w:rsidRDefault="00E505BC" w:rsidP="00E505BC">
      <w:pPr>
        <w:jc w:val="both"/>
        <w:rPr>
          <w:rFonts w:ascii="Verdana" w:hAnsi="Verdana" w:cs="Arial"/>
          <w:b/>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Art. 8º</w:t>
      </w:r>
      <w:r w:rsidRPr="00E505BC">
        <w:rPr>
          <w:rFonts w:ascii="Verdana" w:hAnsi="Verdana" w:cs="Arial"/>
          <w:sz w:val="20"/>
          <w:szCs w:val="20"/>
        </w:rPr>
        <w:t xml:space="preserve"> - As Plenárias Temáticas são instâncias de discussão e votação das propostas constante do Documento Base Nacional, Documento Base Estadual e no Consolidado das propostas oriundas das Etapas Municipais e das Conferências Livres realizadas nos termos do Regimento da Etapa Estadual da Conferência Nacional de Saúde da Mulher. .</w:t>
      </w:r>
    </w:p>
    <w:p w:rsidR="00E505BC" w:rsidRPr="00E505BC" w:rsidRDefault="00E505BC" w:rsidP="00E505BC">
      <w:pPr>
        <w:jc w:val="both"/>
        <w:rPr>
          <w:rFonts w:ascii="Verdana" w:hAnsi="Verdana" w:cs="Arial"/>
          <w:b/>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Parágrafo Único:</w:t>
      </w:r>
      <w:r w:rsidRPr="00E505BC">
        <w:rPr>
          <w:rFonts w:ascii="Verdana" w:hAnsi="Verdana" w:cs="Arial"/>
          <w:sz w:val="20"/>
          <w:szCs w:val="20"/>
        </w:rPr>
        <w:t xml:space="preserve"> A composição das plenárias temáticas dar-se-á por distribuição conforme escolha de cada delegado (a), respeitando a paridade e o limite de vagas, durante o credenciamento dos (as) delegados (as) e suplentes.</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Art. 9º -</w:t>
      </w:r>
      <w:r w:rsidRPr="00E505BC">
        <w:rPr>
          <w:rFonts w:ascii="Verdana" w:hAnsi="Verdana" w:cs="Arial"/>
          <w:sz w:val="20"/>
          <w:szCs w:val="20"/>
        </w:rPr>
        <w:t>. As Plenárias Temáticas terão 01 (um) (uma) coordenador (a) e 01 (um) (uma) relator (a) indicados (as) pela Comissão Organizadora e Comissão Temática e Relatoria.</w:t>
      </w:r>
    </w:p>
    <w:p w:rsidR="00E505BC" w:rsidRPr="00E505BC" w:rsidRDefault="00E505BC" w:rsidP="00E505BC">
      <w:pPr>
        <w:jc w:val="both"/>
        <w:rPr>
          <w:rFonts w:ascii="Verdana" w:hAnsi="Verdana" w:cs="Arial"/>
          <w:b/>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1º -</w:t>
      </w:r>
      <w:r w:rsidRPr="00E505BC">
        <w:rPr>
          <w:rFonts w:ascii="Verdana" w:hAnsi="Verdana" w:cs="Arial"/>
          <w:b/>
          <w:sz w:val="20"/>
          <w:szCs w:val="20"/>
        </w:rPr>
        <w:t xml:space="preserve"> </w:t>
      </w:r>
      <w:r w:rsidRPr="00E505BC">
        <w:rPr>
          <w:rFonts w:ascii="Verdana" w:hAnsi="Verdana" w:cs="Arial"/>
          <w:sz w:val="20"/>
          <w:szCs w:val="20"/>
        </w:rPr>
        <w:t>A Coordenação da Plenária Temática terá a função de conduzir as discussões, avaliar o processo de verificação de quorum, controlar o tempo, organizar a inscrição dos (as) participantes e contagem dos votos.</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2º -</w:t>
      </w:r>
      <w:r w:rsidRPr="00E505BC">
        <w:rPr>
          <w:rFonts w:ascii="Verdana" w:hAnsi="Verdana" w:cs="Arial"/>
          <w:b/>
          <w:sz w:val="20"/>
          <w:szCs w:val="20"/>
        </w:rPr>
        <w:t xml:space="preserve"> </w:t>
      </w:r>
      <w:r w:rsidRPr="00E505BC">
        <w:rPr>
          <w:rFonts w:ascii="Verdana" w:hAnsi="Verdana" w:cs="Arial"/>
          <w:sz w:val="20"/>
          <w:szCs w:val="20"/>
        </w:rPr>
        <w:t>A Relatoria da Plenária Temática terá a função de registrar os destaques, auxiliar o (a) coordenador (a) na condução dos trabalhos no grupo, na inscrição dos participantes e registrar os votos referentes às propostas que tiveram destaque.</w:t>
      </w:r>
    </w:p>
    <w:p w:rsidR="00E505BC" w:rsidRPr="00E505BC" w:rsidRDefault="00E505BC" w:rsidP="00E505BC">
      <w:pPr>
        <w:jc w:val="both"/>
        <w:rPr>
          <w:rFonts w:ascii="Verdana" w:hAnsi="Verdana" w:cs="Arial"/>
          <w:b/>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10º - </w:t>
      </w:r>
      <w:r w:rsidRPr="00E505BC">
        <w:rPr>
          <w:rFonts w:ascii="Verdana" w:hAnsi="Verdana" w:cs="Arial"/>
          <w:sz w:val="20"/>
          <w:szCs w:val="20"/>
        </w:rPr>
        <w:t>A coordenação da Plenária Temática fará a leitura Documento Base Nacional, Documento Base Estadual do Consolidado das propostas oriundas das Etapas Municipais e das Conferências Livres realizadas nos termos do Regimento da Etapa Estadual da 2ª Conferência Nacional de Saúde da Mulher e as propostas inéditas apresentadas pelos participantes e a Relatoria registrará os destaques.</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1º -</w:t>
      </w:r>
      <w:r w:rsidRPr="00E505BC">
        <w:rPr>
          <w:rFonts w:ascii="Verdana" w:hAnsi="Verdana" w:cs="Arial"/>
          <w:b/>
          <w:sz w:val="20"/>
          <w:szCs w:val="20"/>
        </w:rPr>
        <w:t xml:space="preserve"> </w:t>
      </w:r>
      <w:r w:rsidRPr="00E505BC">
        <w:rPr>
          <w:rFonts w:ascii="Verdana" w:hAnsi="Verdana" w:cs="Arial"/>
          <w:sz w:val="20"/>
          <w:szCs w:val="20"/>
        </w:rPr>
        <w:t>As propostas não destacadas serão consideradas aprovadas e comporão o Relatório Geral da Etapa Regional da 2ª Conferência Nacional de Saúde da Mulher.</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2º -</w:t>
      </w:r>
      <w:r w:rsidRPr="00E505BC">
        <w:rPr>
          <w:rFonts w:ascii="Verdana" w:hAnsi="Verdana" w:cs="Arial"/>
          <w:b/>
          <w:sz w:val="20"/>
          <w:szCs w:val="20"/>
        </w:rPr>
        <w:t xml:space="preserve"> </w:t>
      </w:r>
      <w:r w:rsidRPr="00E505BC">
        <w:rPr>
          <w:rFonts w:ascii="Verdana" w:hAnsi="Verdana" w:cs="Arial"/>
          <w:sz w:val="20"/>
          <w:szCs w:val="20"/>
        </w:rPr>
        <w:t>Os participantes poderão destacar propostas para:</w:t>
      </w: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w:t>
      </w:r>
      <w:r w:rsidRPr="00E505BC">
        <w:rPr>
          <w:rFonts w:ascii="Verdana" w:hAnsi="Verdana" w:cs="Arial"/>
          <w:sz w:val="20"/>
          <w:szCs w:val="20"/>
        </w:rPr>
        <w:t xml:space="preserve"> Supressão total;</w:t>
      </w: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w:t>
      </w:r>
      <w:r w:rsidRPr="00E505BC">
        <w:rPr>
          <w:rFonts w:ascii="Verdana" w:hAnsi="Verdana" w:cs="Arial"/>
          <w:sz w:val="20"/>
          <w:szCs w:val="20"/>
        </w:rPr>
        <w:t xml:space="preserve"> Supressão parcial;</w:t>
      </w: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lastRenderedPageBreak/>
        <w:t>-</w:t>
      </w:r>
      <w:r w:rsidRPr="00E505BC">
        <w:rPr>
          <w:rFonts w:ascii="Verdana" w:hAnsi="Verdana" w:cs="Arial"/>
          <w:sz w:val="20"/>
          <w:szCs w:val="20"/>
        </w:rPr>
        <w:t xml:space="preserve"> Adição no texto; </w:t>
      </w: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w:t>
      </w:r>
      <w:r w:rsidRPr="00E505BC">
        <w:rPr>
          <w:rFonts w:ascii="Verdana" w:hAnsi="Verdana" w:cs="Arial"/>
          <w:sz w:val="20"/>
          <w:szCs w:val="20"/>
        </w:rPr>
        <w:t xml:space="preserve"> Substituição parcial do texto;</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Inclusão de proposta inédita.</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3º - As propostas inéditas deverão ser apresentadas por escrito durante a leitura do Documento Base Nacional.</w:t>
      </w:r>
    </w:p>
    <w:p w:rsidR="00E505BC" w:rsidRPr="00E505BC" w:rsidRDefault="00E505BC" w:rsidP="00E505BC">
      <w:pPr>
        <w:jc w:val="both"/>
        <w:rPr>
          <w:rFonts w:ascii="Verdana" w:hAnsi="Verdana" w:cs="Arial"/>
          <w:b/>
          <w:sz w:val="20"/>
          <w:szCs w:val="20"/>
        </w:rPr>
      </w:pPr>
    </w:p>
    <w:p w:rsidR="00E505BC" w:rsidRPr="00E505BC" w:rsidRDefault="00E505BC" w:rsidP="00E505BC">
      <w:pPr>
        <w:jc w:val="both"/>
        <w:rPr>
          <w:rFonts w:ascii="Verdana" w:hAnsi="Verdana" w:cs="Arial"/>
          <w:b/>
          <w:sz w:val="20"/>
          <w:szCs w:val="20"/>
        </w:rPr>
      </w:pPr>
      <w:r w:rsidRPr="00E505BC">
        <w:rPr>
          <w:rFonts w:ascii="Verdana" w:hAnsi="Verdana" w:cs="Arial"/>
          <w:b/>
          <w:sz w:val="20"/>
          <w:szCs w:val="20"/>
        </w:rPr>
        <w:t xml:space="preserve">Art. 11º – </w:t>
      </w:r>
      <w:r w:rsidRPr="00E505BC">
        <w:rPr>
          <w:rFonts w:ascii="Verdana" w:hAnsi="Verdana" w:cs="Arial"/>
          <w:sz w:val="20"/>
          <w:szCs w:val="20"/>
        </w:rPr>
        <w:t>Após a leitura das propostas, a votação dos destaques será encaminhada da seguinte maneira:</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I - A coordenação da Plenária Temática comunicará o número de delegados (as) que compõem aquela Plenária e o número mínimo de delegados (50% + 1) necessários para garantia do quórum, conforme lista do credenciamento.</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II - A votação será realizada na seguinte ordem: a proposta do Documento Base e consolidado será a proposta número 1 e o (s) destaque(s) será (</w:t>
      </w:r>
      <w:proofErr w:type="spellStart"/>
      <w:r w:rsidRPr="00E505BC">
        <w:rPr>
          <w:rFonts w:ascii="Verdana" w:hAnsi="Verdana" w:cs="Arial"/>
          <w:sz w:val="20"/>
          <w:szCs w:val="20"/>
        </w:rPr>
        <w:t>ão</w:t>
      </w:r>
      <w:proofErr w:type="spellEnd"/>
      <w:r w:rsidRPr="00E505BC">
        <w:rPr>
          <w:rFonts w:ascii="Verdana" w:hAnsi="Verdana" w:cs="Arial"/>
          <w:sz w:val="20"/>
          <w:szCs w:val="20"/>
        </w:rPr>
        <w:t xml:space="preserve">) a(s) proposta(s) de número(s) </w:t>
      </w:r>
      <w:proofErr w:type="spellStart"/>
      <w:r w:rsidRPr="00E505BC">
        <w:rPr>
          <w:rFonts w:ascii="Verdana" w:hAnsi="Verdana" w:cs="Arial"/>
          <w:sz w:val="20"/>
          <w:szCs w:val="20"/>
        </w:rPr>
        <w:t>subsequente</w:t>
      </w:r>
      <w:proofErr w:type="spellEnd"/>
      <w:r w:rsidRPr="00E505BC">
        <w:rPr>
          <w:rFonts w:ascii="Verdana" w:hAnsi="Verdana" w:cs="Arial"/>
          <w:sz w:val="20"/>
          <w:szCs w:val="20"/>
        </w:rPr>
        <w:t>(s);</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xml:space="preserve">III - Quando os participantes não estiverem esclarecidos para votação, a Coordenação da Plenária concederá a palavra ao participante que se apresentar para defender o destaque e ao participante que se apresentar para defender a proposta original; </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IV - Será permitida uma segunda defesa, a favor de cada proposição, caso permaneça dúvidas da maioria simples dos delegados após consulta ao Plenário;</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V - O tempo máximo para manifestação de cada participante será de 02 (dois) minutos improrrogáveis;</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VI - Não serão permitidas solicitações “pela ordem” durante o regime de votação das propostas;</w:t>
      </w:r>
    </w:p>
    <w:p w:rsidR="00C93954" w:rsidRDefault="00C93954" w:rsidP="00E505BC">
      <w:pPr>
        <w:jc w:val="both"/>
        <w:rPr>
          <w:rFonts w:ascii="Verdana" w:hAnsi="Verdana" w:cs="Arial"/>
          <w:b/>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12º – </w:t>
      </w:r>
      <w:r w:rsidRPr="00E505BC">
        <w:rPr>
          <w:rFonts w:ascii="Verdana" w:hAnsi="Verdana" w:cs="Arial"/>
          <w:sz w:val="20"/>
          <w:szCs w:val="20"/>
        </w:rPr>
        <w:t xml:space="preserve">Quando a proposta obtiver mais de 70% (setenta por cento) dos votos dos (os) delegados (as) presentes na Plenária Temática será considerada aprovada e levada para conhecimento da Plenária Final. </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13º - </w:t>
      </w:r>
      <w:r w:rsidRPr="00E505BC">
        <w:rPr>
          <w:rFonts w:ascii="Verdana" w:hAnsi="Verdana" w:cs="Arial"/>
          <w:sz w:val="20"/>
          <w:szCs w:val="20"/>
        </w:rPr>
        <w:t xml:space="preserve">Quando a proposta obtiver de 30% (trinta por cento) a 70% (setenta por cento) dos votos dos (as) delegados (as) presentes na Plenária Temática serão levados para deliberação da Plenária Final. </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14º - </w:t>
      </w:r>
      <w:r w:rsidRPr="00E505BC">
        <w:rPr>
          <w:rFonts w:ascii="Verdana" w:hAnsi="Verdana" w:cs="Arial"/>
          <w:sz w:val="20"/>
          <w:szCs w:val="20"/>
        </w:rPr>
        <w:t>Quando a proposta obtiver menos de 30%</w:t>
      </w:r>
      <w:proofErr w:type="gramStart"/>
      <w:r w:rsidRPr="00E505BC">
        <w:rPr>
          <w:rFonts w:ascii="Verdana" w:hAnsi="Verdana" w:cs="Arial"/>
          <w:sz w:val="20"/>
          <w:szCs w:val="20"/>
        </w:rPr>
        <w:t>(</w:t>
      </w:r>
      <w:proofErr w:type="gramEnd"/>
      <w:r w:rsidRPr="00E505BC">
        <w:rPr>
          <w:rFonts w:ascii="Verdana" w:hAnsi="Verdana" w:cs="Arial"/>
          <w:sz w:val="20"/>
          <w:szCs w:val="20"/>
        </w:rPr>
        <w:t xml:space="preserve">trinta por cento) dos votos dos (as) delegados (as) presentes na Plenária Temática estará suprimida. </w:t>
      </w:r>
    </w:p>
    <w:p w:rsidR="00E505BC" w:rsidRPr="00E505BC" w:rsidRDefault="00E505BC" w:rsidP="00E505BC">
      <w:pPr>
        <w:jc w:val="both"/>
        <w:rPr>
          <w:rFonts w:ascii="Verdana" w:hAnsi="Verdana" w:cs="Arial"/>
          <w:sz w:val="20"/>
          <w:szCs w:val="20"/>
        </w:rPr>
      </w:pPr>
    </w:p>
    <w:p w:rsidR="00E505BC" w:rsidRPr="00E505BC" w:rsidRDefault="00E505BC" w:rsidP="00E505BC">
      <w:pPr>
        <w:jc w:val="center"/>
        <w:rPr>
          <w:rFonts w:ascii="Verdana" w:hAnsi="Verdana" w:cs="Arial"/>
          <w:b/>
          <w:sz w:val="20"/>
          <w:szCs w:val="20"/>
        </w:rPr>
      </w:pPr>
      <w:proofErr w:type="gramStart"/>
      <w:r w:rsidRPr="00E505BC">
        <w:rPr>
          <w:rFonts w:ascii="Verdana" w:hAnsi="Verdana" w:cs="Arial"/>
          <w:b/>
          <w:sz w:val="20"/>
          <w:szCs w:val="20"/>
        </w:rPr>
        <w:t>SEÇÃO VI</w:t>
      </w:r>
      <w:proofErr w:type="gramEnd"/>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t>DA PLENÁRIA FINAL</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15ª - </w:t>
      </w:r>
      <w:r w:rsidRPr="00E505BC">
        <w:rPr>
          <w:rFonts w:ascii="Verdana" w:hAnsi="Verdana" w:cs="Arial"/>
          <w:sz w:val="20"/>
          <w:szCs w:val="20"/>
        </w:rPr>
        <w:t>Participarão na Plenária Final da Etapa Regional 2ª Conferên</w:t>
      </w:r>
      <w:r w:rsidR="00C93954">
        <w:rPr>
          <w:rFonts w:ascii="Verdana" w:hAnsi="Verdana" w:cs="Arial"/>
          <w:sz w:val="20"/>
          <w:szCs w:val="20"/>
        </w:rPr>
        <w:t>cia Nacional de Saúde da Mulher</w:t>
      </w:r>
      <w:r w:rsidRPr="00E505BC">
        <w:rPr>
          <w:rFonts w:ascii="Verdana" w:hAnsi="Verdana" w:cs="Arial"/>
          <w:sz w:val="20"/>
          <w:szCs w:val="20"/>
        </w:rPr>
        <w:t>:</w:t>
      </w:r>
      <w:proofErr w:type="gramStart"/>
    </w:p>
    <w:p w:rsidR="00E505BC" w:rsidRPr="00E505BC" w:rsidRDefault="00E505BC" w:rsidP="00E505BC">
      <w:pPr>
        <w:widowControl w:val="0"/>
        <w:numPr>
          <w:ilvl w:val="0"/>
          <w:numId w:val="46"/>
        </w:numPr>
        <w:suppressAutoHyphens/>
        <w:jc w:val="both"/>
        <w:rPr>
          <w:rFonts w:ascii="Verdana" w:hAnsi="Verdana" w:cs="Arial"/>
          <w:sz w:val="20"/>
          <w:szCs w:val="20"/>
        </w:rPr>
      </w:pPr>
      <w:proofErr w:type="gramEnd"/>
      <w:r w:rsidRPr="00E505BC">
        <w:rPr>
          <w:rFonts w:ascii="Verdana" w:hAnsi="Verdana" w:cs="Arial"/>
          <w:sz w:val="20"/>
          <w:szCs w:val="20"/>
        </w:rPr>
        <w:t>Delegados (as) com direito a voz e voto;</w:t>
      </w:r>
    </w:p>
    <w:p w:rsidR="00E505BC" w:rsidRPr="00E505BC" w:rsidRDefault="00E505BC" w:rsidP="00E505BC">
      <w:pPr>
        <w:widowControl w:val="0"/>
        <w:numPr>
          <w:ilvl w:val="0"/>
          <w:numId w:val="46"/>
        </w:numPr>
        <w:suppressAutoHyphens/>
        <w:jc w:val="both"/>
        <w:rPr>
          <w:rFonts w:ascii="Verdana" w:hAnsi="Verdana" w:cs="Arial"/>
          <w:sz w:val="20"/>
          <w:szCs w:val="20"/>
        </w:rPr>
      </w:pPr>
      <w:r w:rsidRPr="00E505BC">
        <w:rPr>
          <w:rFonts w:ascii="Verdana" w:hAnsi="Verdana" w:cs="Arial"/>
          <w:sz w:val="20"/>
          <w:szCs w:val="20"/>
        </w:rPr>
        <w:t>Convidados (as) com direito a voz.</w:t>
      </w:r>
    </w:p>
    <w:p w:rsidR="00E505BC" w:rsidRPr="00E505BC" w:rsidRDefault="00E505BC" w:rsidP="00E505BC">
      <w:pPr>
        <w:ind w:left="720"/>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Parágrafo Único: </w:t>
      </w:r>
      <w:r w:rsidRPr="00E505BC">
        <w:rPr>
          <w:rFonts w:ascii="Verdana" w:hAnsi="Verdana" w:cs="Arial"/>
          <w:sz w:val="20"/>
          <w:szCs w:val="20"/>
        </w:rPr>
        <w:t xml:space="preserve">A Comissão Organizadora da Etapa Regional da 2ª Conferência Nacional de Saúde da Mulher fornecerá crachás de cores diferentes para identificarem Delegados (as), Convidados (as) e Comissão Organizadora.     </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16ª - </w:t>
      </w:r>
      <w:r w:rsidRPr="00E505BC">
        <w:rPr>
          <w:rFonts w:ascii="Verdana" w:hAnsi="Verdana" w:cs="Arial"/>
          <w:sz w:val="20"/>
          <w:szCs w:val="20"/>
        </w:rPr>
        <w:t xml:space="preserve">Plenária Final será coordenada e secretariada por membros da Comissão Organizadora e da Comissão Temática e Relatoria. </w:t>
      </w:r>
    </w:p>
    <w:p w:rsidR="00E505BC" w:rsidRPr="00E505BC" w:rsidRDefault="00E505BC" w:rsidP="00E505BC">
      <w:pPr>
        <w:jc w:val="both"/>
        <w:rPr>
          <w:rFonts w:ascii="Verdana" w:hAnsi="Verdana" w:cs="Arial"/>
          <w:b/>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17ª - </w:t>
      </w:r>
      <w:r w:rsidRPr="00E505BC">
        <w:rPr>
          <w:rFonts w:ascii="Verdana" w:hAnsi="Verdana" w:cs="Arial"/>
          <w:sz w:val="20"/>
          <w:szCs w:val="20"/>
        </w:rPr>
        <w:t>A votação na Plenária Final da Etapa Regional da 2ª Conferência Nacional de Saúde da Mulher será encaminhada na forma que se segue:</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I - Projeção no telão das propostas oriundas das Plenárias Temáticas;</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lastRenderedPageBreak/>
        <w:t>II - As propostas serão lidas e apresentadas para discussão e ou aprovação dos (as) delegados (as);</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III - A Coordenação da Plenária Final comunicará o percentual mínimo de delegados (as) – 50% (</w:t>
      </w:r>
      <w:proofErr w:type="spellStart"/>
      <w:r w:rsidRPr="00E505BC">
        <w:rPr>
          <w:rFonts w:ascii="Verdana" w:hAnsi="Verdana" w:cs="Arial"/>
          <w:sz w:val="20"/>
          <w:szCs w:val="20"/>
        </w:rPr>
        <w:t>cinquenta</w:t>
      </w:r>
      <w:proofErr w:type="spellEnd"/>
      <w:r w:rsidRPr="00E505BC">
        <w:rPr>
          <w:rFonts w:ascii="Verdana" w:hAnsi="Verdana" w:cs="Arial"/>
          <w:sz w:val="20"/>
          <w:szCs w:val="20"/>
        </w:rPr>
        <w:t xml:space="preserve"> por cento) mais 01 (um) para a votação na Plenária Final; </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IV - A votação será realizada na seguinte ordem: a proposta oriunda da Plenária Temática correspondente a cada eixo que obteve maior percentual de votos dos participantes será a proposta número 1, e a(s) demais será (</w:t>
      </w:r>
      <w:proofErr w:type="spellStart"/>
      <w:r w:rsidRPr="00E505BC">
        <w:rPr>
          <w:rFonts w:ascii="Verdana" w:hAnsi="Verdana" w:cs="Arial"/>
          <w:sz w:val="20"/>
          <w:szCs w:val="20"/>
        </w:rPr>
        <w:t>ão</w:t>
      </w:r>
      <w:proofErr w:type="spellEnd"/>
      <w:r w:rsidRPr="00E505BC">
        <w:rPr>
          <w:rFonts w:ascii="Verdana" w:hAnsi="Verdana" w:cs="Arial"/>
          <w:sz w:val="20"/>
          <w:szCs w:val="20"/>
        </w:rPr>
        <w:t xml:space="preserve">) a (s) proposta (s) </w:t>
      </w:r>
      <w:proofErr w:type="spellStart"/>
      <w:r w:rsidRPr="00E505BC">
        <w:rPr>
          <w:rFonts w:ascii="Verdana" w:hAnsi="Verdana" w:cs="Arial"/>
          <w:sz w:val="20"/>
          <w:szCs w:val="20"/>
        </w:rPr>
        <w:t>subsequente</w:t>
      </w:r>
      <w:proofErr w:type="spellEnd"/>
      <w:r w:rsidRPr="00E505BC">
        <w:rPr>
          <w:rFonts w:ascii="Verdana" w:hAnsi="Verdana" w:cs="Arial"/>
          <w:sz w:val="20"/>
          <w:szCs w:val="20"/>
        </w:rPr>
        <w:t xml:space="preserve"> (s), observando o percentual decrescente dos votos obtidos;</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xml:space="preserve">V - Quando a Plenária não estiver esclarecida para votação, a Coordenação da Plenária concederá a palavra ao participante que se apresentar para defender a proposta que obteve maior percentual de votos dos participantes na Plenária Temática e ao participante que se apresentar para defender a (s) proposta (s) </w:t>
      </w:r>
      <w:proofErr w:type="spellStart"/>
      <w:r w:rsidRPr="00E505BC">
        <w:rPr>
          <w:rFonts w:ascii="Verdana" w:hAnsi="Verdana" w:cs="Arial"/>
          <w:sz w:val="20"/>
          <w:szCs w:val="20"/>
        </w:rPr>
        <w:t>subsequente</w:t>
      </w:r>
      <w:proofErr w:type="spellEnd"/>
      <w:r w:rsidRPr="00E505BC">
        <w:rPr>
          <w:rFonts w:ascii="Verdana" w:hAnsi="Verdana" w:cs="Arial"/>
          <w:sz w:val="20"/>
          <w:szCs w:val="20"/>
        </w:rPr>
        <w:t xml:space="preserve"> (s), observando o percentual decrescente dos votos obtidos;</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VI - Será permitida uma segunda defesa, para cada uma das proposições se a Plenária não se sentir devidamente esclarecido para a votação;</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VII - O tempo máximo para manifestação de cada participante será de 02 (dois) minutos improrrogáveis;</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VIII - Não serão acatadas novas propostas durante a Plenária Final.</w:t>
      </w:r>
    </w:p>
    <w:p w:rsidR="00E505BC" w:rsidRPr="00E505BC" w:rsidRDefault="00E505BC" w:rsidP="00E505BC">
      <w:pPr>
        <w:tabs>
          <w:tab w:val="num" w:pos="284"/>
        </w:tabs>
        <w:jc w:val="both"/>
        <w:rPr>
          <w:rFonts w:ascii="Verdana" w:hAnsi="Verdana" w:cs="Arial"/>
          <w:b/>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18ª - </w:t>
      </w:r>
      <w:r w:rsidRPr="00E505BC">
        <w:rPr>
          <w:rFonts w:ascii="Verdana" w:hAnsi="Verdana" w:cs="Arial"/>
          <w:sz w:val="20"/>
          <w:szCs w:val="20"/>
        </w:rPr>
        <w:t>A Coordenação da Plenária Final assegurará o direito de manifestação, "PELA ORDEM", sempre que qualquer um dos dispositivos deste Regulamento não estiver sendo observado.</w:t>
      </w: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Parágrafo Único: </w:t>
      </w:r>
      <w:r w:rsidRPr="00E505BC">
        <w:rPr>
          <w:rFonts w:ascii="Verdana" w:hAnsi="Verdana" w:cs="Arial"/>
          <w:sz w:val="20"/>
          <w:szCs w:val="20"/>
        </w:rPr>
        <w:t xml:space="preserve">As "QUESTÕES DE ORDEM" </w:t>
      </w:r>
      <w:r w:rsidRPr="00E505BC">
        <w:rPr>
          <w:rFonts w:ascii="Verdana" w:hAnsi="Verdana" w:cs="Arial"/>
          <w:sz w:val="20"/>
          <w:szCs w:val="20"/>
          <w:u w:val="single"/>
        </w:rPr>
        <w:t>NÃO</w:t>
      </w:r>
      <w:r w:rsidRPr="00E505BC">
        <w:rPr>
          <w:rFonts w:ascii="Verdana" w:hAnsi="Verdana" w:cs="Arial"/>
          <w:sz w:val="20"/>
          <w:szCs w:val="20"/>
        </w:rPr>
        <w:t xml:space="preserve"> serão permitidas durante o regime de votação.</w:t>
      </w:r>
    </w:p>
    <w:p w:rsidR="00E505BC" w:rsidRPr="00E505BC" w:rsidRDefault="00E505BC" w:rsidP="00E505BC">
      <w:pPr>
        <w:jc w:val="both"/>
        <w:rPr>
          <w:rFonts w:ascii="Verdana" w:hAnsi="Verdana" w:cs="Arial"/>
          <w:b/>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Art. 19ª</w:t>
      </w:r>
      <w:r w:rsidRPr="00E505BC">
        <w:rPr>
          <w:rFonts w:ascii="Verdana" w:hAnsi="Verdana" w:cs="Arial"/>
          <w:sz w:val="20"/>
          <w:szCs w:val="20"/>
        </w:rPr>
        <w:t xml:space="preserve"> - As “QUESTÕES DE ENCAMINHAMENTO”, dirigidas exclusivamente à mesa coordenadora dos trabalhos, somente serão acatadas quando se referirem ao processo de votação feito pelo (a) Coordenador (a) da Mesa e que não estejam previstas neste Regulamento.</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Art. 20ª</w:t>
      </w:r>
      <w:r w:rsidRPr="00E505BC">
        <w:rPr>
          <w:rFonts w:ascii="Verdana" w:hAnsi="Verdana" w:cs="Arial"/>
          <w:sz w:val="20"/>
          <w:szCs w:val="20"/>
        </w:rPr>
        <w:t xml:space="preserve"> - Serão consideradas aprovadas as propostas que obtiverem a maioria simples dos votos dos (as) Delegados (as) presentes, que deverão se manifestar, elevando seus crachás, considerando o quorum previsto neste Regulamento.</w:t>
      </w:r>
    </w:p>
    <w:p w:rsidR="00E505BC" w:rsidRPr="00E505BC" w:rsidRDefault="00E505BC" w:rsidP="00E505BC">
      <w:pPr>
        <w:jc w:val="both"/>
        <w:rPr>
          <w:rFonts w:ascii="Verdana" w:hAnsi="Verdana" w:cs="Arial"/>
          <w:sz w:val="20"/>
          <w:szCs w:val="20"/>
        </w:rPr>
      </w:pPr>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t>SEÇÃO VII</w:t>
      </w:r>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t>DAS MOÇÕES</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21ª - </w:t>
      </w:r>
      <w:r w:rsidRPr="00E505BC">
        <w:rPr>
          <w:rFonts w:ascii="Verdana" w:hAnsi="Verdana" w:cs="Arial"/>
          <w:sz w:val="20"/>
          <w:szCs w:val="20"/>
        </w:rPr>
        <w:t>As Moções encaminhadas, exclusivamente, por Delegados (as), deverão ser, necessariamente, de âmbito ou repercussão regional, estadual, nacional ou internacional e deverão ser apresentada à Comissão Organizadora, até o término das Plenárias Temáticas, redigidas em, no máximo, uma lauda.</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1°</w:t>
      </w:r>
      <w:r w:rsidRPr="00E505BC">
        <w:rPr>
          <w:rFonts w:ascii="Verdana" w:hAnsi="Verdana" w:cs="Arial"/>
          <w:b/>
          <w:sz w:val="20"/>
          <w:szCs w:val="20"/>
        </w:rPr>
        <w:t xml:space="preserve"> - </w:t>
      </w:r>
      <w:r w:rsidRPr="00E505BC">
        <w:rPr>
          <w:rFonts w:ascii="Verdana" w:hAnsi="Verdana" w:cs="Arial"/>
          <w:sz w:val="20"/>
          <w:szCs w:val="20"/>
        </w:rPr>
        <w:t xml:space="preserve">Cada Moção deverá ser assinada por, pelo menos, 20% (vinte por cento) dos (as) Delegados (as) credenciados (as) na Etapa Regional da 2ª Conferência Nacional de Saúde da Mulher </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2° - A Comissão de Temática e Relatoria organizará as Moções recebidas, classificando-as e agrupando-as por tema.</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3° - Encerrada a fase de apreciação das propostas na Plenária Final da Etapa Regional da 2ª Conferência Nacional de Saúde da Mulher, o (a) Coordenador (a) da Mesa Diretora fará a leitura das moções e as submeterá sumariamente a aprovação do Plenário, não sendo permitido nenhum tipo de defesa do texto.</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4º - A aprovação das Moções será por maioria simples dos Delegados (as) presentes.</w:t>
      </w:r>
    </w:p>
    <w:p w:rsidR="00E505BC" w:rsidRPr="00E505BC" w:rsidRDefault="00E505BC" w:rsidP="00E505BC">
      <w:pPr>
        <w:jc w:val="both"/>
        <w:rPr>
          <w:rFonts w:ascii="Verdana" w:hAnsi="Verdana" w:cs="Arial"/>
          <w:sz w:val="20"/>
          <w:szCs w:val="20"/>
        </w:rPr>
      </w:pPr>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t>SEÇÃO VIII</w:t>
      </w:r>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lastRenderedPageBreak/>
        <w:t>DAS ELEIÇÕES DOS DELEGADOS PARA ETAPA ESTADUAL</w:t>
      </w:r>
    </w:p>
    <w:p w:rsidR="00E505BC" w:rsidRPr="00E505BC" w:rsidRDefault="00E505BC" w:rsidP="00E505BC">
      <w:pPr>
        <w:jc w:val="center"/>
        <w:rPr>
          <w:rFonts w:ascii="Verdana" w:hAnsi="Verdana" w:cs="Arial"/>
          <w:b/>
          <w:sz w:val="20"/>
          <w:szCs w:val="20"/>
        </w:rPr>
      </w:pPr>
    </w:p>
    <w:p w:rsidR="00E505BC" w:rsidRPr="00E505BC" w:rsidRDefault="00E505BC" w:rsidP="00E505BC">
      <w:pPr>
        <w:jc w:val="center"/>
        <w:rPr>
          <w:rFonts w:ascii="Verdana" w:hAnsi="Verdana" w:cs="Arial"/>
          <w:sz w:val="20"/>
          <w:szCs w:val="20"/>
        </w:rPr>
      </w:pPr>
    </w:p>
    <w:p w:rsidR="00E505BC" w:rsidRPr="00E505BC" w:rsidRDefault="00E505BC" w:rsidP="00E505BC">
      <w:pPr>
        <w:jc w:val="both"/>
        <w:rPr>
          <w:rFonts w:ascii="Verdana" w:hAnsi="Verdana" w:cs="Arial"/>
          <w:b/>
          <w:sz w:val="20"/>
          <w:szCs w:val="20"/>
        </w:rPr>
      </w:pPr>
      <w:r w:rsidRPr="00E505BC">
        <w:rPr>
          <w:rFonts w:ascii="Verdana" w:hAnsi="Verdana" w:cs="Arial"/>
          <w:b/>
          <w:sz w:val="20"/>
          <w:szCs w:val="20"/>
        </w:rPr>
        <w:t xml:space="preserve">Art. 22ª </w:t>
      </w:r>
      <w:r w:rsidRPr="00E505BC">
        <w:rPr>
          <w:rFonts w:ascii="Verdana" w:hAnsi="Verdana" w:cs="Arial"/>
          <w:sz w:val="20"/>
          <w:szCs w:val="20"/>
        </w:rPr>
        <w:t>– Poderão ser candidatos as vagas para a Etapa Estadual da 2ª Conferência Nacional de Saúde da Mulher, todos (as) os (as) Delegados (as) credenciados (as) e que participarem integralmente da Etapa Regional, na quantidade estabelecida no Anexo III do Regimento da Etapa Estadual e Regionais da 2ª Conferência Nacional de Saúde da Mulher, de forma paritária, conforme Resolução CNS nº 453/2012 e contemplando o percentual mínimo de 60% de mulheres em cada segmento</w:t>
      </w:r>
      <w:r w:rsidRPr="00E505BC">
        <w:rPr>
          <w:rFonts w:ascii="Verdana" w:hAnsi="Verdana" w:cs="Arial"/>
          <w:b/>
          <w:sz w:val="20"/>
          <w:szCs w:val="20"/>
        </w:rPr>
        <w:t xml:space="preserve"> </w:t>
      </w:r>
    </w:p>
    <w:p w:rsidR="00E505BC" w:rsidRPr="00E505BC" w:rsidRDefault="00E505BC" w:rsidP="00E505BC">
      <w:pPr>
        <w:jc w:val="both"/>
        <w:rPr>
          <w:rFonts w:ascii="Verdana" w:hAnsi="Verdana" w:cs="Arial"/>
          <w:b/>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23ª - </w:t>
      </w:r>
      <w:r w:rsidRPr="00E505BC">
        <w:rPr>
          <w:rFonts w:ascii="Verdana" w:hAnsi="Verdana" w:cs="Arial"/>
          <w:sz w:val="20"/>
          <w:szCs w:val="20"/>
        </w:rPr>
        <w:t xml:space="preserve">As inscrições dos candidatos a Delegados (as) para a Etapa Estadual da 2ª Conferência Nacional de Saúde da Mulher serão realizadas em formulário próprio fornecido pela à Comissão Organizadora, das 14 horas às 15 horas do dia da realização da Etapa Regional. </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b/>
          <w:sz w:val="20"/>
          <w:szCs w:val="20"/>
        </w:rPr>
      </w:pPr>
      <w:r w:rsidRPr="00E505BC">
        <w:rPr>
          <w:rFonts w:ascii="Verdana" w:hAnsi="Verdana" w:cs="Arial"/>
          <w:b/>
          <w:sz w:val="20"/>
          <w:szCs w:val="20"/>
        </w:rPr>
        <w:t xml:space="preserve">Art. 24-ª - </w:t>
      </w:r>
      <w:r w:rsidRPr="00E505BC">
        <w:rPr>
          <w:rFonts w:ascii="Verdana" w:hAnsi="Verdana" w:cs="Arial"/>
          <w:sz w:val="20"/>
          <w:szCs w:val="20"/>
        </w:rPr>
        <w:t>As eleições de delegados (as) ocorrerão entre cada segmento, em locais pré-definidos pela Comissão Organizadora, e coordenados por membros da mesma, com metodologia democrática definida pelos delegados de cada segmento.</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25ª - </w:t>
      </w:r>
      <w:r w:rsidRPr="00E505BC">
        <w:rPr>
          <w:rFonts w:ascii="Verdana" w:hAnsi="Verdana" w:cs="Arial"/>
          <w:sz w:val="20"/>
          <w:szCs w:val="20"/>
        </w:rPr>
        <w:t xml:space="preserve">Os (as) Candidatos (as) a Delegados (as) para a Etapa Estadual da 2ª Conferência Nacional de Saúde da Mulher, inscritos, serão apresentados em lista afixada nos locais onde serão realizadas as eleições de cada segmento, pela Comissão Organizadora. </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26ª – </w:t>
      </w:r>
      <w:r w:rsidRPr="00E505BC">
        <w:rPr>
          <w:rFonts w:ascii="Verdana" w:hAnsi="Verdana" w:cs="Arial"/>
          <w:sz w:val="20"/>
          <w:szCs w:val="20"/>
        </w:rPr>
        <w:t>Cada delegado credenciado poderá votar em mais de um candidato até o numero limite de delegados a que o segmento tem direito de eleger para a Etapa Estadual, e</w:t>
      </w:r>
      <w:r w:rsidRPr="00E505BC">
        <w:rPr>
          <w:rFonts w:ascii="Verdana" w:hAnsi="Verdana" w:cs="Arial"/>
          <w:b/>
          <w:sz w:val="20"/>
          <w:szCs w:val="20"/>
        </w:rPr>
        <w:t xml:space="preserve"> </w:t>
      </w:r>
      <w:r w:rsidRPr="00E505BC">
        <w:rPr>
          <w:rFonts w:ascii="Verdana" w:hAnsi="Verdana" w:cs="Arial"/>
          <w:sz w:val="20"/>
          <w:szCs w:val="20"/>
        </w:rPr>
        <w:t>serão considerados eleitos os candidatos que obtiverem maior número de votos;</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1°- Havendo empate nos votos obtidos pelos candidatos, terá prioridade na escolha aquele que comprovadamente tiver maior idade;</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xml:space="preserve">§ 2° - Cada segmento deverá eleger suplentes no percentual </w:t>
      </w:r>
      <w:proofErr w:type="spellStart"/>
      <w:proofErr w:type="gramStart"/>
      <w:r w:rsidRPr="00E505BC">
        <w:rPr>
          <w:rFonts w:ascii="Verdana" w:hAnsi="Verdana" w:cs="Arial"/>
          <w:sz w:val="20"/>
          <w:szCs w:val="20"/>
        </w:rPr>
        <w:t>maximo</w:t>
      </w:r>
      <w:proofErr w:type="spellEnd"/>
      <w:proofErr w:type="gramEnd"/>
      <w:r w:rsidRPr="00E505BC">
        <w:rPr>
          <w:rFonts w:ascii="Verdana" w:hAnsi="Verdana" w:cs="Arial"/>
          <w:sz w:val="20"/>
          <w:szCs w:val="20"/>
        </w:rPr>
        <w:t xml:space="preserve"> de 30% do número total de delegados eleitos.</w:t>
      </w:r>
      <w:r w:rsidRPr="00E505BC">
        <w:rPr>
          <w:rFonts w:ascii="Verdana" w:hAnsi="Verdana" w:cs="Arial"/>
          <w:b/>
          <w:sz w:val="20"/>
          <w:szCs w:val="20"/>
        </w:rPr>
        <w:t xml:space="preserve"> </w:t>
      </w:r>
      <w:r w:rsidRPr="00E505BC">
        <w:rPr>
          <w:rFonts w:ascii="Verdana" w:hAnsi="Verdana" w:cs="Arial"/>
          <w:sz w:val="20"/>
          <w:szCs w:val="20"/>
        </w:rPr>
        <w:t xml:space="preserve"> </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3° - Cada segmento deverá eleger no mínimo 60% de mulheres entre os delegados e suplentes irão participar da Etapa Estadual.</w:t>
      </w:r>
    </w:p>
    <w:p w:rsidR="00E505BC" w:rsidRPr="00E505BC" w:rsidRDefault="00E505BC" w:rsidP="00E505BC">
      <w:pPr>
        <w:jc w:val="both"/>
        <w:rPr>
          <w:rFonts w:ascii="Verdana" w:hAnsi="Verdana" w:cs="Arial"/>
          <w:b/>
          <w:sz w:val="20"/>
          <w:szCs w:val="20"/>
        </w:rPr>
      </w:pPr>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t>SEÇÃO IX</w:t>
      </w:r>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t>DISPOSIÇÕES GERAIS E COMUNS</w:t>
      </w:r>
    </w:p>
    <w:p w:rsidR="00E505BC" w:rsidRPr="00E505BC" w:rsidRDefault="00E505BC" w:rsidP="00E505BC">
      <w:pPr>
        <w:jc w:val="both"/>
        <w:rPr>
          <w:rFonts w:ascii="Verdana" w:hAnsi="Verdana" w:cs="Arial"/>
          <w:b/>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Art. 27ª</w:t>
      </w:r>
      <w:r w:rsidRPr="00E505BC">
        <w:rPr>
          <w:rFonts w:ascii="Verdana" w:hAnsi="Verdana" w:cs="Arial"/>
          <w:sz w:val="20"/>
          <w:szCs w:val="20"/>
        </w:rPr>
        <w:t xml:space="preserve"> - A Etapa Regional da 2ª Conferência Nacional de Saúde da Mulher será considerada habilitada a aprovar propostas, durante a Plenária Final, com quorum mínimo de 50% (</w:t>
      </w:r>
      <w:proofErr w:type="spellStart"/>
      <w:r w:rsidRPr="00E505BC">
        <w:rPr>
          <w:rFonts w:ascii="Verdana" w:hAnsi="Verdana" w:cs="Arial"/>
          <w:sz w:val="20"/>
          <w:szCs w:val="20"/>
        </w:rPr>
        <w:t>cinquenta</w:t>
      </w:r>
      <w:proofErr w:type="spellEnd"/>
      <w:r w:rsidRPr="00E505BC">
        <w:rPr>
          <w:rFonts w:ascii="Verdana" w:hAnsi="Verdana" w:cs="Arial"/>
          <w:sz w:val="20"/>
          <w:szCs w:val="20"/>
        </w:rPr>
        <w:t xml:space="preserve"> por cento) mais 01 (um) dos (as) Delegados (as) Credenciados (as). </w:t>
      </w:r>
    </w:p>
    <w:p w:rsidR="00E505BC" w:rsidRPr="00E505BC" w:rsidRDefault="00E505BC" w:rsidP="00E505BC">
      <w:pPr>
        <w:jc w:val="both"/>
        <w:rPr>
          <w:rFonts w:ascii="Verdana" w:hAnsi="Verdana" w:cs="Arial"/>
          <w:b/>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28ª - </w:t>
      </w:r>
      <w:r w:rsidRPr="00E505BC">
        <w:rPr>
          <w:rFonts w:ascii="Verdana" w:hAnsi="Verdana" w:cs="Arial"/>
          <w:sz w:val="20"/>
          <w:szCs w:val="20"/>
        </w:rPr>
        <w:t xml:space="preserve">Serão conferidos Certificados de participação na Etapa Regional da 2ª Conferência Nacional de Saúde da Mulher aos membros da Comissão Organizadora, aos Delegados (as), Convidados (as), Debatedores (as) e Expositores (as), especificando a condição de sua participação. </w:t>
      </w:r>
    </w:p>
    <w:p w:rsidR="00E505BC" w:rsidRPr="00E505BC" w:rsidRDefault="00E505BC" w:rsidP="00E505BC">
      <w:pPr>
        <w:jc w:val="both"/>
        <w:rPr>
          <w:rFonts w:ascii="Verdana" w:hAnsi="Verdana" w:cs="Arial"/>
          <w:b/>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29ª - </w:t>
      </w:r>
      <w:r w:rsidRPr="00E505BC">
        <w:rPr>
          <w:rFonts w:ascii="Verdana" w:hAnsi="Verdana" w:cs="Arial"/>
          <w:sz w:val="20"/>
          <w:szCs w:val="20"/>
        </w:rPr>
        <w:t>Os casos omissos neste regulamento serão resolvidos pela Comissão Organizadora da Etapa Estadual e Regionais da 2ª Conferência Nacional de Saúde da Mulher, “ad referendum” quando o Plenário do CES.</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t>CAPÍTULO III</w:t>
      </w:r>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t>ETAPA ESTADUAL</w:t>
      </w:r>
    </w:p>
    <w:p w:rsidR="00E505BC" w:rsidRPr="00E505BC" w:rsidRDefault="00E505BC" w:rsidP="00E505BC">
      <w:pPr>
        <w:jc w:val="center"/>
        <w:rPr>
          <w:rFonts w:ascii="Verdana" w:hAnsi="Verdana" w:cs="Arial"/>
          <w:b/>
          <w:sz w:val="20"/>
          <w:szCs w:val="20"/>
        </w:rPr>
      </w:pPr>
    </w:p>
    <w:p w:rsidR="00E505BC" w:rsidRPr="00E505BC" w:rsidRDefault="00E505BC" w:rsidP="00E505BC">
      <w:pPr>
        <w:jc w:val="both"/>
        <w:rPr>
          <w:rFonts w:ascii="Verdana" w:hAnsi="Verdana" w:cs="Arial"/>
          <w:sz w:val="20"/>
          <w:szCs w:val="20"/>
        </w:rPr>
      </w:pPr>
    </w:p>
    <w:p w:rsidR="00E505BC" w:rsidRPr="00E505BC" w:rsidRDefault="00E505BC" w:rsidP="00E505BC">
      <w:pPr>
        <w:pStyle w:val="NormalWeb"/>
        <w:shd w:val="clear" w:color="auto" w:fill="FFFFFF"/>
        <w:jc w:val="both"/>
        <w:rPr>
          <w:rFonts w:ascii="Verdana" w:hAnsi="Verdana" w:cs="Arial"/>
          <w:sz w:val="20"/>
          <w:szCs w:val="20"/>
        </w:rPr>
      </w:pPr>
      <w:r w:rsidRPr="00E505BC">
        <w:rPr>
          <w:rFonts w:ascii="Verdana" w:hAnsi="Verdana" w:cs="Arial"/>
          <w:b/>
          <w:sz w:val="20"/>
          <w:szCs w:val="20"/>
        </w:rPr>
        <w:t>Art. 30º -</w:t>
      </w:r>
      <w:r w:rsidRPr="00E505BC">
        <w:rPr>
          <w:rFonts w:ascii="Verdana" w:hAnsi="Verdana" w:cs="Arial"/>
          <w:sz w:val="20"/>
          <w:szCs w:val="20"/>
        </w:rPr>
        <w:t xml:space="preserve"> A Etapa Estadual da 2ª Conferencia Nacional de Saúde da Mulher, a ser realizada em 06 e 07 de junho de 2017, será organizada da seguinte forma:</w:t>
      </w:r>
    </w:p>
    <w:p w:rsidR="00E505BC" w:rsidRPr="00E505BC" w:rsidRDefault="00E505BC" w:rsidP="00E505BC">
      <w:pPr>
        <w:pStyle w:val="NormalWeb"/>
        <w:shd w:val="clear" w:color="auto" w:fill="FFFFFF"/>
        <w:rPr>
          <w:rFonts w:ascii="Verdana" w:hAnsi="Verdana" w:cs="Arial"/>
          <w:sz w:val="20"/>
          <w:szCs w:val="20"/>
        </w:rPr>
      </w:pPr>
      <w:r w:rsidRPr="00E505BC">
        <w:rPr>
          <w:rFonts w:ascii="Verdana" w:hAnsi="Verdana" w:cs="Arial"/>
          <w:sz w:val="20"/>
          <w:szCs w:val="20"/>
        </w:rPr>
        <w:t> I - Abertura solene;</w:t>
      </w:r>
    </w:p>
    <w:p w:rsidR="00E505BC" w:rsidRPr="00E505BC" w:rsidRDefault="00E505BC" w:rsidP="00E505BC">
      <w:pPr>
        <w:pStyle w:val="NormalWeb"/>
        <w:shd w:val="clear" w:color="auto" w:fill="FFFFFF"/>
        <w:rPr>
          <w:rFonts w:ascii="Verdana" w:hAnsi="Verdana" w:cs="Arial"/>
          <w:sz w:val="20"/>
          <w:szCs w:val="20"/>
        </w:rPr>
      </w:pPr>
      <w:r w:rsidRPr="00E505BC">
        <w:rPr>
          <w:rFonts w:ascii="Verdana" w:hAnsi="Verdana" w:cs="Arial"/>
          <w:sz w:val="20"/>
          <w:szCs w:val="20"/>
        </w:rPr>
        <w:t>II - Painéis de debates;</w:t>
      </w:r>
    </w:p>
    <w:p w:rsidR="00E505BC" w:rsidRPr="00E505BC" w:rsidRDefault="00E505BC" w:rsidP="00E505BC">
      <w:pPr>
        <w:pStyle w:val="NormalWeb"/>
        <w:shd w:val="clear" w:color="auto" w:fill="FFFFFF"/>
        <w:rPr>
          <w:rFonts w:ascii="Verdana" w:hAnsi="Verdana" w:cs="Arial"/>
          <w:sz w:val="20"/>
          <w:szCs w:val="20"/>
        </w:rPr>
      </w:pPr>
      <w:r w:rsidRPr="00E505BC">
        <w:rPr>
          <w:rFonts w:ascii="Verdana" w:hAnsi="Verdana" w:cs="Arial"/>
          <w:sz w:val="20"/>
          <w:szCs w:val="20"/>
        </w:rPr>
        <w:t>III - Plenárias Temáticas;</w:t>
      </w:r>
    </w:p>
    <w:p w:rsidR="00C93954" w:rsidRDefault="00E505BC" w:rsidP="00E505BC">
      <w:pPr>
        <w:jc w:val="both"/>
        <w:rPr>
          <w:rFonts w:ascii="Verdana" w:hAnsi="Verdana" w:cs="Arial"/>
          <w:sz w:val="20"/>
          <w:szCs w:val="20"/>
        </w:rPr>
      </w:pPr>
      <w:r w:rsidRPr="00E505BC">
        <w:rPr>
          <w:rFonts w:ascii="Verdana" w:hAnsi="Verdana" w:cs="Arial"/>
          <w:sz w:val="20"/>
          <w:szCs w:val="20"/>
        </w:rPr>
        <w:t>IV - Plenária Final</w:t>
      </w:r>
    </w:p>
    <w:p w:rsidR="00C93954" w:rsidRDefault="00C93954" w:rsidP="00E505BC">
      <w:pPr>
        <w:jc w:val="both"/>
        <w:rPr>
          <w:rFonts w:ascii="Verdana" w:hAnsi="Verdana" w:cs="Arial"/>
          <w:sz w:val="20"/>
          <w:szCs w:val="20"/>
        </w:rPr>
      </w:pPr>
    </w:p>
    <w:p w:rsidR="00E505BC" w:rsidRDefault="00E505BC" w:rsidP="00E505BC">
      <w:pPr>
        <w:jc w:val="both"/>
        <w:rPr>
          <w:rFonts w:ascii="Verdana" w:hAnsi="Verdana" w:cs="Arial"/>
          <w:sz w:val="20"/>
          <w:szCs w:val="20"/>
        </w:rPr>
      </w:pPr>
      <w:r w:rsidRPr="00E505BC">
        <w:rPr>
          <w:rFonts w:ascii="Verdana" w:hAnsi="Verdana" w:cs="Arial"/>
          <w:sz w:val="20"/>
          <w:szCs w:val="20"/>
        </w:rPr>
        <w:t>V- Priorização de Propostas</w:t>
      </w:r>
    </w:p>
    <w:p w:rsidR="00C93954" w:rsidRPr="00E505BC" w:rsidRDefault="00C93954"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VI – Eleição de Delegados à Etapa Nacional</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1º -</w:t>
      </w:r>
      <w:r w:rsidRPr="00E505BC">
        <w:rPr>
          <w:rFonts w:ascii="Verdana" w:hAnsi="Verdana" w:cs="Arial"/>
          <w:b/>
          <w:sz w:val="20"/>
          <w:szCs w:val="20"/>
        </w:rPr>
        <w:t xml:space="preserve"> </w:t>
      </w:r>
      <w:r w:rsidRPr="00E505BC">
        <w:rPr>
          <w:rFonts w:ascii="Verdana" w:hAnsi="Verdana" w:cs="Arial"/>
          <w:sz w:val="20"/>
          <w:szCs w:val="20"/>
        </w:rPr>
        <w:t>O Tema Central e Eixos de debates devem observar os seguintes documentos-referência:</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I - Documento Base Nacional;</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II - Documento Base Estadual;</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II - Consolidado das propostas oriundas das Etapas Regionais e das Conferências Livres realizadas nos termos do Regimento da Etapa Estadual da Conferência Nacional de Saúde da Mulher.</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2º - O quorum mínimo para deliberação desta Etapa será de 50% + 1 do número de delegados credenciados.</w:t>
      </w:r>
    </w:p>
    <w:p w:rsidR="00E505BC" w:rsidRPr="00E505BC" w:rsidRDefault="00E505BC" w:rsidP="00E505BC">
      <w:pPr>
        <w:tabs>
          <w:tab w:val="num" w:pos="284"/>
        </w:tabs>
        <w:ind w:firstLine="142"/>
        <w:jc w:val="both"/>
        <w:rPr>
          <w:rFonts w:ascii="Verdana" w:hAnsi="Verdana" w:cs="Arial"/>
          <w:sz w:val="20"/>
          <w:szCs w:val="20"/>
        </w:rPr>
      </w:pPr>
    </w:p>
    <w:p w:rsidR="00E505BC" w:rsidRPr="00E505BC" w:rsidRDefault="00E505BC" w:rsidP="00E505BC">
      <w:pPr>
        <w:tabs>
          <w:tab w:val="left" w:pos="0"/>
        </w:tabs>
        <w:jc w:val="both"/>
        <w:rPr>
          <w:rFonts w:ascii="Verdana" w:hAnsi="Verdana" w:cs="Arial"/>
          <w:sz w:val="20"/>
          <w:szCs w:val="20"/>
        </w:rPr>
      </w:pPr>
      <w:r w:rsidRPr="00E505BC">
        <w:rPr>
          <w:rFonts w:ascii="Verdana" w:hAnsi="Verdana" w:cs="Arial"/>
          <w:sz w:val="20"/>
          <w:szCs w:val="20"/>
        </w:rPr>
        <w:t>.</w:t>
      </w:r>
    </w:p>
    <w:p w:rsidR="00E505BC" w:rsidRPr="00E505BC" w:rsidRDefault="00E505BC" w:rsidP="00E505BC">
      <w:pPr>
        <w:jc w:val="both"/>
        <w:rPr>
          <w:rFonts w:ascii="Verdana" w:hAnsi="Verdana" w:cs="Arial"/>
          <w:b/>
          <w:sz w:val="20"/>
          <w:szCs w:val="20"/>
        </w:rPr>
      </w:pPr>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t>SEÇÃO I</w:t>
      </w:r>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t>DO CREDENCIAMENTO</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31º - </w:t>
      </w:r>
      <w:r w:rsidRPr="00E505BC">
        <w:rPr>
          <w:rFonts w:ascii="Verdana" w:hAnsi="Verdana" w:cs="Arial"/>
          <w:sz w:val="20"/>
          <w:szCs w:val="20"/>
        </w:rPr>
        <w:t>O credenciamento dos (as) Delegados (as) Titulares e Convidados (as) será realizado das 07 às 12 horas do dia 06 de junho de 2017.</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32º - </w:t>
      </w:r>
      <w:r w:rsidRPr="00E505BC">
        <w:rPr>
          <w:rFonts w:ascii="Verdana" w:hAnsi="Verdana" w:cs="Arial"/>
          <w:sz w:val="20"/>
          <w:szCs w:val="20"/>
        </w:rPr>
        <w:t>O credenciamento dos (as) Delegados (as) Suplentes que substituirão os (as) Delegados (as) Titulares</w:t>
      </w:r>
      <w:proofErr w:type="gramStart"/>
      <w:r w:rsidRPr="00E505BC">
        <w:rPr>
          <w:rFonts w:ascii="Verdana" w:hAnsi="Verdana" w:cs="Arial"/>
          <w:sz w:val="20"/>
          <w:szCs w:val="20"/>
        </w:rPr>
        <w:t>, será</w:t>
      </w:r>
      <w:proofErr w:type="gramEnd"/>
      <w:r w:rsidRPr="00E505BC">
        <w:rPr>
          <w:rFonts w:ascii="Verdana" w:hAnsi="Verdana" w:cs="Arial"/>
          <w:sz w:val="20"/>
          <w:szCs w:val="20"/>
        </w:rPr>
        <w:t xml:space="preserve"> realizado, das 12 às 14horas do dia 06 de junho de 2017.</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1º - Fica sob a responsabilidade da Comissão Organizadora da Etapa Estadual da 2ª Conferência Nacional de Saúde da Mulher, coordenar a substituição de Delegados (as) Titulares pelos seus (suas) respectivos (as) suplentes.</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2º -</w:t>
      </w:r>
      <w:r w:rsidRPr="00E505BC">
        <w:rPr>
          <w:rFonts w:ascii="Verdana" w:hAnsi="Verdana" w:cs="Arial"/>
          <w:b/>
          <w:sz w:val="20"/>
          <w:szCs w:val="20"/>
        </w:rPr>
        <w:t xml:space="preserve"> </w:t>
      </w:r>
      <w:r w:rsidRPr="00E505BC">
        <w:rPr>
          <w:rFonts w:ascii="Verdana" w:hAnsi="Verdana" w:cs="Arial"/>
          <w:sz w:val="20"/>
          <w:szCs w:val="20"/>
        </w:rPr>
        <w:t>É da responsabilidade dos Municípios e/ou Entidades acompanhar a substituição de Delegados (as) Titulares por Suplentes.</w:t>
      </w:r>
    </w:p>
    <w:p w:rsidR="00E505BC" w:rsidRPr="00E505BC" w:rsidRDefault="00E505BC" w:rsidP="00E505BC">
      <w:pPr>
        <w:jc w:val="both"/>
        <w:rPr>
          <w:rFonts w:ascii="Verdana" w:hAnsi="Verdana" w:cs="Arial"/>
          <w:bCs/>
          <w:sz w:val="20"/>
          <w:szCs w:val="20"/>
        </w:rPr>
      </w:pPr>
    </w:p>
    <w:p w:rsidR="00E505BC" w:rsidRPr="00E505BC" w:rsidRDefault="00E505BC" w:rsidP="00E505BC">
      <w:pPr>
        <w:jc w:val="center"/>
        <w:rPr>
          <w:rFonts w:ascii="Verdana" w:hAnsi="Verdana" w:cs="Arial"/>
          <w:b/>
          <w:bCs/>
          <w:sz w:val="20"/>
          <w:szCs w:val="20"/>
        </w:rPr>
      </w:pPr>
      <w:r w:rsidRPr="00E505BC">
        <w:rPr>
          <w:rFonts w:ascii="Verdana" w:hAnsi="Verdana" w:cs="Arial"/>
          <w:b/>
          <w:bCs/>
          <w:sz w:val="20"/>
          <w:szCs w:val="20"/>
        </w:rPr>
        <w:t xml:space="preserve">SEÇÃO II </w:t>
      </w:r>
    </w:p>
    <w:p w:rsidR="00E505BC" w:rsidRPr="00E505BC" w:rsidRDefault="00E505BC" w:rsidP="00E505BC">
      <w:pPr>
        <w:jc w:val="center"/>
        <w:rPr>
          <w:rFonts w:ascii="Verdana" w:hAnsi="Verdana" w:cs="Arial"/>
          <w:b/>
          <w:sz w:val="20"/>
          <w:szCs w:val="20"/>
        </w:rPr>
      </w:pPr>
      <w:r w:rsidRPr="00E505BC">
        <w:rPr>
          <w:rFonts w:ascii="Verdana" w:hAnsi="Verdana" w:cs="Arial"/>
          <w:b/>
          <w:bCs/>
          <w:sz w:val="20"/>
          <w:szCs w:val="20"/>
        </w:rPr>
        <w:t xml:space="preserve"> ABERTURA SOLENE</w:t>
      </w:r>
    </w:p>
    <w:p w:rsidR="00E505BC" w:rsidRPr="00E505BC" w:rsidRDefault="00E505BC" w:rsidP="00E505BC">
      <w:pPr>
        <w:jc w:val="both"/>
        <w:rPr>
          <w:rFonts w:ascii="Verdana" w:hAnsi="Verdana" w:cs="Arial"/>
          <w:sz w:val="20"/>
          <w:szCs w:val="20"/>
        </w:rPr>
      </w:pPr>
      <w:r w:rsidRPr="00E505BC">
        <w:rPr>
          <w:rFonts w:ascii="Verdana" w:hAnsi="Verdana" w:cs="Arial"/>
          <w:bCs/>
          <w:sz w:val="20"/>
          <w:szCs w:val="20"/>
        </w:rPr>
        <w:t> </w:t>
      </w:r>
    </w:p>
    <w:p w:rsidR="00E505BC" w:rsidRPr="00E505BC" w:rsidRDefault="00E505BC" w:rsidP="00E505BC">
      <w:pPr>
        <w:jc w:val="both"/>
        <w:rPr>
          <w:rFonts w:ascii="Verdana" w:hAnsi="Verdana" w:cs="Arial"/>
          <w:sz w:val="20"/>
          <w:szCs w:val="20"/>
        </w:rPr>
      </w:pPr>
      <w:r w:rsidRPr="00E505BC">
        <w:rPr>
          <w:rFonts w:ascii="Verdana" w:hAnsi="Verdana" w:cs="Arial"/>
          <w:bCs/>
          <w:sz w:val="20"/>
          <w:szCs w:val="20"/>
        </w:rPr>
        <w:t> </w:t>
      </w:r>
    </w:p>
    <w:p w:rsidR="00E505BC" w:rsidRPr="00E505BC" w:rsidRDefault="00E505BC" w:rsidP="00E505BC">
      <w:pPr>
        <w:jc w:val="both"/>
        <w:rPr>
          <w:rFonts w:ascii="Verdana" w:hAnsi="Verdana" w:cs="Arial"/>
          <w:sz w:val="20"/>
          <w:szCs w:val="20"/>
        </w:rPr>
      </w:pPr>
      <w:r w:rsidRPr="00E505BC">
        <w:rPr>
          <w:rFonts w:ascii="Verdana" w:hAnsi="Verdana" w:cs="Arial"/>
          <w:b/>
          <w:bCs/>
          <w:sz w:val="20"/>
          <w:szCs w:val="20"/>
        </w:rPr>
        <w:t>Art. 33</w:t>
      </w:r>
      <w:r w:rsidRPr="00E505BC">
        <w:rPr>
          <w:rFonts w:ascii="Verdana" w:hAnsi="Verdana" w:cs="Arial"/>
          <w:bCs/>
          <w:sz w:val="20"/>
          <w:szCs w:val="20"/>
        </w:rPr>
        <w:t xml:space="preserve"> – </w:t>
      </w:r>
      <w:r w:rsidRPr="00E505BC">
        <w:rPr>
          <w:rFonts w:ascii="Verdana" w:hAnsi="Verdana" w:cs="Arial"/>
          <w:sz w:val="20"/>
          <w:szCs w:val="20"/>
        </w:rPr>
        <w:t>A abertura solene contará com uma mesa formada pela Coordenação da Conferência, membros da Comissão Organizadora e demais autoridades representativas na área da saúde.</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lastRenderedPageBreak/>
        <w:t> </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w:t>
      </w:r>
    </w:p>
    <w:p w:rsidR="00E505BC" w:rsidRPr="00E505BC" w:rsidRDefault="00E505BC" w:rsidP="00E505BC">
      <w:pPr>
        <w:jc w:val="center"/>
        <w:rPr>
          <w:rFonts w:ascii="Verdana" w:hAnsi="Verdana" w:cs="Arial"/>
          <w:b/>
          <w:bCs/>
          <w:sz w:val="20"/>
          <w:szCs w:val="20"/>
        </w:rPr>
      </w:pPr>
      <w:r w:rsidRPr="00E505BC">
        <w:rPr>
          <w:rFonts w:ascii="Verdana" w:hAnsi="Verdana" w:cs="Arial"/>
          <w:b/>
          <w:bCs/>
          <w:sz w:val="20"/>
          <w:szCs w:val="20"/>
        </w:rPr>
        <w:t xml:space="preserve">SEÇÃO III </w:t>
      </w:r>
    </w:p>
    <w:p w:rsidR="00E505BC" w:rsidRPr="00E505BC" w:rsidRDefault="00E505BC" w:rsidP="00E505BC">
      <w:pPr>
        <w:jc w:val="center"/>
        <w:rPr>
          <w:rFonts w:ascii="Verdana" w:hAnsi="Verdana" w:cs="Arial"/>
          <w:b/>
          <w:sz w:val="20"/>
          <w:szCs w:val="20"/>
        </w:rPr>
      </w:pPr>
      <w:r w:rsidRPr="00E505BC">
        <w:rPr>
          <w:rFonts w:ascii="Verdana" w:hAnsi="Verdana" w:cs="Arial"/>
          <w:b/>
          <w:bCs/>
          <w:sz w:val="20"/>
          <w:szCs w:val="20"/>
        </w:rPr>
        <w:t>PAINÉIS DE DEBATES</w:t>
      </w:r>
    </w:p>
    <w:p w:rsidR="00E505BC" w:rsidRPr="00E505BC" w:rsidRDefault="00E505BC" w:rsidP="00E505BC">
      <w:pPr>
        <w:jc w:val="center"/>
        <w:rPr>
          <w:rFonts w:ascii="Verdana" w:hAnsi="Verdana" w:cs="Arial"/>
          <w:b/>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w:t>
      </w:r>
    </w:p>
    <w:p w:rsidR="00E505BC" w:rsidRPr="00E505BC" w:rsidRDefault="00E505BC" w:rsidP="00E505BC">
      <w:pPr>
        <w:jc w:val="both"/>
        <w:rPr>
          <w:rFonts w:ascii="Verdana" w:hAnsi="Verdana" w:cs="Arial"/>
          <w:sz w:val="20"/>
          <w:szCs w:val="20"/>
        </w:rPr>
      </w:pPr>
      <w:r w:rsidRPr="00E505BC">
        <w:rPr>
          <w:rFonts w:ascii="Verdana" w:hAnsi="Verdana" w:cs="Arial"/>
          <w:b/>
          <w:bCs/>
          <w:sz w:val="20"/>
          <w:szCs w:val="20"/>
        </w:rPr>
        <w:t>Art. 34</w:t>
      </w:r>
      <w:r w:rsidRPr="00E505BC">
        <w:rPr>
          <w:rFonts w:ascii="Verdana" w:hAnsi="Verdana" w:cs="Arial"/>
          <w:sz w:val="20"/>
          <w:szCs w:val="20"/>
        </w:rPr>
        <w:t> – Serão realizadas palestras sobre o Tema e Eixos da Conferência com expositores de reconhecida experiência na área e sob a coordenação de pessoa indicada pela Comissão Organizadora.</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w:t>
      </w:r>
    </w:p>
    <w:p w:rsidR="00E505BC" w:rsidRPr="00E505BC" w:rsidRDefault="00E505BC" w:rsidP="00E505BC">
      <w:pPr>
        <w:jc w:val="both"/>
        <w:rPr>
          <w:rFonts w:ascii="Verdana" w:hAnsi="Verdana" w:cs="Arial"/>
          <w:sz w:val="20"/>
          <w:szCs w:val="20"/>
        </w:rPr>
      </w:pPr>
      <w:r w:rsidRPr="00E505BC">
        <w:rPr>
          <w:rFonts w:ascii="Verdana" w:hAnsi="Verdana" w:cs="Arial"/>
          <w:b/>
          <w:bCs/>
          <w:sz w:val="20"/>
          <w:szCs w:val="20"/>
        </w:rPr>
        <w:t>Art. 35º</w:t>
      </w:r>
      <w:r w:rsidRPr="00E505BC">
        <w:rPr>
          <w:rFonts w:ascii="Verdana" w:hAnsi="Verdana" w:cs="Arial"/>
          <w:sz w:val="20"/>
          <w:szCs w:val="20"/>
        </w:rPr>
        <w:t> - Após as exposições, o coordenador da mesa iniciará as inscrições para os debates que terão duração máxima de 1 hora.</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1º - Os (as) delegados (as), convidados (as) e observadores (as), poderão manifestar-se em relação ao tema por escrito, preferencialmente, ou verbalmente, durante o período de debate, garantindo-se a ampla oportunidade de participação.</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xml:space="preserve">§ 2º - O tempo máximo para manifestação de cada participante será de 02 (dois) minutos improrrogáveis. </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3º -</w:t>
      </w:r>
      <w:r w:rsidRPr="00E505BC">
        <w:rPr>
          <w:rFonts w:ascii="Verdana" w:hAnsi="Verdana" w:cs="Arial"/>
          <w:b/>
          <w:sz w:val="20"/>
          <w:szCs w:val="20"/>
        </w:rPr>
        <w:t xml:space="preserve"> </w:t>
      </w:r>
      <w:r w:rsidRPr="00E505BC">
        <w:rPr>
          <w:rFonts w:ascii="Verdana" w:hAnsi="Verdana" w:cs="Arial"/>
          <w:sz w:val="20"/>
          <w:szCs w:val="20"/>
        </w:rPr>
        <w:t>Haverá prioridade para manifestação do participante inscrito pela primeira vez.</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b/>
          <w:sz w:val="20"/>
          <w:szCs w:val="20"/>
        </w:rPr>
      </w:pPr>
      <w:r w:rsidRPr="00E505BC">
        <w:rPr>
          <w:rFonts w:ascii="Verdana" w:hAnsi="Verdana" w:cs="Arial"/>
          <w:b/>
          <w:sz w:val="20"/>
          <w:szCs w:val="20"/>
        </w:rPr>
        <w:t> </w:t>
      </w:r>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t>SEÇÃO IV</w:t>
      </w:r>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t>PLENÁRIAS TEMÁTICAS</w:t>
      </w:r>
    </w:p>
    <w:p w:rsidR="00E505BC" w:rsidRPr="00E505BC" w:rsidRDefault="00E505BC" w:rsidP="00E505BC">
      <w:pPr>
        <w:jc w:val="both"/>
        <w:rPr>
          <w:rFonts w:ascii="Verdana" w:hAnsi="Verdana" w:cs="Arial"/>
          <w:b/>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Art. 36º</w:t>
      </w:r>
      <w:r w:rsidRPr="00E505BC">
        <w:rPr>
          <w:rFonts w:ascii="Verdana" w:hAnsi="Verdana" w:cs="Arial"/>
          <w:sz w:val="20"/>
          <w:szCs w:val="20"/>
        </w:rPr>
        <w:t xml:space="preserve"> - As Plenárias Temáticas são instâncias de discussão e votação das propostas constante do Consolidado das propostas oriundas das Etapas Regionais e das Conferências Livres realizadas nos termos do Regimento da Etapa Estadual da Conferência Nacional de Saúde da Mulher.</w:t>
      </w:r>
    </w:p>
    <w:p w:rsidR="00E505BC" w:rsidRPr="00E505BC" w:rsidRDefault="00E505BC" w:rsidP="00E505BC">
      <w:pPr>
        <w:jc w:val="both"/>
        <w:rPr>
          <w:rFonts w:ascii="Verdana" w:hAnsi="Verdana" w:cs="Arial"/>
          <w:b/>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Parágrafo Único:</w:t>
      </w:r>
      <w:r w:rsidRPr="00E505BC">
        <w:rPr>
          <w:rFonts w:ascii="Verdana" w:hAnsi="Verdana" w:cs="Arial"/>
          <w:sz w:val="20"/>
          <w:szCs w:val="20"/>
        </w:rPr>
        <w:t xml:space="preserve"> A composição das Plenárias Temáticas dar-se-á por distribuição conforme escolha de cada delegado (a), respeitando-se a paridade e o limite de vagas disponíveis durante o credenciamento dos (as) delegados (as) e suplentes.</w:t>
      </w:r>
    </w:p>
    <w:p w:rsidR="00E505BC" w:rsidRPr="00E505BC" w:rsidRDefault="00E505BC" w:rsidP="00E505BC">
      <w:pPr>
        <w:jc w:val="both"/>
        <w:rPr>
          <w:rFonts w:ascii="Verdana" w:hAnsi="Verdana" w:cs="Arial"/>
          <w:b/>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Art. 37º -</w:t>
      </w:r>
      <w:r w:rsidRPr="00E505BC">
        <w:rPr>
          <w:rFonts w:ascii="Verdana" w:hAnsi="Verdana" w:cs="Arial"/>
          <w:sz w:val="20"/>
          <w:szCs w:val="20"/>
        </w:rPr>
        <w:t>. As Plenárias Temáticas terão 01 (um) (uma) coordenador (a) e 01 (um) (uma) relator (a) indicados (as) pela Comissão Organizadora e Temática e Relatoria.</w:t>
      </w:r>
    </w:p>
    <w:p w:rsidR="00E505BC" w:rsidRPr="00E505BC" w:rsidRDefault="00E505BC" w:rsidP="00E505BC">
      <w:pPr>
        <w:jc w:val="both"/>
        <w:rPr>
          <w:rFonts w:ascii="Verdana" w:hAnsi="Verdana" w:cs="Arial"/>
          <w:b/>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1º -</w:t>
      </w:r>
      <w:r w:rsidRPr="00E505BC">
        <w:rPr>
          <w:rFonts w:ascii="Verdana" w:hAnsi="Verdana" w:cs="Arial"/>
          <w:b/>
          <w:sz w:val="20"/>
          <w:szCs w:val="20"/>
        </w:rPr>
        <w:t xml:space="preserve"> </w:t>
      </w:r>
      <w:r w:rsidRPr="00E505BC">
        <w:rPr>
          <w:rFonts w:ascii="Verdana" w:hAnsi="Verdana" w:cs="Arial"/>
          <w:sz w:val="20"/>
          <w:szCs w:val="20"/>
        </w:rPr>
        <w:t>A Coordenação da Plenária Temática terá a função de conduzir as discussões, avaliar o processo de verificação de quorum, controlar o tempo, organizar a inscrição dos (as) participantes e contagem dos votos.</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2º -</w:t>
      </w:r>
      <w:r w:rsidRPr="00E505BC">
        <w:rPr>
          <w:rFonts w:ascii="Verdana" w:hAnsi="Verdana" w:cs="Arial"/>
          <w:b/>
          <w:sz w:val="20"/>
          <w:szCs w:val="20"/>
        </w:rPr>
        <w:t xml:space="preserve"> </w:t>
      </w:r>
      <w:r w:rsidRPr="00E505BC">
        <w:rPr>
          <w:rFonts w:ascii="Verdana" w:hAnsi="Verdana" w:cs="Arial"/>
          <w:sz w:val="20"/>
          <w:szCs w:val="20"/>
        </w:rPr>
        <w:t>A Relatoria da Plenária Temática terá a função de registrar os destaques, auxiliar o (a) coordenador (a) na condução dos trabalhos no grupo, na inscrição dos participantes e registrar os votos referentes às propostas que tiveram destaque.</w:t>
      </w:r>
    </w:p>
    <w:p w:rsidR="00E505BC" w:rsidRPr="00E505BC" w:rsidRDefault="00E505BC" w:rsidP="00E505BC">
      <w:pPr>
        <w:jc w:val="both"/>
        <w:rPr>
          <w:rFonts w:ascii="Verdana" w:hAnsi="Verdana" w:cs="Arial"/>
          <w:b/>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38º - </w:t>
      </w:r>
      <w:r w:rsidRPr="00E505BC">
        <w:rPr>
          <w:rFonts w:ascii="Verdana" w:hAnsi="Verdana" w:cs="Arial"/>
          <w:sz w:val="20"/>
          <w:szCs w:val="20"/>
        </w:rPr>
        <w:t>A coordenação da Plenária Temática fará a leitura do Consolidado das propostas oriundas das Etapas Regionais e das Conferências Livres realizadas nos termos do Regimento da Etapa Estadual da Conferência Nacional de Saúde da Mulher e a Relatoria registrará os destaques.</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1º -</w:t>
      </w:r>
      <w:r w:rsidRPr="00E505BC">
        <w:rPr>
          <w:rFonts w:ascii="Verdana" w:hAnsi="Verdana" w:cs="Arial"/>
          <w:b/>
          <w:sz w:val="20"/>
          <w:szCs w:val="20"/>
        </w:rPr>
        <w:t xml:space="preserve"> </w:t>
      </w:r>
      <w:r w:rsidRPr="00E505BC">
        <w:rPr>
          <w:rFonts w:ascii="Verdana" w:hAnsi="Verdana" w:cs="Arial"/>
          <w:sz w:val="20"/>
          <w:szCs w:val="20"/>
        </w:rPr>
        <w:t>As propostas não destacadas serão consideradas aprovadas e comporão o Relatório Geral da Etapa Estadual da 1ª Conferência Nacional de Saúde da Mulher</w:t>
      </w:r>
      <w:proofErr w:type="gramStart"/>
      <w:r w:rsidRPr="00E505BC">
        <w:rPr>
          <w:rFonts w:ascii="Verdana" w:hAnsi="Verdana" w:cs="Arial"/>
          <w:sz w:val="20"/>
          <w:szCs w:val="20"/>
        </w:rPr>
        <w:t xml:space="preserve">  </w:t>
      </w:r>
      <w:proofErr w:type="gramEnd"/>
      <w:r w:rsidRPr="00E505BC">
        <w:rPr>
          <w:rFonts w:ascii="Verdana" w:hAnsi="Verdana" w:cs="Arial"/>
          <w:sz w:val="20"/>
          <w:szCs w:val="20"/>
        </w:rPr>
        <w:t>§ 2º -</w:t>
      </w:r>
      <w:r w:rsidRPr="00E505BC">
        <w:rPr>
          <w:rFonts w:ascii="Verdana" w:hAnsi="Verdana" w:cs="Arial"/>
          <w:b/>
          <w:sz w:val="20"/>
          <w:szCs w:val="20"/>
        </w:rPr>
        <w:t xml:space="preserve"> </w:t>
      </w:r>
      <w:r w:rsidRPr="00E505BC">
        <w:rPr>
          <w:rFonts w:ascii="Verdana" w:hAnsi="Verdana" w:cs="Arial"/>
          <w:sz w:val="20"/>
          <w:szCs w:val="20"/>
        </w:rPr>
        <w:t>Os participantes poderão destacar propostas para:</w:t>
      </w: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w:t>
      </w:r>
      <w:r w:rsidRPr="00E505BC">
        <w:rPr>
          <w:rFonts w:ascii="Verdana" w:hAnsi="Verdana" w:cs="Arial"/>
          <w:sz w:val="20"/>
          <w:szCs w:val="20"/>
        </w:rPr>
        <w:t xml:space="preserve"> Supressão total;</w:t>
      </w: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lastRenderedPageBreak/>
        <w:t>-</w:t>
      </w:r>
      <w:r w:rsidRPr="00E505BC">
        <w:rPr>
          <w:rFonts w:ascii="Verdana" w:hAnsi="Verdana" w:cs="Arial"/>
          <w:sz w:val="20"/>
          <w:szCs w:val="20"/>
        </w:rPr>
        <w:t xml:space="preserve"> Supressão parcial;</w:t>
      </w: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w:t>
      </w:r>
      <w:r w:rsidRPr="00E505BC">
        <w:rPr>
          <w:rFonts w:ascii="Verdana" w:hAnsi="Verdana" w:cs="Arial"/>
          <w:sz w:val="20"/>
          <w:szCs w:val="20"/>
        </w:rPr>
        <w:t xml:space="preserve"> Adição no texto e;</w:t>
      </w: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w:t>
      </w:r>
      <w:r w:rsidRPr="00E505BC">
        <w:rPr>
          <w:rFonts w:ascii="Verdana" w:hAnsi="Verdana" w:cs="Arial"/>
          <w:sz w:val="20"/>
          <w:szCs w:val="20"/>
        </w:rPr>
        <w:t xml:space="preserve"> Substituição parcial do texto.</w:t>
      </w:r>
    </w:p>
    <w:p w:rsidR="00E505BC" w:rsidRPr="00E505BC" w:rsidRDefault="00E505BC" w:rsidP="00E505BC">
      <w:pPr>
        <w:jc w:val="both"/>
        <w:rPr>
          <w:rFonts w:ascii="Verdana" w:hAnsi="Verdana" w:cs="Arial"/>
          <w:b/>
          <w:sz w:val="20"/>
          <w:szCs w:val="20"/>
        </w:rPr>
      </w:pPr>
    </w:p>
    <w:p w:rsidR="00E505BC" w:rsidRPr="00E505BC" w:rsidRDefault="00E505BC" w:rsidP="00E505BC">
      <w:pPr>
        <w:jc w:val="both"/>
        <w:rPr>
          <w:rFonts w:ascii="Verdana" w:hAnsi="Verdana" w:cs="Arial"/>
          <w:b/>
          <w:sz w:val="20"/>
          <w:szCs w:val="20"/>
        </w:rPr>
      </w:pPr>
      <w:r w:rsidRPr="00E505BC">
        <w:rPr>
          <w:rFonts w:ascii="Verdana" w:hAnsi="Verdana" w:cs="Arial"/>
          <w:b/>
          <w:sz w:val="20"/>
          <w:szCs w:val="20"/>
        </w:rPr>
        <w:t xml:space="preserve">Art. 39º – </w:t>
      </w:r>
      <w:r w:rsidRPr="00E505BC">
        <w:rPr>
          <w:rFonts w:ascii="Verdana" w:hAnsi="Verdana" w:cs="Arial"/>
          <w:sz w:val="20"/>
          <w:szCs w:val="20"/>
        </w:rPr>
        <w:t>Após a leitura das propostas, a votação dos destaques será encaminhada da seguinte maneira:</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I - A coordenação da Plenária Temática comunicará o número de delegados (as) que compõem aquela Plenária e o número mínimo de delgados (50% + 1) necessários para garantia do quórum.</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II - A votação será realizada na seguinte ordem: a proposta do Consolidado será a proposta número 1 e o (s) destaque(s) será (</w:t>
      </w:r>
      <w:proofErr w:type="spellStart"/>
      <w:r w:rsidRPr="00E505BC">
        <w:rPr>
          <w:rFonts w:ascii="Verdana" w:hAnsi="Verdana" w:cs="Arial"/>
          <w:sz w:val="20"/>
          <w:szCs w:val="20"/>
        </w:rPr>
        <w:t>ão</w:t>
      </w:r>
      <w:proofErr w:type="spellEnd"/>
      <w:r w:rsidRPr="00E505BC">
        <w:rPr>
          <w:rFonts w:ascii="Verdana" w:hAnsi="Verdana" w:cs="Arial"/>
          <w:sz w:val="20"/>
          <w:szCs w:val="20"/>
        </w:rPr>
        <w:t xml:space="preserve">) a(s) proposta(s) de número(s) </w:t>
      </w:r>
      <w:proofErr w:type="spellStart"/>
      <w:r w:rsidRPr="00E505BC">
        <w:rPr>
          <w:rFonts w:ascii="Verdana" w:hAnsi="Verdana" w:cs="Arial"/>
          <w:sz w:val="20"/>
          <w:szCs w:val="20"/>
        </w:rPr>
        <w:t>subsequente</w:t>
      </w:r>
      <w:proofErr w:type="spellEnd"/>
      <w:r w:rsidRPr="00E505BC">
        <w:rPr>
          <w:rFonts w:ascii="Verdana" w:hAnsi="Verdana" w:cs="Arial"/>
          <w:sz w:val="20"/>
          <w:szCs w:val="20"/>
        </w:rPr>
        <w:t>(s);</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xml:space="preserve">III - Quando os participantes não estiverem esclarecidos para votação, a Coordenação da Plenária concederá a palavra ao participante que se apresentar para defender o destaque e ao participante que se apresentar para defender a proposta original; </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IV - Será permitida uma segunda defesa, a favor de cada proposição, caso permaneça dúvidas da maioria simples dos delegados após consulta ao Plenário;</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V - O tempo máximo para manifestação de cada participante será de 02 (dois) minutos improrrogáveis;</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VI - Não serão permitidas solicitações “pela ordem” durante o regime de votação das propostas;</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VII</w:t>
      </w:r>
      <w:r w:rsidRPr="00E505BC">
        <w:rPr>
          <w:rFonts w:ascii="Verdana" w:hAnsi="Verdana" w:cs="Arial"/>
          <w:b/>
          <w:sz w:val="20"/>
          <w:szCs w:val="20"/>
        </w:rPr>
        <w:t xml:space="preserve"> - </w:t>
      </w:r>
      <w:r w:rsidRPr="00E505BC">
        <w:rPr>
          <w:rFonts w:ascii="Verdana" w:hAnsi="Verdana" w:cs="Arial"/>
          <w:sz w:val="20"/>
          <w:szCs w:val="20"/>
        </w:rPr>
        <w:t>Não serão acatadas novas propostas durante as Plenárias Temáticas.</w:t>
      </w:r>
    </w:p>
    <w:p w:rsidR="00E505BC" w:rsidRPr="00E505BC" w:rsidRDefault="00E505BC" w:rsidP="00E505BC">
      <w:pPr>
        <w:jc w:val="both"/>
        <w:rPr>
          <w:rFonts w:ascii="Verdana" w:hAnsi="Verdana" w:cs="Arial"/>
          <w:b/>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40º – </w:t>
      </w:r>
      <w:r w:rsidRPr="00E505BC">
        <w:rPr>
          <w:rFonts w:ascii="Verdana" w:hAnsi="Verdana" w:cs="Arial"/>
          <w:sz w:val="20"/>
          <w:szCs w:val="20"/>
        </w:rPr>
        <w:t xml:space="preserve">Quando a proposta obtiver mais de 70% (setenta por cento) dos votos dos (os) delegados (as) presentes nas Plenárias Temáticas será considerada aprovada e levada para conhecimento da Plenária Final. </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41º - </w:t>
      </w:r>
      <w:r w:rsidRPr="00E505BC">
        <w:rPr>
          <w:rFonts w:ascii="Verdana" w:hAnsi="Verdana" w:cs="Arial"/>
          <w:sz w:val="20"/>
          <w:szCs w:val="20"/>
        </w:rPr>
        <w:t xml:space="preserve">Quando a proposta obtiver de 30% (trinta por cento) a 70% (setenta por cento) dos votos dos (as) delegados (as) presentes nas Plenárias Temáticas serão levados para deliberação da Plenária Final. </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42º - </w:t>
      </w:r>
      <w:r w:rsidRPr="00E505BC">
        <w:rPr>
          <w:rFonts w:ascii="Verdana" w:hAnsi="Verdana" w:cs="Arial"/>
          <w:sz w:val="20"/>
          <w:szCs w:val="20"/>
        </w:rPr>
        <w:t>Quando a proposta obtiver menos de 30%</w:t>
      </w:r>
      <w:proofErr w:type="gramStart"/>
      <w:r w:rsidRPr="00E505BC">
        <w:rPr>
          <w:rFonts w:ascii="Verdana" w:hAnsi="Verdana" w:cs="Arial"/>
          <w:sz w:val="20"/>
          <w:szCs w:val="20"/>
        </w:rPr>
        <w:t>(</w:t>
      </w:r>
      <w:proofErr w:type="gramEnd"/>
      <w:r w:rsidRPr="00E505BC">
        <w:rPr>
          <w:rFonts w:ascii="Verdana" w:hAnsi="Verdana" w:cs="Arial"/>
          <w:sz w:val="20"/>
          <w:szCs w:val="20"/>
        </w:rPr>
        <w:t xml:space="preserve">trinta por cento) dos votos dos (as) delegados (as) presentes nas Plenárias Temáticas estará suprimida. </w:t>
      </w:r>
    </w:p>
    <w:p w:rsidR="00E505BC" w:rsidRPr="00E505BC" w:rsidRDefault="00E505BC" w:rsidP="00E505BC">
      <w:pPr>
        <w:jc w:val="both"/>
        <w:rPr>
          <w:rFonts w:ascii="Verdana" w:hAnsi="Verdana" w:cs="Arial"/>
          <w:sz w:val="20"/>
          <w:szCs w:val="20"/>
        </w:rPr>
      </w:pPr>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t>SEÇÃO V</w:t>
      </w:r>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t>DA PLENÁRIA FINAL</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43ª - </w:t>
      </w:r>
      <w:r w:rsidRPr="00E505BC">
        <w:rPr>
          <w:rFonts w:ascii="Verdana" w:hAnsi="Verdana" w:cs="Arial"/>
          <w:sz w:val="20"/>
          <w:szCs w:val="20"/>
        </w:rPr>
        <w:t>Participarão na Plenária Final da Etapa Estadual da 2ª Conferência Nacional de Saúde da Mulher:</w:t>
      </w:r>
    </w:p>
    <w:p w:rsidR="00E505BC" w:rsidRPr="00E505BC" w:rsidRDefault="00E505BC" w:rsidP="00E505BC">
      <w:pPr>
        <w:widowControl w:val="0"/>
        <w:numPr>
          <w:ilvl w:val="0"/>
          <w:numId w:val="47"/>
        </w:numPr>
        <w:suppressAutoHyphens/>
        <w:jc w:val="both"/>
        <w:rPr>
          <w:rFonts w:ascii="Verdana" w:hAnsi="Verdana" w:cs="Arial"/>
          <w:sz w:val="20"/>
          <w:szCs w:val="20"/>
        </w:rPr>
      </w:pPr>
      <w:r w:rsidRPr="00E505BC">
        <w:rPr>
          <w:rFonts w:ascii="Verdana" w:hAnsi="Verdana" w:cs="Arial"/>
          <w:sz w:val="20"/>
          <w:szCs w:val="20"/>
        </w:rPr>
        <w:t>Delegados (as) com direito a voz e voto;</w:t>
      </w:r>
    </w:p>
    <w:p w:rsidR="00E505BC" w:rsidRPr="00E505BC" w:rsidRDefault="00E505BC" w:rsidP="00E505BC">
      <w:pPr>
        <w:widowControl w:val="0"/>
        <w:numPr>
          <w:ilvl w:val="0"/>
          <w:numId w:val="47"/>
        </w:numPr>
        <w:suppressAutoHyphens/>
        <w:jc w:val="both"/>
        <w:rPr>
          <w:rFonts w:ascii="Verdana" w:hAnsi="Verdana" w:cs="Arial"/>
          <w:sz w:val="20"/>
          <w:szCs w:val="20"/>
        </w:rPr>
      </w:pPr>
      <w:r w:rsidRPr="00E505BC">
        <w:rPr>
          <w:rFonts w:ascii="Verdana" w:hAnsi="Verdana" w:cs="Arial"/>
          <w:sz w:val="20"/>
          <w:szCs w:val="20"/>
        </w:rPr>
        <w:t>Convidados (as) com direito a voz.</w:t>
      </w: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Parágrafo Único: </w:t>
      </w:r>
      <w:r w:rsidRPr="00E505BC">
        <w:rPr>
          <w:rFonts w:ascii="Verdana" w:hAnsi="Verdana" w:cs="Arial"/>
          <w:sz w:val="20"/>
          <w:szCs w:val="20"/>
        </w:rPr>
        <w:t xml:space="preserve">A Comissão Organizadora da Etapa Estadual da 2ª Conferência Nacional de Saúde da Mulher fornecerá crachás de cores diferentes para identificarem Delegados (as), Convidados (as) e Comissão Organizadora.     </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44ª - </w:t>
      </w:r>
      <w:r w:rsidRPr="00E505BC">
        <w:rPr>
          <w:rFonts w:ascii="Verdana" w:hAnsi="Verdana" w:cs="Arial"/>
          <w:sz w:val="20"/>
          <w:szCs w:val="20"/>
        </w:rPr>
        <w:t xml:space="preserve">Plenária Final será coordenada e secretariada por membros da Comissão Organizadora e da Comissão Temática e Relatoria. </w:t>
      </w:r>
    </w:p>
    <w:p w:rsidR="00E505BC" w:rsidRPr="00E505BC" w:rsidRDefault="00E505BC" w:rsidP="00E505BC">
      <w:pPr>
        <w:jc w:val="both"/>
        <w:rPr>
          <w:rFonts w:ascii="Verdana" w:hAnsi="Verdana" w:cs="Arial"/>
          <w:b/>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45ª - </w:t>
      </w:r>
      <w:r w:rsidRPr="00E505BC">
        <w:rPr>
          <w:rFonts w:ascii="Verdana" w:hAnsi="Verdana" w:cs="Arial"/>
          <w:sz w:val="20"/>
          <w:szCs w:val="20"/>
        </w:rPr>
        <w:t>A votação na Plenária Final da Etapa Estadual da 2ª Conferência Nacional de Saúde da Mulher será encaminhada na forma que se segue:</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I - Projeção no telão das propostas oriundas das Plenárias Temáticas;</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II - As propostas serão lidas e apresentadas para discussão e ou aprovação dos (as) delegados (as);</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lastRenderedPageBreak/>
        <w:t>III - A Coordenação da Plenária Final comunicará o percentual mínimo de delegados (as) – 50% (</w:t>
      </w:r>
      <w:proofErr w:type="spellStart"/>
      <w:r w:rsidRPr="00E505BC">
        <w:rPr>
          <w:rFonts w:ascii="Verdana" w:hAnsi="Verdana" w:cs="Arial"/>
          <w:sz w:val="20"/>
          <w:szCs w:val="20"/>
        </w:rPr>
        <w:t>cinquenta</w:t>
      </w:r>
      <w:proofErr w:type="spellEnd"/>
      <w:r w:rsidRPr="00E505BC">
        <w:rPr>
          <w:rFonts w:ascii="Verdana" w:hAnsi="Verdana" w:cs="Arial"/>
          <w:sz w:val="20"/>
          <w:szCs w:val="20"/>
        </w:rPr>
        <w:t xml:space="preserve"> por cento) mais 01 (um) para a votação na Plenária Final; </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IV - A votação será realizada na seguinte ordem: a proposta oriunda da Plenária Temática que obteve maior percentual de votos dos participantes será a proposta número 1, e a(s) demais será (</w:t>
      </w:r>
      <w:proofErr w:type="spellStart"/>
      <w:r w:rsidRPr="00E505BC">
        <w:rPr>
          <w:rFonts w:ascii="Verdana" w:hAnsi="Verdana" w:cs="Arial"/>
          <w:sz w:val="20"/>
          <w:szCs w:val="20"/>
        </w:rPr>
        <w:t>ão</w:t>
      </w:r>
      <w:proofErr w:type="spellEnd"/>
      <w:r w:rsidRPr="00E505BC">
        <w:rPr>
          <w:rFonts w:ascii="Verdana" w:hAnsi="Verdana" w:cs="Arial"/>
          <w:sz w:val="20"/>
          <w:szCs w:val="20"/>
        </w:rPr>
        <w:t xml:space="preserve">) a (s) proposta (s) </w:t>
      </w:r>
      <w:proofErr w:type="spellStart"/>
      <w:r w:rsidRPr="00E505BC">
        <w:rPr>
          <w:rFonts w:ascii="Verdana" w:hAnsi="Verdana" w:cs="Arial"/>
          <w:sz w:val="20"/>
          <w:szCs w:val="20"/>
        </w:rPr>
        <w:t>subsequente</w:t>
      </w:r>
      <w:proofErr w:type="spellEnd"/>
      <w:r w:rsidRPr="00E505BC">
        <w:rPr>
          <w:rFonts w:ascii="Verdana" w:hAnsi="Verdana" w:cs="Arial"/>
          <w:sz w:val="20"/>
          <w:szCs w:val="20"/>
        </w:rPr>
        <w:t xml:space="preserve"> (s), observado o percentual decrescente dos votos obtidos;</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xml:space="preserve">V - Quando a Plenária não estiver esclarecida para votação, a Coordenação da Plenária concederá a palavra ao participante que se apresentar para defender a proposta original e ao participante que se apresentar para defender o destaque; </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VI - Será permitida uma segunda defesa, a favor e contra, se a Plenária não se sentir devidamente esclarecido para a votação;</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VII - O tempo máximo para manifestação de cada participante será de 02 (dois) minutos improrrogáveis;</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VIII - Não serão acatadas novas propostas durante a Plenária Final.</w:t>
      </w:r>
    </w:p>
    <w:p w:rsidR="00E505BC" w:rsidRPr="00E505BC" w:rsidRDefault="00E505BC" w:rsidP="00E505BC">
      <w:pPr>
        <w:tabs>
          <w:tab w:val="num" w:pos="284"/>
        </w:tabs>
        <w:jc w:val="both"/>
        <w:rPr>
          <w:rFonts w:ascii="Verdana" w:hAnsi="Verdana" w:cs="Arial"/>
          <w:b/>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46ª - </w:t>
      </w:r>
      <w:r w:rsidRPr="00E505BC">
        <w:rPr>
          <w:rFonts w:ascii="Verdana" w:hAnsi="Verdana" w:cs="Arial"/>
          <w:sz w:val="20"/>
          <w:szCs w:val="20"/>
        </w:rPr>
        <w:t>A Coordenação da Plenária Final assegurará o direito de manifestação, “PELA ORDEM", sempre que qualquer um dos dispositivos deste Regulamento não estiver sendo observado.</w:t>
      </w: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Parágrafo Único: </w:t>
      </w:r>
      <w:r w:rsidRPr="00E505BC">
        <w:rPr>
          <w:rFonts w:ascii="Verdana" w:hAnsi="Verdana" w:cs="Arial"/>
          <w:sz w:val="20"/>
          <w:szCs w:val="20"/>
        </w:rPr>
        <w:t xml:space="preserve">As "QUESTÕES DE ORDEM" </w:t>
      </w:r>
      <w:r w:rsidRPr="00E505BC">
        <w:rPr>
          <w:rFonts w:ascii="Verdana" w:hAnsi="Verdana" w:cs="Arial"/>
          <w:sz w:val="20"/>
          <w:szCs w:val="20"/>
          <w:u w:val="single"/>
        </w:rPr>
        <w:t>NÃO</w:t>
      </w:r>
      <w:r w:rsidRPr="00E505BC">
        <w:rPr>
          <w:rFonts w:ascii="Verdana" w:hAnsi="Verdana" w:cs="Arial"/>
          <w:sz w:val="20"/>
          <w:szCs w:val="20"/>
        </w:rPr>
        <w:t xml:space="preserve"> serão permitidas durante o regime de votação.</w:t>
      </w:r>
    </w:p>
    <w:p w:rsidR="00E505BC" w:rsidRPr="00E505BC" w:rsidRDefault="00E505BC" w:rsidP="00E505BC">
      <w:pPr>
        <w:jc w:val="both"/>
        <w:rPr>
          <w:rFonts w:ascii="Verdana" w:hAnsi="Verdana" w:cs="Arial"/>
          <w:b/>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Art. 47ª</w:t>
      </w:r>
      <w:r w:rsidRPr="00E505BC">
        <w:rPr>
          <w:rFonts w:ascii="Verdana" w:hAnsi="Verdana" w:cs="Arial"/>
          <w:sz w:val="20"/>
          <w:szCs w:val="20"/>
        </w:rPr>
        <w:t xml:space="preserve"> - As “QUESTÕES DE ENCAMINHAMENTO” somente serão acatadas quando se referirem às propostas de encaminhamento sob o processo de votação feito pelo (a) Coordenador (a) da Mesa e que não estejam previstas neste Regulamento.</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Art. 48ª</w:t>
      </w:r>
      <w:r w:rsidRPr="00E505BC">
        <w:rPr>
          <w:rFonts w:ascii="Verdana" w:hAnsi="Verdana" w:cs="Arial"/>
          <w:sz w:val="20"/>
          <w:szCs w:val="20"/>
        </w:rPr>
        <w:t xml:space="preserve"> - Serão consideradas aprovadas as propostas que obtiverem a maioria simples dos votos dos (as) Delegados (as) presentes, que deverão se manifestar, elevando seus crachás, considerando o quorum previsto neste Regulamento.</w:t>
      </w:r>
    </w:p>
    <w:p w:rsidR="00E505BC" w:rsidRPr="00E505BC" w:rsidRDefault="00E505BC" w:rsidP="00E505BC">
      <w:pPr>
        <w:jc w:val="both"/>
        <w:rPr>
          <w:rFonts w:ascii="Verdana" w:hAnsi="Verdana" w:cs="Arial"/>
          <w:sz w:val="20"/>
          <w:szCs w:val="20"/>
        </w:rPr>
      </w:pPr>
    </w:p>
    <w:p w:rsidR="00E505BC" w:rsidRPr="00E505BC" w:rsidRDefault="00E505BC" w:rsidP="00E505BC">
      <w:pPr>
        <w:jc w:val="center"/>
        <w:rPr>
          <w:rFonts w:ascii="Verdana" w:hAnsi="Verdana" w:cs="Arial"/>
          <w:b/>
          <w:sz w:val="20"/>
          <w:szCs w:val="20"/>
        </w:rPr>
      </w:pPr>
      <w:proofErr w:type="gramStart"/>
      <w:r w:rsidRPr="00E505BC">
        <w:rPr>
          <w:rFonts w:ascii="Verdana" w:hAnsi="Verdana" w:cs="Arial"/>
          <w:b/>
          <w:sz w:val="20"/>
          <w:szCs w:val="20"/>
        </w:rPr>
        <w:t>SEÇÃO VI</w:t>
      </w:r>
      <w:proofErr w:type="gramEnd"/>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t>DAS MOÇÕES</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49ª - </w:t>
      </w:r>
      <w:r w:rsidRPr="00E505BC">
        <w:rPr>
          <w:rFonts w:ascii="Verdana" w:hAnsi="Verdana" w:cs="Arial"/>
          <w:sz w:val="20"/>
          <w:szCs w:val="20"/>
        </w:rPr>
        <w:t>As Moções encaminhadas, exclusivamente, por Delegados (as), deverão ser, necessariamente, de âmbito ou repercussão regional, estadual, nacional ou internacional e deverão ser apresentada à Comissão Organizadora, até o término das Plenárias Temáticas, redigidas em, no máximo, uma lauda.</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1°</w:t>
      </w:r>
      <w:r w:rsidRPr="00E505BC">
        <w:rPr>
          <w:rFonts w:ascii="Verdana" w:hAnsi="Verdana" w:cs="Arial"/>
          <w:b/>
          <w:sz w:val="20"/>
          <w:szCs w:val="20"/>
        </w:rPr>
        <w:t xml:space="preserve"> - </w:t>
      </w:r>
      <w:r w:rsidRPr="00E505BC">
        <w:rPr>
          <w:rFonts w:ascii="Verdana" w:hAnsi="Verdana" w:cs="Arial"/>
          <w:sz w:val="20"/>
          <w:szCs w:val="20"/>
        </w:rPr>
        <w:t>Cada Moção deverá ser assinada por, pelo menos, 20% (vinte por cento) dos (as) Delegados (as) credenciados (as) na Etapa Estadual da 2ª Conferência Nacional de Saúde da Mulher.</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2° - A Comissão de Temática e Relatoria organizará as Moções recebidas, classificando-as e agrupando-as por tema.</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3° - Encerrada a fase de apreciação das propostas na Plenária Final da Etapa Estadual da 2ª Conferência Nacional de Saúde da Mulher, o (a) Coordenador (a) da Mesa Diretora fará a leitura das moções e as submeterá a aprovação sumária do Plenário, não sendo permitida defesa de propostas.</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4º - A aprovação das Moções será por maioria simples dos Delegados (as) presentes.</w:t>
      </w:r>
    </w:p>
    <w:p w:rsidR="00E505BC" w:rsidRPr="00E505BC" w:rsidRDefault="00E505BC" w:rsidP="00E505BC">
      <w:pPr>
        <w:jc w:val="both"/>
        <w:rPr>
          <w:rFonts w:ascii="Verdana" w:hAnsi="Verdana" w:cs="Arial"/>
          <w:sz w:val="20"/>
          <w:szCs w:val="20"/>
        </w:rPr>
      </w:pPr>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t>SEÇÃO VII</w:t>
      </w:r>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t>DA PRIORIZAÇÃO DE PROPOSTAS</w:t>
      </w:r>
    </w:p>
    <w:p w:rsidR="00E505BC" w:rsidRPr="00E505BC" w:rsidRDefault="00E505BC" w:rsidP="00E505BC">
      <w:pPr>
        <w:jc w:val="center"/>
        <w:rPr>
          <w:rFonts w:ascii="Verdana" w:hAnsi="Verdana" w:cs="Arial"/>
          <w:b/>
          <w:sz w:val="20"/>
          <w:szCs w:val="20"/>
        </w:rPr>
      </w:pP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lastRenderedPageBreak/>
        <w:t xml:space="preserve">Art. 50ª – </w:t>
      </w:r>
      <w:r w:rsidRPr="00E505BC">
        <w:rPr>
          <w:rFonts w:ascii="Verdana" w:hAnsi="Verdana" w:cs="Arial"/>
          <w:sz w:val="20"/>
          <w:szCs w:val="20"/>
        </w:rPr>
        <w:t>Em atenção ao disposto no Artigo 14, parágrafo primeiro, do Regimento da Etapa Estadual e Regionais da 2ª Conferência Nacional de Saúde da Mulher, os delegados deverão escolher as 12 propostas prioritárias que irão compor o Relatório Final;</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1°- A escolha será individual e cada delegado receberá o material necessário para proceder a sua escolha;</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2°- Cabe à Comissão Organizadora criar os mecanismos necessários para que os delegados promovam a escolha de suas propostas prioritárias;</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51ª – </w:t>
      </w:r>
      <w:r w:rsidRPr="00E505BC">
        <w:rPr>
          <w:rFonts w:ascii="Verdana" w:hAnsi="Verdana" w:cs="Arial"/>
          <w:sz w:val="20"/>
          <w:szCs w:val="20"/>
        </w:rPr>
        <w:t>O processo de priorização de propostas terá início imediatamente após a Plenária Final da Etapa Estadual da 2ª Conferência Nacional de Saúde da Mulher;</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52ª – </w:t>
      </w:r>
      <w:r w:rsidRPr="00E505BC">
        <w:rPr>
          <w:rFonts w:ascii="Verdana" w:hAnsi="Verdana" w:cs="Arial"/>
          <w:sz w:val="20"/>
          <w:szCs w:val="20"/>
        </w:rPr>
        <w:t>Serão consideradas prioritárias as 12 propostas que obtiverem o maior número de votos dos delegados;</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1°- As propostas priorizadas irão compor o Relatório final da Etapa Estadual a ser encaminhado à Comissão Organizadora da Etapa Nacional da 2ª Conferência Nacional de Saúde da Mulher;</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xml:space="preserve">§ 2°- As demais propostas aprovadas pela Etapa Estadual da 2ª Conferência Nacional de Saúde da Mulher farão parte dos anais da conferência.  </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xml:space="preserve"> </w:t>
      </w:r>
    </w:p>
    <w:p w:rsidR="00E505BC" w:rsidRPr="00E505BC" w:rsidRDefault="00E505BC" w:rsidP="00E505BC">
      <w:pPr>
        <w:jc w:val="both"/>
        <w:rPr>
          <w:rFonts w:ascii="Verdana" w:hAnsi="Verdana" w:cs="Arial"/>
          <w:sz w:val="20"/>
          <w:szCs w:val="20"/>
        </w:rPr>
      </w:pPr>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t>SEÇÃO VIII</w:t>
      </w:r>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t>DAS ELEIÇÕES DOS DELEGADOS PARA ETAPA NACIONAL</w:t>
      </w:r>
    </w:p>
    <w:p w:rsidR="00E505BC" w:rsidRPr="00E505BC" w:rsidRDefault="00E505BC" w:rsidP="00E505BC">
      <w:pPr>
        <w:jc w:val="center"/>
        <w:rPr>
          <w:rFonts w:ascii="Verdana" w:hAnsi="Verdana" w:cs="Arial"/>
          <w:b/>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53ª - </w:t>
      </w:r>
      <w:r w:rsidRPr="00E505BC">
        <w:rPr>
          <w:rFonts w:ascii="Verdana" w:hAnsi="Verdana" w:cs="Arial"/>
          <w:sz w:val="20"/>
          <w:szCs w:val="20"/>
        </w:rPr>
        <w:t xml:space="preserve">Serão eleitos para a Etapa Nacional da 2ª Conferência Nacional de Saúde da Mulher, que ocorrerá no período de 01 a 04 de agosto de 2017, 36 (trinta e seis) delegados (as) de forma paritária, conforme Resolução CNS nº </w:t>
      </w:r>
      <w:proofErr w:type="gramStart"/>
      <w:r w:rsidRPr="00E505BC">
        <w:rPr>
          <w:rFonts w:ascii="Verdana" w:hAnsi="Verdana" w:cs="Arial"/>
          <w:sz w:val="20"/>
          <w:szCs w:val="20"/>
        </w:rPr>
        <w:t>453/2012,</w:t>
      </w:r>
      <w:proofErr w:type="gramEnd"/>
      <w:r w:rsidRPr="00E505BC">
        <w:rPr>
          <w:rFonts w:ascii="Verdana" w:hAnsi="Verdana" w:cs="Arial"/>
          <w:sz w:val="20"/>
          <w:szCs w:val="20"/>
        </w:rPr>
        <w:t>e contemplando o percentual mínimo de 60% de mulheres em cada segmento.</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b/>
          <w:sz w:val="20"/>
          <w:szCs w:val="20"/>
        </w:rPr>
      </w:pPr>
      <w:r w:rsidRPr="00E505BC">
        <w:rPr>
          <w:rFonts w:ascii="Verdana" w:hAnsi="Verdana" w:cs="Arial"/>
          <w:sz w:val="20"/>
          <w:szCs w:val="20"/>
        </w:rPr>
        <w:t>§ 1º - As eleições de delegados (as) ocorrerão entre cada segmento, em locais pré-definidos pela Comissão Organizadora, e coordenados por membros da mesma, com metodologia democrática definida pelos delegados de cada segmento.</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xml:space="preserve">§ 2º - Será eleito ainda um número de suplentes de delegados (as), na proporção de 30% do total de vagas de cada segmento, visando suprir uma eventual vacância de titulares na etapa Nacional. </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xml:space="preserve"> </w:t>
      </w: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Art. 54 -</w:t>
      </w:r>
      <w:r w:rsidRPr="00E505BC">
        <w:rPr>
          <w:rFonts w:ascii="Verdana" w:hAnsi="Verdana" w:cs="Arial"/>
          <w:sz w:val="20"/>
          <w:szCs w:val="20"/>
        </w:rPr>
        <w:t xml:space="preserve"> Só poderão se candidatar a delegado à Etapa Nacional, os (as) delegados </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xml:space="preserve">(as) que participarem integralmente da Etapa Estadual. </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xml:space="preserve"> </w:t>
      </w: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55 - </w:t>
      </w:r>
      <w:r w:rsidRPr="00E505BC">
        <w:rPr>
          <w:rFonts w:ascii="Verdana" w:hAnsi="Verdana" w:cs="Arial"/>
          <w:sz w:val="20"/>
          <w:szCs w:val="20"/>
        </w:rPr>
        <w:t xml:space="preserve">As inscrições dos (as) candidatos (as) a Delegados (as) à Etapa Nacional serão realizadas pela Comissão Organizadora até as 12h do dia 07 de junho de 2017.  </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1º - Os (as) Candidatos (as) a Delegados (as) para a Etapa Nacional da 2ª Conferência Nacional de Saúde da Mulher, inscritos, serão apresentados em lista afixada nos locais onde serão realizadas as eleições de cada segmento, pela Comissão Organizadora.</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56 – </w:t>
      </w:r>
      <w:r w:rsidRPr="00E505BC">
        <w:rPr>
          <w:rFonts w:ascii="Verdana" w:hAnsi="Verdana" w:cs="Arial"/>
          <w:sz w:val="20"/>
          <w:szCs w:val="20"/>
        </w:rPr>
        <w:t>A Eleição dos delegados à Etapa Nacional seguirá o critério de distribuição da população pelas quatro regiões de saúde do Estado, conforme o IBGE, fazendo-se os ajustes numéricos para atender o disposto na Resolução 453/2012 do CNS, conforme o Anexo I deste regulamento.</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 xml:space="preserve">Parágrafo Único – Não havendo candidatos suficientes para disputar as vagas direcionadas para alguma das regiões de saúde, as vagas remanescentes serão preenchidas pelos candidatos das demais regiões que obtiverem mais votos. </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57 – </w:t>
      </w:r>
      <w:r w:rsidRPr="00E505BC">
        <w:rPr>
          <w:rFonts w:ascii="Verdana" w:hAnsi="Verdana" w:cs="Arial"/>
          <w:sz w:val="20"/>
          <w:szCs w:val="20"/>
        </w:rPr>
        <w:t>Cada delegado credenciado poderá votar em mais de um candidato até o numero limite de delegados a que o segmento tem direito de eleger para a Etapa Nacional, e</w:t>
      </w:r>
      <w:r w:rsidRPr="00E505BC">
        <w:rPr>
          <w:rFonts w:ascii="Verdana" w:hAnsi="Verdana" w:cs="Arial"/>
          <w:b/>
          <w:sz w:val="20"/>
          <w:szCs w:val="20"/>
        </w:rPr>
        <w:t xml:space="preserve"> </w:t>
      </w:r>
      <w:r w:rsidRPr="00E505BC">
        <w:rPr>
          <w:rFonts w:ascii="Verdana" w:hAnsi="Verdana" w:cs="Arial"/>
          <w:sz w:val="20"/>
          <w:szCs w:val="20"/>
        </w:rPr>
        <w:t>serão considerados eleitos os candidatos que obtiverem maior número de votos após aplicação dos termos deste regulamento;</w:t>
      </w:r>
    </w:p>
    <w:p w:rsidR="00E505BC" w:rsidRPr="00E505BC" w:rsidRDefault="00E505BC" w:rsidP="00E505BC">
      <w:pPr>
        <w:jc w:val="both"/>
        <w:rPr>
          <w:rFonts w:ascii="Verdana" w:hAnsi="Verdana" w:cs="Arial"/>
          <w:sz w:val="20"/>
          <w:szCs w:val="20"/>
        </w:rPr>
      </w:pPr>
      <w:r w:rsidRPr="00E505BC">
        <w:rPr>
          <w:rFonts w:ascii="Verdana" w:hAnsi="Verdana" w:cs="Arial"/>
          <w:sz w:val="20"/>
          <w:szCs w:val="20"/>
        </w:rPr>
        <w:t>Parágrafo Único - Havendo empate nos votos obtidos pelos candidatos, terá prioridade na escolha aquele que comprovadamente tiver maior idade;</w:t>
      </w:r>
    </w:p>
    <w:p w:rsidR="00E505BC" w:rsidRPr="00E505BC" w:rsidRDefault="00E505BC" w:rsidP="00E505BC">
      <w:pPr>
        <w:jc w:val="both"/>
        <w:rPr>
          <w:rFonts w:ascii="Verdana" w:hAnsi="Verdana" w:cs="Arial"/>
          <w:b/>
          <w:sz w:val="20"/>
          <w:szCs w:val="20"/>
        </w:rPr>
      </w:pPr>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t>SEÇÃO IX</w:t>
      </w:r>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t>DISPOSIÇÕES GERAIS E COMUNS</w:t>
      </w:r>
    </w:p>
    <w:p w:rsidR="00E505BC" w:rsidRPr="00E505BC" w:rsidRDefault="00E505BC" w:rsidP="00E505BC">
      <w:pPr>
        <w:jc w:val="both"/>
        <w:rPr>
          <w:rFonts w:ascii="Verdana" w:hAnsi="Verdana" w:cs="Arial"/>
          <w:b/>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Art. 58</w:t>
      </w:r>
      <w:r w:rsidRPr="00E505BC">
        <w:rPr>
          <w:rFonts w:ascii="Verdana" w:hAnsi="Verdana" w:cs="Arial"/>
          <w:sz w:val="20"/>
          <w:szCs w:val="20"/>
        </w:rPr>
        <w:t xml:space="preserve"> - A Etapa Estadual da 2ª Conferência Nacional de Saúde da Mulher será considerada habilitada a aprovar propostas, durante a Plenária Final, com quorum mínimo de 50% (cinqüenta por cento) mais 01 (um) dos (as) Delegados (as) Credenciados (as). </w:t>
      </w:r>
    </w:p>
    <w:p w:rsidR="00E505BC" w:rsidRPr="00E505BC" w:rsidRDefault="00E505BC" w:rsidP="00E505BC">
      <w:pPr>
        <w:jc w:val="both"/>
        <w:rPr>
          <w:rFonts w:ascii="Verdana" w:hAnsi="Verdana" w:cs="Arial"/>
          <w:b/>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59 - </w:t>
      </w:r>
      <w:r w:rsidRPr="00E505BC">
        <w:rPr>
          <w:rFonts w:ascii="Verdana" w:hAnsi="Verdana" w:cs="Arial"/>
          <w:sz w:val="20"/>
          <w:szCs w:val="20"/>
        </w:rPr>
        <w:t xml:space="preserve">Serão conferidos Certificados de participação na Etapa Estadual da 2ª Conferência Nacional de Saúde da Mulher aos membros da Comissão Organizadora, aos Delegados (as), Convidados (as), Debatedores (as) e Expositores (as), especificando a condição de sua participação. </w:t>
      </w:r>
    </w:p>
    <w:p w:rsidR="00E505BC" w:rsidRPr="00E505BC" w:rsidRDefault="00E505BC" w:rsidP="00E505BC">
      <w:pPr>
        <w:jc w:val="both"/>
        <w:rPr>
          <w:rFonts w:ascii="Verdana" w:hAnsi="Verdana" w:cs="Arial"/>
          <w:b/>
          <w:sz w:val="20"/>
          <w:szCs w:val="20"/>
        </w:rPr>
      </w:pPr>
    </w:p>
    <w:p w:rsidR="00E505BC" w:rsidRPr="00E505BC" w:rsidRDefault="00E505BC" w:rsidP="00E505BC">
      <w:pPr>
        <w:jc w:val="both"/>
        <w:rPr>
          <w:rFonts w:ascii="Verdana" w:hAnsi="Verdana" w:cs="Arial"/>
          <w:sz w:val="20"/>
          <w:szCs w:val="20"/>
        </w:rPr>
      </w:pPr>
      <w:r w:rsidRPr="00E505BC">
        <w:rPr>
          <w:rFonts w:ascii="Verdana" w:hAnsi="Verdana" w:cs="Arial"/>
          <w:b/>
          <w:sz w:val="20"/>
          <w:szCs w:val="20"/>
        </w:rPr>
        <w:t xml:space="preserve">Art. 60 – </w:t>
      </w:r>
      <w:r w:rsidRPr="00E505BC">
        <w:rPr>
          <w:rFonts w:ascii="Verdana" w:hAnsi="Verdana" w:cs="Arial"/>
          <w:sz w:val="20"/>
          <w:szCs w:val="20"/>
        </w:rPr>
        <w:t>Os casos omissos neste regulamento serão resolvidos pela Comissão Organizadora da Etapa Estadual e Regionais da 2ª Conferência Nacional de Saúde da Mulher, “ad referendum” quando o Plenário do CES.</w:t>
      </w:r>
    </w:p>
    <w:p w:rsidR="00E505BC" w:rsidRPr="00E505BC" w:rsidRDefault="00E505BC" w:rsidP="00E505BC">
      <w:pPr>
        <w:jc w:val="both"/>
        <w:rPr>
          <w:rFonts w:ascii="Verdana" w:hAnsi="Verdana" w:cs="Arial"/>
          <w:sz w:val="20"/>
          <w:szCs w:val="20"/>
        </w:rPr>
      </w:pPr>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t>ANEXO I</w:t>
      </w:r>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t>COMPOSIÇÃO DA DELEGAÇÃO À ETAPA ESTADUAL</w:t>
      </w:r>
    </w:p>
    <w:p w:rsidR="00E505BC" w:rsidRPr="00E505BC" w:rsidRDefault="00E505BC" w:rsidP="00E505BC">
      <w:pPr>
        <w:jc w:val="both"/>
        <w:rPr>
          <w:rFonts w:ascii="Verdana" w:hAnsi="Verdana" w:cs="Arial"/>
          <w:sz w:val="20"/>
          <w:szCs w:val="20"/>
        </w:rPr>
      </w:pPr>
    </w:p>
    <w:tbl>
      <w:tblPr>
        <w:tblStyle w:val="Tabelacomgrade"/>
        <w:tblW w:w="0" w:type="auto"/>
        <w:tblLook w:val="04A0"/>
      </w:tblPr>
      <w:tblGrid>
        <w:gridCol w:w="2302"/>
        <w:gridCol w:w="2302"/>
        <w:gridCol w:w="2303"/>
        <w:gridCol w:w="2379"/>
      </w:tblGrid>
      <w:tr w:rsidR="00E505BC" w:rsidRPr="00E505BC" w:rsidTr="00E505BC">
        <w:tc>
          <w:tcPr>
            <w:tcW w:w="2302" w:type="dxa"/>
          </w:tcPr>
          <w:p w:rsidR="00E505BC" w:rsidRPr="00E505BC" w:rsidRDefault="00E505BC" w:rsidP="00E505BC">
            <w:pPr>
              <w:jc w:val="both"/>
              <w:rPr>
                <w:rFonts w:ascii="Verdana" w:hAnsi="Verdana" w:cs="Arial"/>
                <w:sz w:val="20"/>
                <w:szCs w:val="20"/>
              </w:rPr>
            </w:pPr>
            <w:r w:rsidRPr="00E505BC">
              <w:rPr>
                <w:rFonts w:ascii="Verdana" w:hAnsi="Verdana" w:cs="Arial"/>
                <w:sz w:val="20"/>
                <w:szCs w:val="20"/>
              </w:rPr>
              <w:t>REGIÃO</w:t>
            </w:r>
          </w:p>
        </w:tc>
        <w:tc>
          <w:tcPr>
            <w:tcW w:w="2302" w:type="dxa"/>
          </w:tcPr>
          <w:p w:rsidR="00E505BC" w:rsidRPr="00E505BC" w:rsidRDefault="00E505BC" w:rsidP="00E505BC">
            <w:pPr>
              <w:jc w:val="both"/>
              <w:rPr>
                <w:rFonts w:ascii="Verdana" w:hAnsi="Verdana" w:cs="Arial"/>
                <w:sz w:val="20"/>
                <w:szCs w:val="20"/>
              </w:rPr>
            </w:pPr>
            <w:r w:rsidRPr="00E505BC">
              <w:rPr>
                <w:rFonts w:ascii="Verdana" w:hAnsi="Verdana" w:cs="Arial"/>
                <w:sz w:val="20"/>
                <w:szCs w:val="20"/>
              </w:rPr>
              <w:t>USUÁRIOS</w:t>
            </w:r>
          </w:p>
        </w:tc>
        <w:tc>
          <w:tcPr>
            <w:tcW w:w="2303" w:type="dxa"/>
          </w:tcPr>
          <w:p w:rsidR="00E505BC" w:rsidRPr="00E505BC" w:rsidRDefault="00E505BC" w:rsidP="00E505BC">
            <w:pPr>
              <w:jc w:val="both"/>
              <w:rPr>
                <w:rFonts w:ascii="Verdana" w:hAnsi="Verdana" w:cs="Arial"/>
                <w:sz w:val="20"/>
                <w:szCs w:val="20"/>
              </w:rPr>
            </w:pPr>
            <w:r w:rsidRPr="00E505BC">
              <w:rPr>
                <w:rFonts w:ascii="Verdana" w:hAnsi="Verdana" w:cs="Arial"/>
                <w:sz w:val="20"/>
                <w:szCs w:val="20"/>
              </w:rPr>
              <w:t>PROFISSIONAL DE SAÚDE</w:t>
            </w:r>
          </w:p>
        </w:tc>
        <w:tc>
          <w:tcPr>
            <w:tcW w:w="2303" w:type="dxa"/>
          </w:tcPr>
          <w:p w:rsidR="00E505BC" w:rsidRPr="00E505BC" w:rsidRDefault="00E505BC" w:rsidP="00E505BC">
            <w:pPr>
              <w:jc w:val="both"/>
              <w:rPr>
                <w:rFonts w:ascii="Verdana" w:hAnsi="Verdana" w:cs="Arial"/>
                <w:sz w:val="20"/>
                <w:szCs w:val="20"/>
              </w:rPr>
            </w:pPr>
            <w:r w:rsidRPr="00E505BC">
              <w:rPr>
                <w:rFonts w:ascii="Verdana" w:hAnsi="Verdana" w:cs="Arial"/>
                <w:sz w:val="20"/>
                <w:szCs w:val="20"/>
              </w:rPr>
              <w:t>GESTOR/PRESTADOR DE SERVIÇOS</w:t>
            </w:r>
          </w:p>
        </w:tc>
      </w:tr>
      <w:tr w:rsidR="00E505BC" w:rsidRPr="00E505BC" w:rsidTr="00E505BC">
        <w:tc>
          <w:tcPr>
            <w:tcW w:w="2302" w:type="dxa"/>
          </w:tcPr>
          <w:p w:rsidR="00E505BC" w:rsidRPr="00E505BC" w:rsidRDefault="00E505BC" w:rsidP="00E505BC">
            <w:pPr>
              <w:jc w:val="both"/>
              <w:rPr>
                <w:rFonts w:ascii="Verdana" w:hAnsi="Verdana" w:cs="Arial"/>
                <w:sz w:val="20"/>
                <w:szCs w:val="20"/>
              </w:rPr>
            </w:pPr>
            <w:r w:rsidRPr="00E505BC">
              <w:rPr>
                <w:rFonts w:ascii="Verdana" w:hAnsi="Verdana" w:cs="Arial"/>
                <w:sz w:val="20"/>
                <w:szCs w:val="20"/>
              </w:rPr>
              <w:t>NORTE</w:t>
            </w:r>
          </w:p>
        </w:tc>
        <w:tc>
          <w:tcPr>
            <w:tcW w:w="2302" w:type="dxa"/>
          </w:tcPr>
          <w:p w:rsidR="00E505BC" w:rsidRPr="00E505BC" w:rsidRDefault="00E505BC" w:rsidP="00E505BC">
            <w:pPr>
              <w:jc w:val="both"/>
              <w:rPr>
                <w:rFonts w:ascii="Verdana" w:hAnsi="Verdana" w:cs="Arial"/>
                <w:sz w:val="20"/>
                <w:szCs w:val="20"/>
              </w:rPr>
            </w:pPr>
            <w:proofErr w:type="gramStart"/>
            <w:r w:rsidRPr="00E505BC">
              <w:rPr>
                <w:rFonts w:ascii="Verdana" w:hAnsi="Verdana" w:cs="Arial"/>
                <w:sz w:val="20"/>
                <w:szCs w:val="20"/>
              </w:rPr>
              <w:t>8M</w:t>
            </w:r>
            <w:proofErr w:type="gramEnd"/>
            <w:r w:rsidRPr="00E505BC">
              <w:rPr>
                <w:rFonts w:ascii="Verdana" w:hAnsi="Verdana" w:cs="Arial"/>
                <w:sz w:val="20"/>
                <w:szCs w:val="20"/>
              </w:rPr>
              <w:t xml:space="preserve"> + 4 = 12</w:t>
            </w:r>
          </w:p>
        </w:tc>
        <w:tc>
          <w:tcPr>
            <w:tcW w:w="2303" w:type="dxa"/>
          </w:tcPr>
          <w:p w:rsidR="00E505BC" w:rsidRPr="00E505BC" w:rsidRDefault="00E505BC" w:rsidP="00E505BC">
            <w:pPr>
              <w:jc w:val="both"/>
              <w:rPr>
                <w:rFonts w:ascii="Verdana" w:hAnsi="Verdana" w:cs="Arial"/>
                <w:sz w:val="20"/>
                <w:szCs w:val="20"/>
              </w:rPr>
            </w:pPr>
            <w:proofErr w:type="gramStart"/>
            <w:r w:rsidRPr="00E505BC">
              <w:rPr>
                <w:rFonts w:ascii="Verdana" w:hAnsi="Verdana" w:cs="Arial"/>
                <w:sz w:val="20"/>
                <w:szCs w:val="20"/>
              </w:rPr>
              <w:t>4M</w:t>
            </w:r>
            <w:proofErr w:type="gramEnd"/>
            <w:r w:rsidRPr="00E505BC">
              <w:rPr>
                <w:rFonts w:ascii="Verdana" w:hAnsi="Verdana" w:cs="Arial"/>
                <w:sz w:val="20"/>
                <w:szCs w:val="20"/>
              </w:rPr>
              <w:t xml:space="preserve"> + 2 = 6</w:t>
            </w:r>
          </w:p>
        </w:tc>
        <w:tc>
          <w:tcPr>
            <w:tcW w:w="2303" w:type="dxa"/>
          </w:tcPr>
          <w:p w:rsidR="00E505BC" w:rsidRPr="00E505BC" w:rsidRDefault="00E505BC" w:rsidP="00E505BC">
            <w:pPr>
              <w:jc w:val="both"/>
              <w:rPr>
                <w:rFonts w:ascii="Verdana" w:hAnsi="Verdana" w:cs="Arial"/>
                <w:sz w:val="20"/>
                <w:szCs w:val="20"/>
              </w:rPr>
            </w:pPr>
            <w:proofErr w:type="gramStart"/>
            <w:r w:rsidRPr="00E505BC">
              <w:rPr>
                <w:rFonts w:ascii="Verdana" w:hAnsi="Verdana" w:cs="Arial"/>
                <w:sz w:val="20"/>
                <w:szCs w:val="20"/>
              </w:rPr>
              <w:t>4M</w:t>
            </w:r>
            <w:proofErr w:type="gramEnd"/>
            <w:r w:rsidRPr="00E505BC">
              <w:rPr>
                <w:rFonts w:ascii="Verdana" w:hAnsi="Verdana" w:cs="Arial"/>
                <w:sz w:val="20"/>
                <w:szCs w:val="20"/>
              </w:rPr>
              <w:t xml:space="preserve"> + 2 = 6</w:t>
            </w:r>
          </w:p>
        </w:tc>
      </w:tr>
      <w:tr w:rsidR="00E505BC" w:rsidRPr="00E505BC" w:rsidTr="00E505BC">
        <w:tc>
          <w:tcPr>
            <w:tcW w:w="2302" w:type="dxa"/>
          </w:tcPr>
          <w:p w:rsidR="00E505BC" w:rsidRPr="00E505BC" w:rsidRDefault="00E505BC" w:rsidP="00E505BC">
            <w:pPr>
              <w:jc w:val="both"/>
              <w:rPr>
                <w:rFonts w:ascii="Verdana" w:hAnsi="Verdana" w:cs="Arial"/>
                <w:sz w:val="20"/>
                <w:szCs w:val="20"/>
              </w:rPr>
            </w:pPr>
            <w:r w:rsidRPr="00E505BC">
              <w:rPr>
                <w:rFonts w:ascii="Verdana" w:hAnsi="Verdana" w:cs="Arial"/>
                <w:sz w:val="20"/>
                <w:szCs w:val="20"/>
              </w:rPr>
              <w:t>CENTRAL</w:t>
            </w:r>
          </w:p>
        </w:tc>
        <w:tc>
          <w:tcPr>
            <w:tcW w:w="2302" w:type="dxa"/>
          </w:tcPr>
          <w:p w:rsidR="00E505BC" w:rsidRPr="00E505BC" w:rsidRDefault="00E505BC" w:rsidP="00E505BC">
            <w:pPr>
              <w:jc w:val="both"/>
              <w:rPr>
                <w:rFonts w:ascii="Verdana" w:hAnsi="Verdana" w:cs="Arial"/>
                <w:sz w:val="20"/>
                <w:szCs w:val="20"/>
              </w:rPr>
            </w:pPr>
            <w:proofErr w:type="gramStart"/>
            <w:r w:rsidRPr="00E505BC">
              <w:rPr>
                <w:rFonts w:ascii="Verdana" w:hAnsi="Verdana" w:cs="Arial"/>
                <w:sz w:val="20"/>
                <w:szCs w:val="20"/>
              </w:rPr>
              <w:t>10M</w:t>
            </w:r>
            <w:proofErr w:type="gramEnd"/>
            <w:r w:rsidRPr="00E505BC">
              <w:rPr>
                <w:rFonts w:ascii="Verdana" w:hAnsi="Verdana" w:cs="Arial"/>
                <w:sz w:val="20"/>
                <w:szCs w:val="20"/>
              </w:rPr>
              <w:t xml:space="preserve"> + 6 = 16</w:t>
            </w:r>
          </w:p>
        </w:tc>
        <w:tc>
          <w:tcPr>
            <w:tcW w:w="2303" w:type="dxa"/>
          </w:tcPr>
          <w:p w:rsidR="00E505BC" w:rsidRPr="00E505BC" w:rsidRDefault="00E505BC" w:rsidP="00E505BC">
            <w:pPr>
              <w:jc w:val="both"/>
              <w:rPr>
                <w:rFonts w:ascii="Verdana" w:hAnsi="Verdana" w:cs="Arial"/>
                <w:sz w:val="20"/>
                <w:szCs w:val="20"/>
              </w:rPr>
            </w:pPr>
            <w:proofErr w:type="gramStart"/>
            <w:r w:rsidRPr="00E505BC">
              <w:rPr>
                <w:rFonts w:ascii="Verdana" w:hAnsi="Verdana" w:cs="Arial"/>
                <w:sz w:val="20"/>
                <w:szCs w:val="20"/>
              </w:rPr>
              <w:t>5M</w:t>
            </w:r>
            <w:proofErr w:type="gramEnd"/>
            <w:r w:rsidRPr="00E505BC">
              <w:rPr>
                <w:rFonts w:ascii="Verdana" w:hAnsi="Verdana" w:cs="Arial"/>
                <w:sz w:val="20"/>
                <w:szCs w:val="20"/>
              </w:rPr>
              <w:t xml:space="preserve"> + 3 = 8</w:t>
            </w:r>
          </w:p>
        </w:tc>
        <w:tc>
          <w:tcPr>
            <w:tcW w:w="2303" w:type="dxa"/>
          </w:tcPr>
          <w:p w:rsidR="00E505BC" w:rsidRPr="00E505BC" w:rsidRDefault="00E505BC" w:rsidP="00E505BC">
            <w:pPr>
              <w:jc w:val="both"/>
              <w:rPr>
                <w:rFonts w:ascii="Verdana" w:hAnsi="Verdana" w:cs="Arial"/>
                <w:sz w:val="20"/>
                <w:szCs w:val="20"/>
              </w:rPr>
            </w:pPr>
            <w:proofErr w:type="gramStart"/>
            <w:r w:rsidRPr="00E505BC">
              <w:rPr>
                <w:rFonts w:ascii="Verdana" w:hAnsi="Verdana" w:cs="Arial"/>
                <w:sz w:val="20"/>
                <w:szCs w:val="20"/>
              </w:rPr>
              <w:t>5M</w:t>
            </w:r>
            <w:proofErr w:type="gramEnd"/>
            <w:r w:rsidRPr="00E505BC">
              <w:rPr>
                <w:rFonts w:ascii="Verdana" w:hAnsi="Verdana" w:cs="Arial"/>
                <w:sz w:val="20"/>
                <w:szCs w:val="20"/>
              </w:rPr>
              <w:t xml:space="preserve"> + 3 = 8</w:t>
            </w:r>
          </w:p>
        </w:tc>
      </w:tr>
      <w:tr w:rsidR="00E505BC" w:rsidRPr="00E505BC" w:rsidTr="00E505BC">
        <w:tc>
          <w:tcPr>
            <w:tcW w:w="2302" w:type="dxa"/>
          </w:tcPr>
          <w:p w:rsidR="00E505BC" w:rsidRPr="00E505BC" w:rsidRDefault="00E505BC" w:rsidP="00E505BC">
            <w:pPr>
              <w:jc w:val="both"/>
              <w:rPr>
                <w:rFonts w:ascii="Verdana" w:hAnsi="Verdana" w:cs="Arial"/>
                <w:sz w:val="20"/>
                <w:szCs w:val="20"/>
              </w:rPr>
            </w:pPr>
            <w:r w:rsidRPr="00E505BC">
              <w:rPr>
                <w:rFonts w:ascii="Verdana" w:hAnsi="Verdana" w:cs="Arial"/>
                <w:sz w:val="20"/>
                <w:szCs w:val="20"/>
              </w:rPr>
              <w:t>SUL</w:t>
            </w:r>
          </w:p>
        </w:tc>
        <w:tc>
          <w:tcPr>
            <w:tcW w:w="2302" w:type="dxa"/>
          </w:tcPr>
          <w:p w:rsidR="00E505BC" w:rsidRPr="00E505BC" w:rsidRDefault="00E505BC" w:rsidP="00E505BC">
            <w:pPr>
              <w:jc w:val="both"/>
              <w:rPr>
                <w:rFonts w:ascii="Verdana" w:hAnsi="Verdana" w:cs="Arial"/>
                <w:sz w:val="20"/>
                <w:szCs w:val="20"/>
              </w:rPr>
            </w:pPr>
            <w:proofErr w:type="gramStart"/>
            <w:r w:rsidRPr="00E505BC">
              <w:rPr>
                <w:rFonts w:ascii="Verdana" w:hAnsi="Verdana" w:cs="Arial"/>
                <w:sz w:val="20"/>
                <w:szCs w:val="20"/>
              </w:rPr>
              <w:t>11M</w:t>
            </w:r>
            <w:proofErr w:type="gramEnd"/>
            <w:r w:rsidRPr="00E505BC">
              <w:rPr>
                <w:rFonts w:ascii="Verdana" w:hAnsi="Verdana" w:cs="Arial"/>
                <w:sz w:val="20"/>
                <w:szCs w:val="20"/>
              </w:rPr>
              <w:t xml:space="preserve"> +7 = 18</w:t>
            </w:r>
          </w:p>
        </w:tc>
        <w:tc>
          <w:tcPr>
            <w:tcW w:w="2303" w:type="dxa"/>
          </w:tcPr>
          <w:p w:rsidR="00E505BC" w:rsidRPr="00E505BC" w:rsidRDefault="00E505BC" w:rsidP="00E505BC">
            <w:pPr>
              <w:jc w:val="both"/>
              <w:rPr>
                <w:rFonts w:ascii="Verdana" w:hAnsi="Verdana" w:cs="Arial"/>
                <w:sz w:val="20"/>
                <w:szCs w:val="20"/>
              </w:rPr>
            </w:pPr>
            <w:proofErr w:type="gramStart"/>
            <w:r w:rsidRPr="00E505BC">
              <w:rPr>
                <w:rFonts w:ascii="Verdana" w:hAnsi="Verdana" w:cs="Arial"/>
                <w:sz w:val="20"/>
                <w:szCs w:val="20"/>
              </w:rPr>
              <w:t>6M</w:t>
            </w:r>
            <w:proofErr w:type="gramEnd"/>
            <w:r w:rsidRPr="00E505BC">
              <w:rPr>
                <w:rFonts w:ascii="Verdana" w:hAnsi="Verdana" w:cs="Arial"/>
                <w:sz w:val="20"/>
                <w:szCs w:val="20"/>
              </w:rPr>
              <w:t xml:space="preserve"> + 3 = 9</w:t>
            </w:r>
          </w:p>
        </w:tc>
        <w:tc>
          <w:tcPr>
            <w:tcW w:w="2303" w:type="dxa"/>
          </w:tcPr>
          <w:p w:rsidR="00E505BC" w:rsidRPr="00E505BC" w:rsidRDefault="00E505BC" w:rsidP="00E505BC">
            <w:pPr>
              <w:jc w:val="both"/>
              <w:rPr>
                <w:rFonts w:ascii="Verdana" w:hAnsi="Verdana" w:cs="Arial"/>
                <w:sz w:val="20"/>
                <w:szCs w:val="20"/>
              </w:rPr>
            </w:pPr>
            <w:proofErr w:type="gramStart"/>
            <w:r w:rsidRPr="00E505BC">
              <w:rPr>
                <w:rFonts w:ascii="Verdana" w:hAnsi="Verdana" w:cs="Arial"/>
                <w:sz w:val="20"/>
                <w:szCs w:val="20"/>
              </w:rPr>
              <w:t>6M</w:t>
            </w:r>
            <w:proofErr w:type="gramEnd"/>
            <w:r w:rsidRPr="00E505BC">
              <w:rPr>
                <w:rFonts w:ascii="Verdana" w:hAnsi="Verdana" w:cs="Arial"/>
                <w:sz w:val="20"/>
                <w:szCs w:val="20"/>
              </w:rPr>
              <w:t xml:space="preserve"> + 3 = 9</w:t>
            </w:r>
          </w:p>
        </w:tc>
      </w:tr>
      <w:tr w:rsidR="00E505BC" w:rsidRPr="00E505BC" w:rsidTr="00E505BC">
        <w:tc>
          <w:tcPr>
            <w:tcW w:w="2302" w:type="dxa"/>
          </w:tcPr>
          <w:p w:rsidR="00E505BC" w:rsidRPr="00E505BC" w:rsidRDefault="00E505BC" w:rsidP="00E505BC">
            <w:pPr>
              <w:jc w:val="both"/>
              <w:rPr>
                <w:rFonts w:ascii="Verdana" w:hAnsi="Verdana" w:cs="Arial"/>
                <w:sz w:val="20"/>
                <w:szCs w:val="20"/>
              </w:rPr>
            </w:pPr>
            <w:r w:rsidRPr="00E505BC">
              <w:rPr>
                <w:rFonts w:ascii="Verdana" w:hAnsi="Verdana" w:cs="Arial"/>
                <w:sz w:val="20"/>
                <w:szCs w:val="20"/>
              </w:rPr>
              <w:t>METROPOLITANA</w:t>
            </w:r>
          </w:p>
        </w:tc>
        <w:tc>
          <w:tcPr>
            <w:tcW w:w="2302" w:type="dxa"/>
          </w:tcPr>
          <w:p w:rsidR="00E505BC" w:rsidRPr="00E505BC" w:rsidRDefault="00E505BC" w:rsidP="00E505BC">
            <w:pPr>
              <w:jc w:val="both"/>
              <w:rPr>
                <w:rFonts w:ascii="Verdana" w:hAnsi="Verdana" w:cs="Arial"/>
                <w:sz w:val="20"/>
                <w:szCs w:val="20"/>
              </w:rPr>
            </w:pPr>
            <w:proofErr w:type="gramStart"/>
            <w:r w:rsidRPr="00E505BC">
              <w:rPr>
                <w:rFonts w:ascii="Verdana" w:hAnsi="Verdana" w:cs="Arial"/>
                <w:sz w:val="20"/>
                <w:szCs w:val="20"/>
              </w:rPr>
              <w:t>33M</w:t>
            </w:r>
            <w:proofErr w:type="gramEnd"/>
            <w:r w:rsidRPr="00E505BC">
              <w:rPr>
                <w:rFonts w:ascii="Verdana" w:hAnsi="Verdana" w:cs="Arial"/>
                <w:sz w:val="20"/>
                <w:szCs w:val="20"/>
              </w:rPr>
              <w:t xml:space="preserve"> + 21 = 54</w:t>
            </w:r>
          </w:p>
        </w:tc>
        <w:tc>
          <w:tcPr>
            <w:tcW w:w="2303" w:type="dxa"/>
          </w:tcPr>
          <w:p w:rsidR="00E505BC" w:rsidRPr="00E505BC" w:rsidRDefault="00E505BC" w:rsidP="00E505BC">
            <w:pPr>
              <w:jc w:val="both"/>
              <w:rPr>
                <w:rFonts w:ascii="Verdana" w:hAnsi="Verdana" w:cs="Arial"/>
                <w:sz w:val="20"/>
                <w:szCs w:val="20"/>
              </w:rPr>
            </w:pPr>
            <w:proofErr w:type="gramStart"/>
            <w:r w:rsidRPr="00E505BC">
              <w:rPr>
                <w:rFonts w:ascii="Verdana" w:hAnsi="Verdana" w:cs="Arial"/>
                <w:sz w:val="20"/>
                <w:szCs w:val="20"/>
              </w:rPr>
              <w:t>16M</w:t>
            </w:r>
            <w:proofErr w:type="gramEnd"/>
            <w:r w:rsidRPr="00E505BC">
              <w:rPr>
                <w:rFonts w:ascii="Verdana" w:hAnsi="Verdana" w:cs="Arial"/>
                <w:sz w:val="20"/>
                <w:szCs w:val="20"/>
              </w:rPr>
              <w:t xml:space="preserve"> + 11 = 27</w:t>
            </w:r>
          </w:p>
        </w:tc>
        <w:tc>
          <w:tcPr>
            <w:tcW w:w="2303" w:type="dxa"/>
          </w:tcPr>
          <w:p w:rsidR="00E505BC" w:rsidRPr="00E505BC" w:rsidRDefault="00E505BC" w:rsidP="00E505BC">
            <w:pPr>
              <w:jc w:val="both"/>
              <w:rPr>
                <w:rFonts w:ascii="Verdana" w:hAnsi="Verdana" w:cs="Arial"/>
                <w:sz w:val="20"/>
                <w:szCs w:val="20"/>
              </w:rPr>
            </w:pPr>
            <w:proofErr w:type="gramStart"/>
            <w:r w:rsidRPr="00E505BC">
              <w:rPr>
                <w:rFonts w:ascii="Verdana" w:hAnsi="Verdana" w:cs="Arial"/>
                <w:sz w:val="20"/>
                <w:szCs w:val="20"/>
              </w:rPr>
              <w:t>16M</w:t>
            </w:r>
            <w:proofErr w:type="gramEnd"/>
            <w:r w:rsidRPr="00E505BC">
              <w:rPr>
                <w:rFonts w:ascii="Verdana" w:hAnsi="Verdana" w:cs="Arial"/>
                <w:sz w:val="20"/>
                <w:szCs w:val="20"/>
              </w:rPr>
              <w:t xml:space="preserve"> + 11 = 27</w:t>
            </w:r>
          </w:p>
        </w:tc>
      </w:tr>
    </w:tbl>
    <w:p w:rsidR="00E505BC" w:rsidRPr="00E505BC" w:rsidRDefault="00E505BC" w:rsidP="00E505BC">
      <w:pPr>
        <w:pStyle w:val="PargrafodaLista"/>
        <w:jc w:val="both"/>
        <w:rPr>
          <w:rFonts w:ascii="Verdana" w:hAnsi="Verdana"/>
          <w:sz w:val="20"/>
        </w:rPr>
      </w:pPr>
      <w:r w:rsidRPr="00E505BC">
        <w:rPr>
          <w:rFonts w:ascii="Verdana" w:hAnsi="Verdana" w:cs="Arial"/>
          <w:sz w:val="20"/>
        </w:rPr>
        <w:t>M - MULHER</w:t>
      </w:r>
    </w:p>
    <w:p w:rsidR="00E505BC" w:rsidRPr="00E505BC" w:rsidRDefault="00E505BC" w:rsidP="00E505BC">
      <w:pPr>
        <w:jc w:val="both"/>
        <w:rPr>
          <w:rFonts w:ascii="Verdana" w:hAnsi="Verdana" w:cs="Arial"/>
          <w:sz w:val="20"/>
          <w:szCs w:val="20"/>
        </w:rPr>
      </w:pPr>
    </w:p>
    <w:p w:rsidR="00E505BC" w:rsidRPr="00E505BC" w:rsidRDefault="00E505BC" w:rsidP="00E505BC">
      <w:pPr>
        <w:jc w:val="both"/>
        <w:rPr>
          <w:rFonts w:ascii="Verdana" w:hAnsi="Verdana" w:cs="Arial"/>
          <w:sz w:val="20"/>
          <w:szCs w:val="20"/>
        </w:rPr>
      </w:pPr>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t>ANEXO II</w:t>
      </w:r>
    </w:p>
    <w:p w:rsidR="00E505BC" w:rsidRPr="00E505BC" w:rsidRDefault="00E505BC" w:rsidP="00E505BC">
      <w:pPr>
        <w:jc w:val="center"/>
        <w:rPr>
          <w:rFonts w:ascii="Verdana" w:hAnsi="Verdana" w:cs="Arial"/>
          <w:b/>
          <w:sz w:val="20"/>
          <w:szCs w:val="20"/>
        </w:rPr>
      </w:pPr>
      <w:r w:rsidRPr="00E505BC">
        <w:rPr>
          <w:rFonts w:ascii="Verdana" w:hAnsi="Verdana" w:cs="Arial"/>
          <w:b/>
          <w:sz w:val="20"/>
          <w:szCs w:val="20"/>
        </w:rPr>
        <w:t>COMPOSIÇÃO DA DELEGAÇÃO À ETAPA NACIONAL</w:t>
      </w:r>
    </w:p>
    <w:p w:rsidR="00E505BC" w:rsidRPr="00E505BC" w:rsidRDefault="00E505BC" w:rsidP="00E505BC">
      <w:pPr>
        <w:jc w:val="both"/>
        <w:rPr>
          <w:rFonts w:ascii="Verdana" w:hAnsi="Verdana" w:cs="Arial"/>
          <w:sz w:val="20"/>
          <w:szCs w:val="20"/>
        </w:rPr>
      </w:pPr>
    </w:p>
    <w:tbl>
      <w:tblPr>
        <w:tblStyle w:val="Tabelacomgrade"/>
        <w:tblW w:w="0" w:type="auto"/>
        <w:tblLook w:val="04A0"/>
      </w:tblPr>
      <w:tblGrid>
        <w:gridCol w:w="2302"/>
        <w:gridCol w:w="2302"/>
        <w:gridCol w:w="2303"/>
        <w:gridCol w:w="2379"/>
      </w:tblGrid>
      <w:tr w:rsidR="00E505BC" w:rsidRPr="00E505BC" w:rsidTr="00E505BC">
        <w:tc>
          <w:tcPr>
            <w:tcW w:w="2302" w:type="dxa"/>
          </w:tcPr>
          <w:p w:rsidR="00E505BC" w:rsidRPr="00E505BC" w:rsidRDefault="00E505BC" w:rsidP="00E505BC">
            <w:pPr>
              <w:jc w:val="both"/>
              <w:rPr>
                <w:rFonts w:ascii="Verdana" w:hAnsi="Verdana" w:cs="Arial"/>
                <w:sz w:val="20"/>
                <w:szCs w:val="20"/>
              </w:rPr>
            </w:pPr>
            <w:r w:rsidRPr="00E505BC">
              <w:rPr>
                <w:rFonts w:ascii="Verdana" w:hAnsi="Verdana" w:cs="Arial"/>
                <w:sz w:val="20"/>
                <w:szCs w:val="20"/>
              </w:rPr>
              <w:t>REGIÃO</w:t>
            </w:r>
          </w:p>
        </w:tc>
        <w:tc>
          <w:tcPr>
            <w:tcW w:w="2302" w:type="dxa"/>
          </w:tcPr>
          <w:p w:rsidR="00E505BC" w:rsidRPr="00E505BC" w:rsidRDefault="00E505BC" w:rsidP="00E505BC">
            <w:pPr>
              <w:jc w:val="both"/>
              <w:rPr>
                <w:rFonts w:ascii="Verdana" w:hAnsi="Verdana" w:cs="Arial"/>
                <w:sz w:val="20"/>
                <w:szCs w:val="20"/>
              </w:rPr>
            </w:pPr>
            <w:r w:rsidRPr="00E505BC">
              <w:rPr>
                <w:rFonts w:ascii="Verdana" w:hAnsi="Verdana" w:cs="Arial"/>
                <w:sz w:val="20"/>
                <w:szCs w:val="20"/>
              </w:rPr>
              <w:t>USUÁRIOS</w:t>
            </w:r>
          </w:p>
        </w:tc>
        <w:tc>
          <w:tcPr>
            <w:tcW w:w="2303" w:type="dxa"/>
          </w:tcPr>
          <w:p w:rsidR="00E505BC" w:rsidRPr="00E505BC" w:rsidRDefault="00E505BC" w:rsidP="00E505BC">
            <w:pPr>
              <w:jc w:val="both"/>
              <w:rPr>
                <w:rFonts w:ascii="Verdana" w:hAnsi="Verdana" w:cs="Arial"/>
                <w:sz w:val="20"/>
                <w:szCs w:val="20"/>
              </w:rPr>
            </w:pPr>
            <w:r w:rsidRPr="00E505BC">
              <w:rPr>
                <w:rFonts w:ascii="Verdana" w:hAnsi="Verdana" w:cs="Arial"/>
                <w:sz w:val="20"/>
                <w:szCs w:val="20"/>
              </w:rPr>
              <w:t>PROFISSIONAL DE SAÚDE</w:t>
            </w:r>
          </w:p>
        </w:tc>
        <w:tc>
          <w:tcPr>
            <w:tcW w:w="2303" w:type="dxa"/>
          </w:tcPr>
          <w:p w:rsidR="00E505BC" w:rsidRPr="00E505BC" w:rsidRDefault="00E505BC" w:rsidP="00E505BC">
            <w:pPr>
              <w:jc w:val="both"/>
              <w:rPr>
                <w:rFonts w:ascii="Verdana" w:hAnsi="Verdana" w:cs="Arial"/>
                <w:sz w:val="20"/>
                <w:szCs w:val="20"/>
              </w:rPr>
            </w:pPr>
            <w:r w:rsidRPr="00E505BC">
              <w:rPr>
                <w:rFonts w:ascii="Verdana" w:hAnsi="Verdana" w:cs="Arial"/>
                <w:sz w:val="20"/>
                <w:szCs w:val="20"/>
              </w:rPr>
              <w:t>GESTOR/PRESTADOR DE SERVIÇOS</w:t>
            </w:r>
          </w:p>
        </w:tc>
      </w:tr>
      <w:tr w:rsidR="00E505BC" w:rsidRPr="00E505BC" w:rsidTr="00E505BC">
        <w:tc>
          <w:tcPr>
            <w:tcW w:w="2302" w:type="dxa"/>
          </w:tcPr>
          <w:p w:rsidR="00E505BC" w:rsidRPr="00E505BC" w:rsidRDefault="00E505BC" w:rsidP="00E505BC">
            <w:pPr>
              <w:jc w:val="both"/>
              <w:rPr>
                <w:rFonts w:ascii="Verdana" w:hAnsi="Verdana" w:cs="Arial"/>
                <w:sz w:val="20"/>
                <w:szCs w:val="20"/>
              </w:rPr>
            </w:pPr>
            <w:r w:rsidRPr="00E505BC">
              <w:rPr>
                <w:rFonts w:ascii="Verdana" w:hAnsi="Verdana" w:cs="Arial"/>
                <w:sz w:val="20"/>
                <w:szCs w:val="20"/>
              </w:rPr>
              <w:t>NORTE</w:t>
            </w:r>
          </w:p>
        </w:tc>
        <w:tc>
          <w:tcPr>
            <w:tcW w:w="2302" w:type="dxa"/>
          </w:tcPr>
          <w:p w:rsidR="00E505BC" w:rsidRPr="00E505BC" w:rsidRDefault="00E505BC" w:rsidP="00E505BC">
            <w:pPr>
              <w:jc w:val="both"/>
              <w:rPr>
                <w:rFonts w:ascii="Verdana" w:hAnsi="Verdana" w:cs="Arial"/>
                <w:sz w:val="20"/>
                <w:szCs w:val="20"/>
              </w:rPr>
            </w:pPr>
            <w:proofErr w:type="gramStart"/>
            <w:r w:rsidRPr="00E505BC">
              <w:rPr>
                <w:rFonts w:ascii="Verdana" w:hAnsi="Verdana" w:cs="Arial"/>
                <w:sz w:val="20"/>
                <w:szCs w:val="20"/>
              </w:rPr>
              <w:t>1M</w:t>
            </w:r>
            <w:proofErr w:type="gramEnd"/>
            <w:r w:rsidRPr="00E505BC">
              <w:rPr>
                <w:rFonts w:ascii="Verdana" w:hAnsi="Verdana" w:cs="Arial"/>
                <w:sz w:val="20"/>
                <w:szCs w:val="20"/>
              </w:rPr>
              <w:t xml:space="preserve"> + 1 = 2</w:t>
            </w:r>
          </w:p>
        </w:tc>
        <w:tc>
          <w:tcPr>
            <w:tcW w:w="2303" w:type="dxa"/>
          </w:tcPr>
          <w:p w:rsidR="00E505BC" w:rsidRPr="00E505BC" w:rsidRDefault="00E505BC" w:rsidP="00E505BC">
            <w:pPr>
              <w:jc w:val="both"/>
              <w:rPr>
                <w:rFonts w:ascii="Verdana" w:hAnsi="Verdana" w:cs="Arial"/>
                <w:sz w:val="20"/>
                <w:szCs w:val="20"/>
              </w:rPr>
            </w:pPr>
            <w:proofErr w:type="gramStart"/>
            <w:r w:rsidRPr="00E505BC">
              <w:rPr>
                <w:rFonts w:ascii="Verdana" w:hAnsi="Verdana" w:cs="Arial"/>
                <w:sz w:val="20"/>
                <w:szCs w:val="20"/>
              </w:rPr>
              <w:t>1M</w:t>
            </w:r>
            <w:proofErr w:type="gramEnd"/>
          </w:p>
        </w:tc>
        <w:tc>
          <w:tcPr>
            <w:tcW w:w="2303" w:type="dxa"/>
          </w:tcPr>
          <w:p w:rsidR="00E505BC" w:rsidRPr="00E505BC" w:rsidRDefault="00E505BC" w:rsidP="00E505BC">
            <w:pPr>
              <w:jc w:val="both"/>
              <w:rPr>
                <w:rFonts w:ascii="Verdana" w:hAnsi="Verdana" w:cs="Arial"/>
                <w:sz w:val="20"/>
                <w:szCs w:val="20"/>
              </w:rPr>
            </w:pPr>
            <w:proofErr w:type="gramStart"/>
            <w:r w:rsidRPr="00E505BC">
              <w:rPr>
                <w:rFonts w:ascii="Verdana" w:hAnsi="Verdana" w:cs="Arial"/>
                <w:sz w:val="20"/>
                <w:szCs w:val="20"/>
              </w:rPr>
              <w:t>1M</w:t>
            </w:r>
            <w:proofErr w:type="gramEnd"/>
          </w:p>
        </w:tc>
      </w:tr>
      <w:tr w:rsidR="00E505BC" w:rsidRPr="00E505BC" w:rsidTr="00E505BC">
        <w:tc>
          <w:tcPr>
            <w:tcW w:w="2302" w:type="dxa"/>
          </w:tcPr>
          <w:p w:rsidR="00E505BC" w:rsidRPr="00E505BC" w:rsidRDefault="00E505BC" w:rsidP="00E505BC">
            <w:pPr>
              <w:jc w:val="both"/>
              <w:rPr>
                <w:rFonts w:ascii="Verdana" w:hAnsi="Verdana" w:cs="Arial"/>
                <w:sz w:val="20"/>
                <w:szCs w:val="20"/>
              </w:rPr>
            </w:pPr>
            <w:r w:rsidRPr="00E505BC">
              <w:rPr>
                <w:rFonts w:ascii="Verdana" w:hAnsi="Verdana" w:cs="Arial"/>
                <w:sz w:val="20"/>
                <w:szCs w:val="20"/>
              </w:rPr>
              <w:t>CENTRAL</w:t>
            </w:r>
          </w:p>
        </w:tc>
        <w:tc>
          <w:tcPr>
            <w:tcW w:w="2302" w:type="dxa"/>
          </w:tcPr>
          <w:p w:rsidR="00E505BC" w:rsidRPr="00E505BC" w:rsidRDefault="00E505BC" w:rsidP="00E505BC">
            <w:pPr>
              <w:jc w:val="both"/>
              <w:rPr>
                <w:rFonts w:ascii="Verdana" w:hAnsi="Verdana" w:cs="Arial"/>
                <w:sz w:val="20"/>
                <w:szCs w:val="20"/>
              </w:rPr>
            </w:pPr>
            <w:proofErr w:type="gramStart"/>
            <w:r w:rsidRPr="00E505BC">
              <w:rPr>
                <w:rFonts w:ascii="Verdana" w:hAnsi="Verdana" w:cs="Arial"/>
                <w:sz w:val="20"/>
                <w:szCs w:val="20"/>
              </w:rPr>
              <w:t>1M</w:t>
            </w:r>
            <w:proofErr w:type="gramEnd"/>
            <w:r w:rsidRPr="00E505BC">
              <w:rPr>
                <w:rFonts w:ascii="Verdana" w:hAnsi="Verdana" w:cs="Arial"/>
                <w:sz w:val="20"/>
                <w:szCs w:val="20"/>
              </w:rPr>
              <w:t xml:space="preserve"> + 1 = 2</w:t>
            </w:r>
          </w:p>
        </w:tc>
        <w:tc>
          <w:tcPr>
            <w:tcW w:w="2303" w:type="dxa"/>
          </w:tcPr>
          <w:p w:rsidR="00E505BC" w:rsidRPr="00E505BC" w:rsidRDefault="00E505BC" w:rsidP="00E505BC">
            <w:pPr>
              <w:jc w:val="both"/>
              <w:rPr>
                <w:rFonts w:ascii="Verdana" w:hAnsi="Verdana" w:cs="Arial"/>
                <w:sz w:val="20"/>
                <w:szCs w:val="20"/>
              </w:rPr>
            </w:pPr>
            <w:proofErr w:type="gramStart"/>
            <w:r w:rsidRPr="00E505BC">
              <w:rPr>
                <w:rFonts w:ascii="Verdana" w:hAnsi="Verdana" w:cs="Arial"/>
                <w:sz w:val="20"/>
                <w:szCs w:val="20"/>
              </w:rPr>
              <w:t>1M</w:t>
            </w:r>
            <w:proofErr w:type="gramEnd"/>
          </w:p>
        </w:tc>
        <w:tc>
          <w:tcPr>
            <w:tcW w:w="2303" w:type="dxa"/>
          </w:tcPr>
          <w:p w:rsidR="00E505BC" w:rsidRPr="00E505BC" w:rsidRDefault="00E505BC" w:rsidP="00E505BC">
            <w:pPr>
              <w:jc w:val="both"/>
              <w:rPr>
                <w:rFonts w:ascii="Verdana" w:hAnsi="Verdana" w:cs="Arial"/>
                <w:sz w:val="20"/>
                <w:szCs w:val="20"/>
              </w:rPr>
            </w:pPr>
            <w:proofErr w:type="gramStart"/>
            <w:r w:rsidRPr="00E505BC">
              <w:rPr>
                <w:rFonts w:ascii="Verdana" w:hAnsi="Verdana" w:cs="Arial"/>
                <w:sz w:val="20"/>
                <w:szCs w:val="20"/>
              </w:rPr>
              <w:t>1M</w:t>
            </w:r>
            <w:proofErr w:type="gramEnd"/>
          </w:p>
        </w:tc>
      </w:tr>
      <w:tr w:rsidR="00E505BC" w:rsidRPr="00E505BC" w:rsidTr="00E505BC">
        <w:tc>
          <w:tcPr>
            <w:tcW w:w="2302" w:type="dxa"/>
          </w:tcPr>
          <w:p w:rsidR="00E505BC" w:rsidRPr="00E505BC" w:rsidRDefault="00E505BC" w:rsidP="00E505BC">
            <w:pPr>
              <w:jc w:val="both"/>
              <w:rPr>
                <w:rFonts w:ascii="Verdana" w:hAnsi="Verdana" w:cs="Arial"/>
                <w:sz w:val="20"/>
                <w:szCs w:val="20"/>
              </w:rPr>
            </w:pPr>
            <w:r w:rsidRPr="00E505BC">
              <w:rPr>
                <w:rFonts w:ascii="Verdana" w:hAnsi="Verdana" w:cs="Arial"/>
                <w:sz w:val="20"/>
                <w:szCs w:val="20"/>
              </w:rPr>
              <w:t>SUL</w:t>
            </w:r>
          </w:p>
        </w:tc>
        <w:tc>
          <w:tcPr>
            <w:tcW w:w="2302" w:type="dxa"/>
          </w:tcPr>
          <w:p w:rsidR="00E505BC" w:rsidRPr="00E505BC" w:rsidRDefault="00E505BC" w:rsidP="00E505BC">
            <w:pPr>
              <w:jc w:val="both"/>
              <w:rPr>
                <w:rFonts w:ascii="Verdana" w:hAnsi="Verdana" w:cs="Arial"/>
                <w:sz w:val="20"/>
                <w:szCs w:val="20"/>
              </w:rPr>
            </w:pPr>
            <w:proofErr w:type="gramStart"/>
            <w:r w:rsidRPr="00E505BC">
              <w:rPr>
                <w:rFonts w:ascii="Verdana" w:hAnsi="Verdana" w:cs="Arial"/>
                <w:sz w:val="20"/>
                <w:szCs w:val="20"/>
              </w:rPr>
              <w:t>2M</w:t>
            </w:r>
            <w:proofErr w:type="gramEnd"/>
            <w:r w:rsidRPr="00E505BC">
              <w:rPr>
                <w:rFonts w:ascii="Verdana" w:hAnsi="Verdana" w:cs="Arial"/>
                <w:sz w:val="20"/>
                <w:szCs w:val="20"/>
              </w:rPr>
              <w:t xml:space="preserve"> + 2 = 4</w:t>
            </w:r>
          </w:p>
        </w:tc>
        <w:tc>
          <w:tcPr>
            <w:tcW w:w="2303" w:type="dxa"/>
          </w:tcPr>
          <w:p w:rsidR="00E505BC" w:rsidRPr="00E505BC" w:rsidRDefault="00E505BC" w:rsidP="00E505BC">
            <w:pPr>
              <w:jc w:val="both"/>
              <w:rPr>
                <w:rFonts w:ascii="Verdana" w:hAnsi="Verdana" w:cs="Arial"/>
                <w:sz w:val="20"/>
                <w:szCs w:val="20"/>
              </w:rPr>
            </w:pPr>
            <w:proofErr w:type="gramStart"/>
            <w:r w:rsidRPr="00E505BC">
              <w:rPr>
                <w:rFonts w:ascii="Verdana" w:hAnsi="Verdana" w:cs="Arial"/>
                <w:sz w:val="20"/>
                <w:szCs w:val="20"/>
              </w:rPr>
              <w:t>1M</w:t>
            </w:r>
            <w:proofErr w:type="gramEnd"/>
            <w:r w:rsidRPr="00E505BC">
              <w:rPr>
                <w:rFonts w:ascii="Verdana" w:hAnsi="Verdana" w:cs="Arial"/>
                <w:sz w:val="20"/>
                <w:szCs w:val="20"/>
              </w:rPr>
              <w:t xml:space="preserve"> + 1 = 2</w:t>
            </w:r>
          </w:p>
        </w:tc>
        <w:tc>
          <w:tcPr>
            <w:tcW w:w="2303" w:type="dxa"/>
          </w:tcPr>
          <w:p w:rsidR="00E505BC" w:rsidRPr="00E505BC" w:rsidRDefault="00E505BC" w:rsidP="00E505BC">
            <w:pPr>
              <w:jc w:val="both"/>
              <w:rPr>
                <w:rFonts w:ascii="Verdana" w:hAnsi="Verdana" w:cs="Arial"/>
                <w:sz w:val="20"/>
                <w:szCs w:val="20"/>
              </w:rPr>
            </w:pPr>
            <w:proofErr w:type="gramStart"/>
            <w:r w:rsidRPr="00E505BC">
              <w:rPr>
                <w:rFonts w:ascii="Verdana" w:hAnsi="Verdana" w:cs="Arial"/>
                <w:sz w:val="20"/>
                <w:szCs w:val="20"/>
              </w:rPr>
              <w:t>1M</w:t>
            </w:r>
            <w:proofErr w:type="gramEnd"/>
            <w:r w:rsidRPr="00E505BC">
              <w:rPr>
                <w:rFonts w:ascii="Verdana" w:hAnsi="Verdana" w:cs="Arial"/>
                <w:sz w:val="20"/>
                <w:szCs w:val="20"/>
              </w:rPr>
              <w:t xml:space="preserve"> + 1 = 2</w:t>
            </w:r>
          </w:p>
        </w:tc>
      </w:tr>
      <w:tr w:rsidR="00E505BC" w:rsidRPr="00E505BC" w:rsidTr="00E505BC">
        <w:tc>
          <w:tcPr>
            <w:tcW w:w="2302" w:type="dxa"/>
          </w:tcPr>
          <w:p w:rsidR="00E505BC" w:rsidRPr="00E505BC" w:rsidRDefault="00E505BC" w:rsidP="00E505BC">
            <w:pPr>
              <w:jc w:val="both"/>
              <w:rPr>
                <w:rFonts w:ascii="Verdana" w:hAnsi="Verdana" w:cs="Arial"/>
                <w:sz w:val="20"/>
                <w:szCs w:val="20"/>
              </w:rPr>
            </w:pPr>
            <w:r w:rsidRPr="00E505BC">
              <w:rPr>
                <w:rFonts w:ascii="Verdana" w:hAnsi="Verdana" w:cs="Arial"/>
                <w:sz w:val="20"/>
                <w:szCs w:val="20"/>
              </w:rPr>
              <w:t>METROPOLITANA</w:t>
            </w:r>
          </w:p>
        </w:tc>
        <w:tc>
          <w:tcPr>
            <w:tcW w:w="2302" w:type="dxa"/>
          </w:tcPr>
          <w:p w:rsidR="00E505BC" w:rsidRPr="00E505BC" w:rsidRDefault="00E505BC" w:rsidP="00E505BC">
            <w:pPr>
              <w:jc w:val="both"/>
              <w:rPr>
                <w:rFonts w:ascii="Verdana" w:hAnsi="Verdana" w:cs="Arial"/>
                <w:sz w:val="20"/>
                <w:szCs w:val="20"/>
              </w:rPr>
            </w:pPr>
            <w:proofErr w:type="gramStart"/>
            <w:r w:rsidRPr="00E505BC">
              <w:rPr>
                <w:rFonts w:ascii="Verdana" w:hAnsi="Verdana" w:cs="Arial"/>
                <w:sz w:val="20"/>
                <w:szCs w:val="20"/>
              </w:rPr>
              <w:t>6M</w:t>
            </w:r>
            <w:proofErr w:type="gramEnd"/>
            <w:r w:rsidRPr="00E505BC">
              <w:rPr>
                <w:rFonts w:ascii="Verdana" w:hAnsi="Verdana" w:cs="Arial"/>
                <w:sz w:val="20"/>
                <w:szCs w:val="20"/>
              </w:rPr>
              <w:t xml:space="preserve"> + 4 = 10</w:t>
            </w:r>
          </w:p>
        </w:tc>
        <w:tc>
          <w:tcPr>
            <w:tcW w:w="2303" w:type="dxa"/>
          </w:tcPr>
          <w:p w:rsidR="00E505BC" w:rsidRPr="00E505BC" w:rsidRDefault="00E505BC" w:rsidP="00E505BC">
            <w:pPr>
              <w:jc w:val="both"/>
              <w:rPr>
                <w:rFonts w:ascii="Verdana" w:hAnsi="Verdana" w:cs="Arial"/>
                <w:sz w:val="20"/>
                <w:szCs w:val="20"/>
              </w:rPr>
            </w:pPr>
            <w:proofErr w:type="gramStart"/>
            <w:r w:rsidRPr="00E505BC">
              <w:rPr>
                <w:rFonts w:ascii="Verdana" w:hAnsi="Verdana" w:cs="Arial"/>
                <w:sz w:val="20"/>
                <w:szCs w:val="20"/>
              </w:rPr>
              <w:t>3M</w:t>
            </w:r>
            <w:proofErr w:type="gramEnd"/>
            <w:r w:rsidRPr="00E505BC">
              <w:rPr>
                <w:rFonts w:ascii="Verdana" w:hAnsi="Verdana" w:cs="Arial"/>
                <w:sz w:val="20"/>
                <w:szCs w:val="20"/>
              </w:rPr>
              <w:t xml:space="preserve"> + 2 = 5</w:t>
            </w:r>
          </w:p>
        </w:tc>
        <w:tc>
          <w:tcPr>
            <w:tcW w:w="2303" w:type="dxa"/>
          </w:tcPr>
          <w:p w:rsidR="00E505BC" w:rsidRPr="00E505BC" w:rsidRDefault="00E505BC" w:rsidP="00E505BC">
            <w:pPr>
              <w:jc w:val="both"/>
              <w:rPr>
                <w:rFonts w:ascii="Verdana" w:hAnsi="Verdana" w:cs="Arial"/>
                <w:sz w:val="20"/>
                <w:szCs w:val="20"/>
              </w:rPr>
            </w:pPr>
            <w:proofErr w:type="gramStart"/>
            <w:r w:rsidRPr="00E505BC">
              <w:rPr>
                <w:rFonts w:ascii="Verdana" w:hAnsi="Verdana" w:cs="Arial"/>
                <w:sz w:val="20"/>
                <w:szCs w:val="20"/>
              </w:rPr>
              <w:t>3M</w:t>
            </w:r>
            <w:proofErr w:type="gramEnd"/>
            <w:r w:rsidRPr="00E505BC">
              <w:rPr>
                <w:rFonts w:ascii="Verdana" w:hAnsi="Verdana" w:cs="Arial"/>
                <w:sz w:val="20"/>
                <w:szCs w:val="20"/>
              </w:rPr>
              <w:t xml:space="preserve"> + 2 = 5</w:t>
            </w:r>
          </w:p>
        </w:tc>
      </w:tr>
    </w:tbl>
    <w:p w:rsidR="00E505BC" w:rsidRPr="00E505BC" w:rsidRDefault="00E505BC" w:rsidP="00E505BC">
      <w:pPr>
        <w:pStyle w:val="PargrafodaLista"/>
        <w:jc w:val="both"/>
        <w:rPr>
          <w:rFonts w:ascii="Verdana" w:hAnsi="Verdana"/>
          <w:sz w:val="20"/>
        </w:rPr>
      </w:pPr>
      <w:r w:rsidRPr="00E505BC">
        <w:rPr>
          <w:rFonts w:ascii="Verdana" w:hAnsi="Verdana" w:cs="Arial"/>
          <w:sz w:val="20"/>
        </w:rPr>
        <w:t>M - MULHER</w:t>
      </w:r>
    </w:p>
    <w:p w:rsidR="00F26B94" w:rsidRPr="00E505BC" w:rsidRDefault="00F26B94" w:rsidP="005F1E37">
      <w:pPr>
        <w:pStyle w:val="Corpodetexto2"/>
        <w:rPr>
          <w:sz w:val="20"/>
        </w:rPr>
      </w:pPr>
    </w:p>
    <w:sectPr w:rsidR="00F26B94" w:rsidRPr="00E505BC" w:rsidSect="00C6600F">
      <w:headerReference w:type="default" r:id="rId9"/>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5BC" w:rsidRDefault="00E505BC">
      <w:r>
        <w:separator/>
      </w:r>
    </w:p>
  </w:endnote>
  <w:endnote w:type="continuationSeparator" w:id="1">
    <w:p w:rsidR="00E505BC" w:rsidRDefault="00E505B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5BC" w:rsidRDefault="00E505BC">
      <w:r>
        <w:separator/>
      </w:r>
    </w:p>
  </w:footnote>
  <w:footnote w:type="continuationSeparator" w:id="1">
    <w:p w:rsidR="00E505BC" w:rsidRDefault="00E505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5BC" w:rsidRDefault="00E505BC">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E505BC" w:rsidRDefault="00E505BC">
    <w:pPr>
      <w:pStyle w:val="Cabealho"/>
      <w:rPr>
        <w:noProof/>
        <w:sz w:val="20"/>
      </w:rPr>
    </w:pPr>
    <w:r>
      <w:rPr>
        <w:noProof/>
        <w:sz w:val="20"/>
      </w:rPr>
      <w:t xml:space="preserve">                    </w:t>
    </w:r>
  </w:p>
  <w:p w:rsidR="00E505BC" w:rsidRDefault="00E505BC">
    <w:pPr>
      <w:pStyle w:val="Cabealho"/>
      <w:rPr>
        <w:noProof/>
        <w:sz w:val="20"/>
      </w:rPr>
    </w:pPr>
  </w:p>
  <w:p w:rsidR="00E505BC" w:rsidRDefault="00E505BC">
    <w:pPr>
      <w:pStyle w:val="Cabealho"/>
      <w:rPr>
        <w:noProof/>
        <w:sz w:val="18"/>
      </w:rPr>
    </w:pPr>
    <w:r>
      <w:rPr>
        <w:noProof/>
        <w:sz w:val="18"/>
      </w:rPr>
      <w:t xml:space="preserve">                                   </w:t>
    </w:r>
  </w:p>
  <w:p w:rsidR="00E505BC" w:rsidRDefault="00E505BC" w:rsidP="005624BB">
    <w:pPr>
      <w:pStyle w:val="Cabealho"/>
      <w:tabs>
        <w:tab w:val="clear" w:pos="4419"/>
        <w:tab w:val="clear" w:pos="8838"/>
        <w:tab w:val="left" w:pos="3238"/>
      </w:tabs>
      <w:rPr>
        <w:noProof/>
        <w:sz w:val="18"/>
      </w:rPr>
    </w:pPr>
    <w:r>
      <w:rPr>
        <w:noProof/>
        <w:sz w:val="18"/>
      </w:rPr>
      <w:tab/>
    </w:r>
  </w:p>
  <w:p w:rsidR="00E505BC" w:rsidRDefault="00E505BC" w:rsidP="005624BB">
    <w:pPr>
      <w:pStyle w:val="Cabealho"/>
      <w:tabs>
        <w:tab w:val="clear" w:pos="4419"/>
        <w:tab w:val="clear" w:pos="8838"/>
        <w:tab w:val="left" w:pos="3238"/>
      </w:tabs>
      <w:rPr>
        <w:noProof/>
        <w:sz w:val="18"/>
      </w:rPr>
    </w:pPr>
  </w:p>
  <w:p w:rsidR="00E505BC" w:rsidRDefault="00E505BC">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B7F55CC"/>
    <w:multiLevelType w:val="hybridMultilevel"/>
    <w:tmpl w:val="596013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5">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7">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8">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9">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1">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3">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4">
    <w:nsid w:val="41C5689C"/>
    <w:multiLevelType w:val="hybridMultilevel"/>
    <w:tmpl w:val="596013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6">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7">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9">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30">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31">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2">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3">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4">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6">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7">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8">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9">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0">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41">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3">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4">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2"/>
  </w:num>
  <w:num w:numId="4">
    <w:abstractNumId w:val="10"/>
  </w:num>
  <w:num w:numId="5">
    <w:abstractNumId w:val="45"/>
  </w:num>
  <w:num w:numId="6">
    <w:abstractNumId w:val="27"/>
  </w:num>
  <w:num w:numId="7">
    <w:abstractNumId w:val="25"/>
  </w:num>
  <w:num w:numId="8">
    <w:abstractNumId w:val="3"/>
  </w:num>
  <w:num w:numId="9">
    <w:abstractNumId w:val="15"/>
  </w:num>
  <w:num w:numId="10">
    <w:abstractNumId w:val="34"/>
  </w:num>
  <w:num w:numId="11">
    <w:abstractNumId w:val="36"/>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37"/>
  </w:num>
  <w:num w:numId="16">
    <w:abstractNumId w:val="31"/>
  </w:num>
  <w:num w:numId="17">
    <w:abstractNumId w:val="22"/>
  </w:num>
  <w:num w:numId="18">
    <w:abstractNumId w:val="44"/>
  </w:num>
  <w:num w:numId="19">
    <w:abstractNumId w:val="20"/>
  </w:num>
  <w:num w:numId="20">
    <w:abstractNumId w:val="30"/>
  </w:num>
  <w:num w:numId="21">
    <w:abstractNumId w:val="6"/>
  </w:num>
  <w:num w:numId="22">
    <w:abstractNumId w:val="23"/>
  </w:num>
  <w:num w:numId="23">
    <w:abstractNumId w:val="18"/>
  </w:num>
  <w:num w:numId="24">
    <w:abstractNumId w:val="14"/>
  </w:num>
  <w:num w:numId="25">
    <w:abstractNumId w:val="16"/>
  </w:num>
  <w:num w:numId="26">
    <w:abstractNumId w:val="5"/>
  </w:num>
  <w:num w:numId="27">
    <w:abstractNumId w:val="19"/>
  </w:num>
  <w:num w:numId="28">
    <w:abstractNumId w:val="4"/>
  </w:num>
  <w:num w:numId="29">
    <w:abstractNumId w:val="41"/>
  </w:num>
  <w:num w:numId="30">
    <w:abstractNumId w:val="21"/>
  </w:num>
  <w:num w:numId="31">
    <w:abstractNumId w:val="26"/>
  </w:num>
  <w:num w:numId="32">
    <w:abstractNumId w:val="8"/>
  </w:num>
  <w:num w:numId="33">
    <w:abstractNumId w:val="38"/>
  </w:num>
  <w:num w:numId="34">
    <w:abstractNumId w:val="43"/>
  </w:num>
  <w:num w:numId="35">
    <w:abstractNumId w:val="33"/>
  </w:num>
  <w:num w:numId="36">
    <w:abstractNumId w:val="40"/>
  </w:num>
  <w:num w:numId="37">
    <w:abstractNumId w:val="28"/>
  </w:num>
  <w:num w:numId="38">
    <w:abstractNumId w:val="35"/>
  </w:num>
  <w:num w:numId="39">
    <w:abstractNumId w:val="17"/>
  </w:num>
  <w:num w:numId="40">
    <w:abstractNumId w:val="2"/>
  </w:num>
  <w:num w:numId="41">
    <w:abstractNumId w:val="11"/>
  </w:num>
  <w:num w:numId="42">
    <w:abstractNumId w:val="7"/>
  </w:num>
  <w:num w:numId="43">
    <w:abstractNumId w:val="29"/>
  </w:num>
  <w:num w:numId="44">
    <w:abstractNumId w:val="9"/>
  </w:num>
  <w:num w:numId="45">
    <w:abstractNumId w:val="13"/>
  </w:num>
  <w:num w:numId="46">
    <w:abstractNumId w:val="12"/>
  </w:num>
  <w:num w:numId="4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60417"/>
  </w:hdrShapeDefaults>
  <w:footnotePr>
    <w:footnote w:id="0"/>
    <w:footnote w:id="1"/>
  </w:footnotePr>
  <w:endnotePr>
    <w:endnote w:id="0"/>
    <w:endnote w:id="1"/>
  </w:endnotePr>
  <w:compat/>
  <w:rsids>
    <w:rsidRoot w:val="000B1082"/>
    <w:rsid w:val="00006136"/>
    <w:rsid w:val="000100BE"/>
    <w:rsid w:val="000115D8"/>
    <w:rsid w:val="0001721B"/>
    <w:rsid w:val="00021BB4"/>
    <w:rsid w:val="0003084C"/>
    <w:rsid w:val="00030860"/>
    <w:rsid w:val="00030BAB"/>
    <w:rsid w:val="0003120B"/>
    <w:rsid w:val="000333E1"/>
    <w:rsid w:val="000334ED"/>
    <w:rsid w:val="000341E7"/>
    <w:rsid w:val="00035C3E"/>
    <w:rsid w:val="00036714"/>
    <w:rsid w:val="00040975"/>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1BED"/>
    <w:rsid w:val="000A226D"/>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405F"/>
    <w:rsid w:val="001361DE"/>
    <w:rsid w:val="0015315D"/>
    <w:rsid w:val="00153FE7"/>
    <w:rsid w:val="00154110"/>
    <w:rsid w:val="0015565A"/>
    <w:rsid w:val="0015753C"/>
    <w:rsid w:val="00162E20"/>
    <w:rsid w:val="00162E3E"/>
    <w:rsid w:val="00163ADE"/>
    <w:rsid w:val="001650B6"/>
    <w:rsid w:val="00165887"/>
    <w:rsid w:val="00165E48"/>
    <w:rsid w:val="00166FEE"/>
    <w:rsid w:val="00170974"/>
    <w:rsid w:val="00171A53"/>
    <w:rsid w:val="00171E42"/>
    <w:rsid w:val="00172C46"/>
    <w:rsid w:val="00174CDF"/>
    <w:rsid w:val="001759F0"/>
    <w:rsid w:val="001762E6"/>
    <w:rsid w:val="0017645C"/>
    <w:rsid w:val="001774DA"/>
    <w:rsid w:val="00190125"/>
    <w:rsid w:val="00194A8E"/>
    <w:rsid w:val="001958C3"/>
    <w:rsid w:val="00196CDD"/>
    <w:rsid w:val="001A2F44"/>
    <w:rsid w:val="001A6669"/>
    <w:rsid w:val="001A6C35"/>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0485"/>
    <w:rsid w:val="002310BF"/>
    <w:rsid w:val="00235BF5"/>
    <w:rsid w:val="002372E9"/>
    <w:rsid w:val="00240BEA"/>
    <w:rsid w:val="00241C3F"/>
    <w:rsid w:val="00246620"/>
    <w:rsid w:val="002477D7"/>
    <w:rsid w:val="00250B80"/>
    <w:rsid w:val="00264E23"/>
    <w:rsid w:val="00266EEF"/>
    <w:rsid w:val="00266F9E"/>
    <w:rsid w:val="00266FB9"/>
    <w:rsid w:val="00270A8E"/>
    <w:rsid w:val="00274C62"/>
    <w:rsid w:val="002754E9"/>
    <w:rsid w:val="00276035"/>
    <w:rsid w:val="00286F4C"/>
    <w:rsid w:val="00292F7D"/>
    <w:rsid w:val="00293997"/>
    <w:rsid w:val="00296E7B"/>
    <w:rsid w:val="002973E8"/>
    <w:rsid w:val="002A003C"/>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35E8"/>
    <w:rsid w:val="003443C8"/>
    <w:rsid w:val="00345EEA"/>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0CDC"/>
    <w:rsid w:val="003C1CCF"/>
    <w:rsid w:val="003C3817"/>
    <w:rsid w:val="003C4560"/>
    <w:rsid w:val="003C783B"/>
    <w:rsid w:val="003D6E59"/>
    <w:rsid w:val="003E057A"/>
    <w:rsid w:val="003F1068"/>
    <w:rsid w:val="003F5E19"/>
    <w:rsid w:val="003F74A1"/>
    <w:rsid w:val="003F7DD0"/>
    <w:rsid w:val="00401251"/>
    <w:rsid w:val="00402918"/>
    <w:rsid w:val="00406574"/>
    <w:rsid w:val="00410463"/>
    <w:rsid w:val="00411E47"/>
    <w:rsid w:val="00412517"/>
    <w:rsid w:val="0041301B"/>
    <w:rsid w:val="00414019"/>
    <w:rsid w:val="00414C9D"/>
    <w:rsid w:val="00415AF9"/>
    <w:rsid w:val="00422FAC"/>
    <w:rsid w:val="00424D80"/>
    <w:rsid w:val="0043006E"/>
    <w:rsid w:val="00432055"/>
    <w:rsid w:val="004320C9"/>
    <w:rsid w:val="00432A63"/>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680F"/>
    <w:rsid w:val="005006BE"/>
    <w:rsid w:val="00502327"/>
    <w:rsid w:val="00502522"/>
    <w:rsid w:val="0050494D"/>
    <w:rsid w:val="005052C2"/>
    <w:rsid w:val="005061E3"/>
    <w:rsid w:val="005076E1"/>
    <w:rsid w:val="00507FED"/>
    <w:rsid w:val="00513824"/>
    <w:rsid w:val="00514410"/>
    <w:rsid w:val="00521929"/>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10A9"/>
    <w:rsid w:val="00586EEC"/>
    <w:rsid w:val="00590017"/>
    <w:rsid w:val="005907D8"/>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1E37"/>
    <w:rsid w:val="005F5546"/>
    <w:rsid w:val="005F5843"/>
    <w:rsid w:val="005F79D9"/>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6D2"/>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4A3A"/>
    <w:rsid w:val="0070511F"/>
    <w:rsid w:val="007064FB"/>
    <w:rsid w:val="007079D9"/>
    <w:rsid w:val="00714B62"/>
    <w:rsid w:val="0071603F"/>
    <w:rsid w:val="00716486"/>
    <w:rsid w:val="00720981"/>
    <w:rsid w:val="0072378E"/>
    <w:rsid w:val="0072537F"/>
    <w:rsid w:val="00732BB6"/>
    <w:rsid w:val="007350F4"/>
    <w:rsid w:val="007406A7"/>
    <w:rsid w:val="007423C0"/>
    <w:rsid w:val="007433AF"/>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8709B"/>
    <w:rsid w:val="00791154"/>
    <w:rsid w:val="00794EAD"/>
    <w:rsid w:val="007A05D6"/>
    <w:rsid w:val="007A06AA"/>
    <w:rsid w:val="007A0CB7"/>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E784F"/>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A6374"/>
    <w:rsid w:val="008A6AC2"/>
    <w:rsid w:val="008B1856"/>
    <w:rsid w:val="008B329E"/>
    <w:rsid w:val="008C251B"/>
    <w:rsid w:val="008C7B27"/>
    <w:rsid w:val="008D2D51"/>
    <w:rsid w:val="008D49D8"/>
    <w:rsid w:val="008D58CF"/>
    <w:rsid w:val="008D7A43"/>
    <w:rsid w:val="008E0A2E"/>
    <w:rsid w:val="008E5CC6"/>
    <w:rsid w:val="008F4A82"/>
    <w:rsid w:val="009026BB"/>
    <w:rsid w:val="009038BB"/>
    <w:rsid w:val="009059DC"/>
    <w:rsid w:val="00905FFE"/>
    <w:rsid w:val="00906FB4"/>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78E9"/>
    <w:rsid w:val="00972505"/>
    <w:rsid w:val="00973291"/>
    <w:rsid w:val="0097481E"/>
    <w:rsid w:val="0097675D"/>
    <w:rsid w:val="00982E43"/>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4D26"/>
    <w:rsid w:val="009E53BD"/>
    <w:rsid w:val="009E79C1"/>
    <w:rsid w:val="009F29B7"/>
    <w:rsid w:val="009F411B"/>
    <w:rsid w:val="009F4F47"/>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4B7"/>
    <w:rsid w:val="00A710FB"/>
    <w:rsid w:val="00A71461"/>
    <w:rsid w:val="00A7169B"/>
    <w:rsid w:val="00A7385B"/>
    <w:rsid w:val="00A74C4B"/>
    <w:rsid w:val="00A7570E"/>
    <w:rsid w:val="00A75F09"/>
    <w:rsid w:val="00A85257"/>
    <w:rsid w:val="00A8545B"/>
    <w:rsid w:val="00A856B8"/>
    <w:rsid w:val="00A86EC6"/>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43A2"/>
    <w:rsid w:val="00AE604E"/>
    <w:rsid w:val="00AF1084"/>
    <w:rsid w:val="00AF1C98"/>
    <w:rsid w:val="00AF1F0B"/>
    <w:rsid w:val="00AF59DB"/>
    <w:rsid w:val="00B05514"/>
    <w:rsid w:val="00B10433"/>
    <w:rsid w:val="00B12497"/>
    <w:rsid w:val="00B154CA"/>
    <w:rsid w:val="00B1674D"/>
    <w:rsid w:val="00B255C1"/>
    <w:rsid w:val="00B3231D"/>
    <w:rsid w:val="00B3320C"/>
    <w:rsid w:val="00B36FF5"/>
    <w:rsid w:val="00B44359"/>
    <w:rsid w:val="00B459AD"/>
    <w:rsid w:val="00B473D5"/>
    <w:rsid w:val="00B52725"/>
    <w:rsid w:val="00B62483"/>
    <w:rsid w:val="00B64005"/>
    <w:rsid w:val="00B65929"/>
    <w:rsid w:val="00B67B55"/>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7BD"/>
    <w:rsid w:val="00C33E5B"/>
    <w:rsid w:val="00C35809"/>
    <w:rsid w:val="00C35C7B"/>
    <w:rsid w:val="00C364DD"/>
    <w:rsid w:val="00C40236"/>
    <w:rsid w:val="00C53266"/>
    <w:rsid w:val="00C56FAA"/>
    <w:rsid w:val="00C6234C"/>
    <w:rsid w:val="00C63A50"/>
    <w:rsid w:val="00C64F7E"/>
    <w:rsid w:val="00C6600F"/>
    <w:rsid w:val="00C66C41"/>
    <w:rsid w:val="00C734D3"/>
    <w:rsid w:val="00C739B8"/>
    <w:rsid w:val="00C83969"/>
    <w:rsid w:val="00C93954"/>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D605F"/>
    <w:rsid w:val="00CE0E1E"/>
    <w:rsid w:val="00CE3A67"/>
    <w:rsid w:val="00CE4F5C"/>
    <w:rsid w:val="00CE556F"/>
    <w:rsid w:val="00CE7A5C"/>
    <w:rsid w:val="00CF1DB2"/>
    <w:rsid w:val="00CF5DC7"/>
    <w:rsid w:val="00D00107"/>
    <w:rsid w:val="00D051E6"/>
    <w:rsid w:val="00D0627E"/>
    <w:rsid w:val="00D066EC"/>
    <w:rsid w:val="00D22920"/>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19DF"/>
    <w:rsid w:val="00D53F7F"/>
    <w:rsid w:val="00D56D73"/>
    <w:rsid w:val="00D61FF4"/>
    <w:rsid w:val="00D62F63"/>
    <w:rsid w:val="00D71882"/>
    <w:rsid w:val="00D726F2"/>
    <w:rsid w:val="00D749CF"/>
    <w:rsid w:val="00D75B1A"/>
    <w:rsid w:val="00D80F71"/>
    <w:rsid w:val="00D81756"/>
    <w:rsid w:val="00D826C3"/>
    <w:rsid w:val="00D90753"/>
    <w:rsid w:val="00D91CDD"/>
    <w:rsid w:val="00D94470"/>
    <w:rsid w:val="00DA2591"/>
    <w:rsid w:val="00DB4E84"/>
    <w:rsid w:val="00DB6194"/>
    <w:rsid w:val="00DB7886"/>
    <w:rsid w:val="00DC32F1"/>
    <w:rsid w:val="00DC59F6"/>
    <w:rsid w:val="00DC7D18"/>
    <w:rsid w:val="00DD6380"/>
    <w:rsid w:val="00DD7206"/>
    <w:rsid w:val="00DD7C16"/>
    <w:rsid w:val="00DE0084"/>
    <w:rsid w:val="00DE04F5"/>
    <w:rsid w:val="00DE0AF9"/>
    <w:rsid w:val="00DE3F28"/>
    <w:rsid w:val="00DE4182"/>
    <w:rsid w:val="00DE7A80"/>
    <w:rsid w:val="00DF4774"/>
    <w:rsid w:val="00DF4F33"/>
    <w:rsid w:val="00E01624"/>
    <w:rsid w:val="00E0248B"/>
    <w:rsid w:val="00E02B01"/>
    <w:rsid w:val="00E0372F"/>
    <w:rsid w:val="00E03A0E"/>
    <w:rsid w:val="00E0551E"/>
    <w:rsid w:val="00E06047"/>
    <w:rsid w:val="00E107A0"/>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05BC"/>
    <w:rsid w:val="00E54DB5"/>
    <w:rsid w:val="00E56A19"/>
    <w:rsid w:val="00E57542"/>
    <w:rsid w:val="00E579AE"/>
    <w:rsid w:val="00E65804"/>
    <w:rsid w:val="00E715E1"/>
    <w:rsid w:val="00E7547E"/>
    <w:rsid w:val="00E8090E"/>
    <w:rsid w:val="00E8391B"/>
    <w:rsid w:val="00E84F3E"/>
    <w:rsid w:val="00E86872"/>
    <w:rsid w:val="00EA4E9F"/>
    <w:rsid w:val="00EA6152"/>
    <w:rsid w:val="00EA6E24"/>
    <w:rsid w:val="00EB026B"/>
    <w:rsid w:val="00EB030C"/>
    <w:rsid w:val="00EB07F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E92"/>
    <w:rsid w:val="00EF6F25"/>
    <w:rsid w:val="00F00ADE"/>
    <w:rsid w:val="00F04D85"/>
    <w:rsid w:val="00F057A8"/>
    <w:rsid w:val="00F06B29"/>
    <w:rsid w:val="00F12F3F"/>
    <w:rsid w:val="00F26B94"/>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76B4C"/>
    <w:rsid w:val="00F80C75"/>
    <w:rsid w:val="00F81960"/>
    <w:rsid w:val="00F83DC0"/>
    <w:rsid w:val="00F859A8"/>
    <w:rsid w:val="00F94C55"/>
    <w:rsid w:val="00F9536D"/>
    <w:rsid w:val="00F971FA"/>
    <w:rsid w:val="00FA3B23"/>
    <w:rsid w:val="00FA582F"/>
    <w:rsid w:val="00FB05F9"/>
    <w:rsid w:val="00FB3CD4"/>
    <w:rsid w:val="00FB41ED"/>
    <w:rsid w:val="00FB7E1C"/>
    <w:rsid w:val="00FC4D83"/>
    <w:rsid w:val="00FC737B"/>
    <w:rsid w:val="00FD02EC"/>
    <w:rsid w:val="00FD10E3"/>
    <w:rsid w:val="00FE21D2"/>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iPriority w:val="99"/>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uiPriority w:val="59"/>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ude.es.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04599-D03F-4E9E-A49D-9E5CD72D5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4609</Words>
  <Characters>24139</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28691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alexandrefraga</cp:lastModifiedBy>
  <cp:revision>2</cp:revision>
  <cp:lastPrinted>2016-07-22T18:22:00Z</cp:lastPrinted>
  <dcterms:created xsi:type="dcterms:W3CDTF">2017-04-03T19:50:00Z</dcterms:created>
  <dcterms:modified xsi:type="dcterms:W3CDTF">2017-04-03T19:50:00Z</dcterms:modified>
</cp:coreProperties>
</file>