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F32" w:rsidRPr="009F5F4D" w:rsidRDefault="00963F32" w:rsidP="00916FD6">
      <w:pPr>
        <w:jc w:val="center"/>
        <w:rPr>
          <w:b/>
          <w:bCs/>
          <w:i/>
          <w:color w:val="002060"/>
          <w:sz w:val="36"/>
          <w:szCs w:val="36"/>
          <w:u w:val="single"/>
        </w:rPr>
      </w:pPr>
      <w:r w:rsidRPr="009F5F4D">
        <w:rPr>
          <w:b/>
          <w:bCs/>
          <w:i/>
          <w:color w:val="002060"/>
          <w:sz w:val="36"/>
          <w:szCs w:val="36"/>
          <w:u w:val="single"/>
        </w:rPr>
        <w:t>PARALISIA FL</w:t>
      </w:r>
      <w:r>
        <w:rPr>
          <w:b/>
          <w:bCs/>
          <w:i/>
          <w:color w:val="002060"/>
          <w:sz w:val="36"/>
          <w:szCs w:val="36"/>
          <w:u w:val="single"/>
        </w:rPr>
        <w:t>Á</w:t>
      </w:r>
      <w:r w:rsidRPr="009F5F4D">
        <w:rPr>
          <w:b/>
          <w:bCs/>
          <w:i/>
          <w:color w:val="002060"/>
          <w:sz w:val="36"/>
          <w:szCs w:val="36"/>
          <w:u w:val="single"/>
        </w:rPr>
        <w:t>CIDA AGUDA (PFA) / POLIOMIELITE</w:t>
      </w:r>
    </w:p>
    <w:p w:rsidR="00963F32" w:rsidRDefault="00963F32" w:rsidP="00916FD6">
      <w:pPr>
        <w:jc w:val="center"/>
        <w:rPr>
          <w:b/>
          <w:bCs/>
          <w:sz w:val="28"/>
          <w:szCs w:val="28"/>
          <w:u w:val="single"/>
        </w:rPr>
      </w:pPr>
    </w:p>
    <w:p w:rsidR="003F7C97" w:rsidRDefault="00533308" w:rsidP="003F7C97">
      <w:pPr>
        <w:ind w:firstLine="426"/>
      </w:pPr>
      <w:r w:rsidRPr="003F7C97">
        <w:t xml:space="preserve">A erradicação da POLIOMIELITE no Brasil já foi alcançada. Apesar dos avanços obtidos pelo Programa de Erradicação da Poliomielite, </w:t>
      </w:r>
      <w:r w:rsidRPr="003F7C97">
        <w:rPr>
          <w:u w:val="single"/>
        </w:rPr>
        <w:t xml:space="preserve">há risco real de reintrodução do </w:t>
      </w:r>
      <w:proofErr w:type="spellStart"/>
      <w:r w:rsidRPr="003F7C97">
        <w:rPr>
          <w:u w:val="single"/>
        </w:rPr>
        <w:t>Poliovírus</w:t>
      </w:r>
      <w:proofErr w:type="spellEnd"/>
      <w:r w:rsidRPr="003F7C97">
        <w:rPr>
          <w:u w:val="single"/>
        </w:rPr>
        <w:t xml:space="preserve"> selvagem nas Américas e no Brasil, pois este vírus está presente em outros Continentes.</w:t>
      </w:r>
      <w:r w:rsidR="003F7C97" w:rsidRPr="00AB3AE3">
        <w:t xml:space="preserve">Há também o risco da ocorrência de surtos a partir da emergência de </w:t>
      </w:r>
      <w:proofErr w:type="spellStart"/>
      <w:r w:rsidR="003F7C97" w:rsidRPr="00AB3AE3">
        <w:t>Poliovírus</w:t>
      </w:r>
      <w:proofErr w:type="spellEnd"/>
      <w:r w:rsidR="003F7C97" w:rsidRPr="00AB3AE3">
        <w:t xml:space="preserve"> Derivados Vacinais (</w:t>
      </w:r>
      <w:proofErr w:type="spellStart"/>
      <w:r w:rsidR="003F7C97" w:rsidRPr="00AB3AE3">
        <w:t>PVDVc</w:t>
      </w:r>
      <w:proofErr w:type="spellEnd"/>
      <w:r w:rsidR="003F7C97" w:rsidRPr="00AB3AE3">
        <w:t xml:space="preserve"> - </w:t>
      </w:r>
      <w:proofErr w:type="spellStart"/>
      <w:r w:rsidR="003F7C97" w:rsidRPr="00AB3AE3">
        <w:t>PVDVi</w:t>
      </w:r>
      <w:proofErr w:type="spellEnd"/>
      <w:r w:rsidR="003F7C97" w:rsidRPr="00AB3AE3">
        <w:t xml:space="preserve">) em áreas de baixas coberturas vacinais com a vacina anti-pólio oral (VOP/Sabin) ou não. </w:t>
      </w:r>
    </w:p>
    <w:p w:rsidR="00533308" w:rsidRDefault="00533308" w:rsidP="003F7C97"/>
    <w:p w:rsidR="003F7C97" w:rsidRDefault="003F7C97" w:rsidP="003F7C97">
      <w:r w:rsidRPr="003F7C97">
        <w:rPr>
          <w:noProof/>
          <w:lang w:eastAsia="pt-BR"/>
        </w:rPr>
        <w:drawing>
          <wp:inline distT="0" distB="0" distL="0" distR="0">
            <wp:extent cx="5863905" cy="3429000"/>
            <wp:effectExtent l="0" t="0" r="381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7868" cy="3431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C97" w:rsidRDefault="003F7C97" w:rsidP="003F7C97"/>
    <w:p w:rsidR="003F7C97" w:rsidRPr="003F7C97" w:rsidRDefault="003F7C97" w:rsidP="003F7C97"/>
    <w:p w:rsidR="00533308" w:rsidRPr="003F7C97" w:rsidRDefault="00533308" w:rsidP="003F7C97">
      <w:pPr>
        <w:rPr>
          <w:b/>
          <w:bCs/>
          <w:u w:val="single"/>
        </w:rPr>
      </w:pPr>
    </w:p>
    <w:p w:rsidR="00963F32" w:rsidRPr="004C46CC" w:rsidRDefault="00963F32" w:rsidP="00AB3AE3">
      <w:pPr>
        <w:rPr>
          <w:b/>
          <w:bCs/>
          <w:sz w:val="28"/>
          <w:szCs w:val="28"/>
          <w:u w:val="single"/>
        </w:rPr>
      </w:pPr>
      <w:r w:rsidRPr="004C46CC">
        <w:rPr>
          <w:b/>
          <w:bCs/>
          <w:sz w:val="28"/>
          <w:szCs w:val="28"/>
          <w:u w:val="single"/>
        </w:rPr>
        <w:t>Objetivos do Sistema de Vigil</w:t>
      </w:r>
      <w:r>
        <w:rPr>
          <w:b/>
          <w:bCs/>
          <w:sz w:val="28"/>
          <w:szCs w:val="28"/>
          <w:u w:val="single"/>
        </w:rPr>
        <w:t>â</w:t>
      </w:r>
      <w:r w:rsidRPr="004C46CC">
        <w:rPr>
          <w:b/>
          <w:bCs/>
          <w:sz w:val="28"/>
          <w:szCs w:val="28"/>
          <w:u w:val="single"/>
        </w:rPr>
        <w:t>ncia Epidemiol</w:t>
      </w:r>
      <w:r>
        <w:rPr>
          <w:b/>
          <w:bCs/>
          <w:sz w:val="28"/>
          <w:szCs w:val="28"/>
          <w:u w:val="single"/>
        </w:rPr>
        <w:t>ó</w:t>
      </w:r>
      <w:r w:rsidRPr="004C46CC">
        <w:rPr>
          <w:b/>
          <w:bCs/>
          <w:sz w:val="28"/>
          <w:szCs w:val="28"/>
          <w:u w:val="single"/>
        </w:rPr>
        <w:t>gica das PFA/Pólio:</w:t>
      </w:r>
    </w:p>
    <w:p w:rsidR="00963F32" w:rsidRPr="00AB3AE3" w:rsidRDefault="00963F32" w:rsidP="00AB3AE3"/>
    <w:p w:rsidR="00963F32" w:rsidRPr="00AB3AE3" w:rsidRDefault="00963F32" w:rsidP="00AB3AE3">
      <w:r w:rsidRPr="00AB3AE3">
        <w:rPr>
          <w:b/>
          <w:bCs/>
        </w:rPr>
        <w:t>• Manter a Poliomielite erradicada no Brasil</w:t>
      </w:r>
      <w:r>
        <w:rPr>
          <w:b/>
          <w:bCs/>
        </w:rPr>
        <w:t xml:space="preserve">; detectar precocemente a reintrodução do </w:t>
      </w:r>
      <w:proofErr w:type="spellStart"/>
      <w:r>
        <w:rPr>
          <w:b/>
          <w:bCs/>
        </w:rPr>
        <w:t>poliovírus</w:t>
      </w:r>
      <w:proofErr w:type="spellEnd"/>
      <w:r>
        <w:rPr>
          <w:b/>
          <w:bCs/>
        </w:rPr>
        <w:t xml:space="preserve"> selvagem no território brasileiro, mediante vigilância ativa das Paralisias Flácidas Agudas em menores de 15 anos.</w:t>
      </w:r>
    </w:p>
    <w:p w:rsidR="00963F32" w:rsidRPr="00AB3AE3" w:rsidRDefault="00963F32" w:rsidP="00AB3AE3">
      <w:r w:rsidRPr="00AB3AE3">
        <w:tab/>
        <w:t>• Identificar, notificar e investigar todo caso de PFA</w:t>
      </w:r>
    </w:p>
    <w:p w:rsidR="00963F32" w:rsidRPr="00AB3AE3" w:rsidRDefault="00963F32" w:rsidP="00AB3AE3">
      <w:r w:rsidRPr="00AB3AE3">
        <w:tab/>
      </w:r>
      <w:r w:rsidRPr="00AB3AE3">
        <w:tab/>
        <w:t>- &lt; 15 anos independente da H</w:t>
      </w:r>
      <w:r>
        <w:t xml:space="preserve">ipótese </w:t>
      </w:r>
      <w:r w:rsidRPr="00AB3AE3">
        <w:t>D</w:t>
      </w:r>
      <w:r>
        <w:t>iagnóstica (HD)</w:t>
      </w:r>
    </w:p>
    <w:p w:rsidR="00963F32" w:rsidRPr="00AB3AE3" w:rsidRDefault="00963F32" w:rsidP="00AB3AE3">
      <w:r w:rsidRPr="00AB3AE3">
        <w:tab/>
      </w:r>
      <w:r w:rsidRPr="00AB3AE3">
        <w:tab/>
        <w:t>- Pessoas de qualquer idade com HD de pólio</w:t>
      </w:r>
    </w:p>
    <w:p w:rsidR="00963F32" w:rsidRPr="00AB3AE3" w:rsidRDefault="00963F32" w:rsidP="00AB3AE3">
      <w:r w:rsidRPr="00AB3AE3">
        <w:tab/>
        <w:t>• Detectar surtos oportunamente e recomendar medidas de controle</w:t>
      </w:r>
    </w:p>
    <w:p w:rsidR="00963F32" w:rsidRPr="00AB3AE3" w:rsidRDefault="00963F32" w:rsidP="00AB3AE3">
      <w:r w:rsidRPr="00AB3AE3">
        <w:tab/>
        <w:t>• Acompanhar e avaliar tendências das PFA</w:t>
      </w:r>
    </w:p>
    <w:p w:rsidR="00963F32" w:rsidRPr="00AB3AE3" w:rsidRDefault="00963F32" w:rsidP="00AB3AE3">
      <w:r w:rsidRPr="00AB3AE3">
        <w:tab/>
        <w:t>• Identificar e investigar eventos adversos à V</w:t>
      </w:r>
      <w:r>
        <w:t xml:space="preserve">acina </w:t>
      </w:r>
      <w:proofErr w:type="gramStart"/>
      <w:r>
        <w:t>anti-pólio</w:t>
      </w:r>
      <w:proofErr w:type="gramEnd"/>
      <w:r>
        <w:t xml:space="preserve"> oral (VOP)</w:t>
      </w:r>
    </w:p>
    <w:p w:rsidR="00963F32" w:rsidRPr="00AB3AE3" w:rsidRDefault="00963F32" w:rsidP="00AB3AE3">
      <w:r w:rsidRPr="00AB3AE3">
        <w:tab/>
        <w:t>• Estimular pesquisa sobre casos associados à VOP e outras</w:t>
      </w:r>
      <w:r>
        <w:t xml:space="preserve"> S</w:t>
      </w:r>
      <w:r w:rsidRPr="00AB3AE3">
        <w:t xml:space="preserve">índromes </w:t>
      </w:r>
      <w:r>
        <w:t>P</w:t>
      </w:r>
      <w:r w:rsidRPr="00AB3AE3">
        <w:t>aralíticas.</w:t>
      </w:r>
    </w:p>
    <w:p w:rsidR="00963F32" w:rsidRDefault="00963F32"/>
    <w:p w:rsidR="003F7C97" w:rsidRPr="003F7C97" w:rsidRDefault="003F7C97" w:rsidP="003F7C97">
      <w:pPr>
        <w:pStyle w:val="Corpodetexto"/>
        <w:rPr>
          <w:rFonts w:ascii="Arial" w:hAnsi="Arial" w:cs="Arial"/>
          <w:b w:val="0"/>
          <w:color w:val="auto"/>
          <w:sz w:val="22"/>
          <w:szCs w:val="22"/>
        </w:rPr>
      </w:pPr>
      <w:r w:rsidRPr="003F7C97">
        <w:rPr>
          <w:rFonts w:ascii="Arial" w:hAnsi="Arial" w:cs="Arial"/>
          <w:b w:val="0"/>
          <w:color w:val="auto"/>
          <w:sz w:val="22"/>
          <w:szCs w:val="22"/>
        </w:rPr>
        <w:t xml:space="preserve">A manutenção de coberturas vacinais homogêneas acima de 95% no grupo etário até 05 anos, em todos os municípios, é fundamental na erradicação, e através da notificação de todos os casos de Paralisia Flácida Aguda, é possível detectar, de imediato, a circulação ou não do </w:t>
      </w:r>
      <w:proofErr w:type="spellStart"/>
      <w:r w:rsidRPr="003F7C97">
        <w:rPr>
          <w:rFonts w:ascii="Arial" w:hAnsi="Arial" w:cs="Arial"/>
          <w:b w:val="0"/>
          <w:color w:val="auto"/>
          <w:sz w:val="22"/>
          <w:szCs w:val="22"/>
        </w:rPr>
        <w:t>poliovírus</w:t>
      </w:r>
      <w:proofErr w:type="spellEnd"/>
      <w:r w:rsidRPr="003F7C97">
        <w:rPr>
          <w:rFonts w:ascii="Arial" w:hAnsi="Arial" w:cs="Arial"/>
          <w:b w:val="0"/>
          <w:color w:val="auto"/>
          <w:sz w:val="22"/>
          <w:szCs w:val="22"/>
        </w:rPr>
        <w:t xml:space="preserve"> no país.</w:t>
      </w:r>
    </w:p>
    <w:p w:rsidR="003F7C97" w:rsidRPr="003F7C97" w:rsidRDefault="003F7C97" w:rsidP="003F7C97">
      <w:pPr>
        <w:rPr>
          <w:u w:val="single"/>
        </w:rPr>
      </w:pPr>
      <w:r w:rsidRPr="003F7C97">
        <w:t xml:space="preserve">Daí a importância do alcance dos </w:t>
      </w:r>
      <w:r w:rsidRPr="003F7C97">
        <w:rPr>
          <w:u w:val="single"/>
        </w:rPr>
        <w:t>Indicadores De Qualidade da Vigilância Epidemiológica do Programa de Erradicação da Poliomielite Pós-Certificação:</w:t>
      </w:r>
    </w:p>
    <w:p w:rsidR="00045A5E" w:rsidRDefault="00045A5E" w:rsidP="00AB3AE3">
      <w:pPr>
        <w:rPr>
          <w:b/>
          <w:bCs/>
          <w:u w:val="single"/>
        </w:rPr>
      </w:pPr>
    </w:p>
    <w:p w:rsidR="00963F32" w:rsidRDefault="00963F32" w:rsidP="00AB3AE3">
      <w:pPr>
        <w:rPr>
          <w:b/>
          <w:bCs/>
          <w:u w:val="single"/>
        </w:rPr>
      </w:pPr>
      <w:r w:rsidRPr="00004431">
        <w:rPr>
          <w:b/>
          <w:bCs/>
          <w:u w:val="single"/>
        </w:rPr>
        <w:lastRenderedPageBreak/>
        <w:t>Indicadores Operacionais de Avaliação da Qualidade da VE_PFA:</w:t>
      </w:r>
    </w:p>
    <w:p w:rsidR="00963F32" w:rsidRPr="00004431" w:rsidRDefault="00963F32" w:rsidP="00004431">
      <w:pPr>
        <w:rPr>
          <w:u w:val="single"/>
        </w:rPr>
      </w:pPr>
    </w:p>
    <w:p w:rsidR="00963F32" w:rsidRPr="00AB3AE3" w:rsidRDefault="00963F32" w:rsidP="00004431">
      <w:pPr>
        <w:ind w:left="720"/>
      </w:pPr>
      <w:r w:rsidRPr="00AB3AE3">
        <w:rPr>
          <w:b/>
          <w:bCs/>
        </w:rPr>
        <w:t>• Taxa de notificação:</w:t>
      </w:r>
      <w:r w:rsidRPr="00AB3AE3">
        <w:t xml:space="preserve"> Avaliar a sensibilidade da vigilância </w:t>
      </w:r>
    </w:p>
    <w:p w:rsidR="00963F32" w:rsidRPr="00AB3AE3" w:rsidRDefault="00963F32" w:rsidP="00004431">
      <w:pPr>
        <w:ind w:left="720"/>
      </w:pPr>
      <w:r w:rsidRPr="00AB3AE3">
        <w:t xml:space="preserve">     • Meta mínima: um caso de PFA por 100.000 habitantes &lt; 15 anos</w:t>
      </w:r>
    </w:p>
    <w:p w:rsidR="00963F32" w:rsidRPr="00AB3AE3" w:rsidRDefault="00963F32" w:rsidP="00004431">
      <w:pPr>
        <w:ind w:left="720"/>
      </w:pPr>
      <w:r w:rsidRPr="00AB3AE3">
        <w:rPr>
          <w:b/>
          <w:bCs/>
        </w:rPr>
        <w:t>• Notificação Negativa/positiva:</w:t>
      </w:r>
      <w:r w:rsidRPr="00AB3AE3">
        <w:t xml:space="preserve"> Informar semanalmente a ocorrência ou ausência de casos de PFA </w:t>
      </w:r>
    </w:p>
    <w:p w:rsidR="00963F32" w:rsidRPr="00AB3AE3" w:rsidRDefault="00963F32" w:rsidP="00B7010B">
      <w:pPr>
        <w:ind w:left="720"/>
      </w:pPr>
      <w:r w:rsidRPr="00AB3AE3">
        <w:t xml:space="preserve">    • Meta mínima: pelo menos 80% das unidades notificantes </w:t>
      </w:r>
    </w:p>
    <w:p w:rsidR="00963F32" w:rsidRPr="00AB3AE3" w:rsidRDefault="00963F32" w:rsidP="00004431">
      <w:pPr>
        <w:ind w:left="720"/>
      </w:pPr>
      <w:r w:rsidRPr="00AB3AE3">
        <w:rPr>
          <w:b/>
          <w:bCs/>
        </w:rPr>
        <w:t>• Investigação em 48 horas:</w:t>
      </w:r>
      <w:r w:rsidRPr="00AB3AE3">
        <w:t xml:space="preserve"> Implementar ações de controle oportunas</w:t>
      </w:r>
    </w:p>
    <w:p w:rsidR="00963F32" w:rsidRPr="00AB3AE3" w:rsidRDefault="00963F32" w:rsidP="00004431">
      <w:pPr>
        <w:ind w:left="720"/>
      </w:pPr>
      <w:r w:rsidRPr="00AB3AE3">
        <w:t xml:space="preserve">    • Meta mínima: pelo menos 80% dos casos notificados</w:t>
      </w:r>
    </w:p>
    <w:p w:rsidR="00963F32" w:rsidRPr="00AB3AE3" w:rsidRDefault="00963F32" w:rsidP="00004431">
      <w:pPr>
        <w:ind w:left="720"/>
      </w:pPr>
      <w:r w:rsidRPr="00AB3AE3">
        <w:rPr>
          <w:b/>
          <w:bCs/>
        </w:rPr>
        <w:t>• Coleta oportuna de amostra de fezes:</w:t>
      </w:r>
      <w:r w:rsidRPr="00AB3AE3">
        <w:t xml:space="preserve"> Monitorar circulação </w:t>
      </w:r>
      <w:proofErr w:type="spellStart"/>
      <w:r w:rsidRPr="00AB3AE3">
        <w:t>de</w:t>
      </w:r>
      <w:r>
        <w:t>P</w:t>
      </w:r>
      <w:r w:rsidRPr="00AB3AE3">
        <w:t>oliovírus</w:t>
      </w:r>
      <w:proofErr w:type="spellEnd"/>
      <w:r w:rsidRPr="00AB3AE3">
        <w:t xml:space="preserve"> e/ou PVDV – Assegurar a erradicação da Poliomielite</w:t>
      </w:r>
    </w:p>
    <w:p w:rsidR="00963F32" w:rsidRDefault="00963F32" w:rsidP="00B7010B">
      <w:pPr>
        <w:ind w:left="720" w:hanging="720"/>
      </w:pPr>
      <w:r w:rsidRPr="00AB3AE3">
        <w:t xml:space="preserve">   • Meta mínima: pelo menos 80% dos casos notificados com uma amostra de fezescoletada até o 14º dia do início da deficiência motora</w:t>
      </w:r>
      <w:r>
        <w:t>.</w:t>
      </w:r>
    </w:p>
    <w:tbl>
      <w:tblPr>
        <w:tblW w:w="8617" w:type="dxa"/>
        <w:tblInd w:w="112" w:type="dxa"/>
        <w:tblLayout w:type="fixed"/>
        <w:tblCellMar>
          <w:left w:w="0" w:type="dxa"/>
          <w:right w:w="0" w:type="dxa"/>
        </w:tblCellMar>
        <w:tblLook w:val="0600"/>
      </w:tblPr>
      <w:tblGrid>
        <w:gridCol w:w="537"/>
        <w:gridCol w:w="798"/>
        <w:gridCol w:w="1187"/>
        <w:gridCol w:w="992"/>
        <w:gridCol w:w="1134"/>
        <w:gridCol w:w="1134"/>
        <w:gridCol w:w="1418"/>
        <w:gridCol w:w="1417"/>
      </w:tblGrid>
      <w:tr w:rsidR="006930BB" w:rsidRPr="006930BB" w:rsidTr="006930BB">
        <w:trPr>
          <w:trHeight w:val="259"/>
        </w:trPr>
        <w:tc>
          <w:tcPr>
            <w:tcW w:w="8617" w:type="dxa"/>
            <w:gridSpan w:val="8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CC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930BB" w:rsidRPr="006930BB" w:rsidRDefault="006930BB" w:rsidP="006930BB">
            <w:pPr>
              <w:ind w:left="276" w:hanging="284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Indicadores de Qualidade da Vigilância Epidemiológica das PFA/Poliomielite, por Região-Brasil</w:t>
            </w:r>
            <w:r>
              <w:rPr>
                <w:b/>
                <w:bCs/>
                <w:sz w:val="16"/>
                <w:szCs w:val="16"/>
              </w:rPr>
              <w:t xml:space="preserve"> e Estados SE</w:t>
            </w:r>
            <w:r w:rsidRPr="006930BB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6930BB" w:rsidRPr="006930BB" w:rsidTr="006930BB">
        <w:trPr>
          <w:trHeight w:val="396"/>
        </w:trPr>
        <w:tc>
          <w:tcPr>
            <w:tcW w:w="53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shd w:val="clear" w:color="auto" w:fill="CC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798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CC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UF</w:t>
            </w:r>
          </w:p>
        </w:tc>
        <w:tc>
          <w:tcPr>
            <w:tcW w:w="1187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CCFFFF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Nº de Casos Esperados</w:t>
            </w:r>
          </w:p>
        </w:tc>
        <w:tc>
          <w:tcPr>
            <w:tcW w:w="992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CCFFFF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Nº de Casos Notificados</w:t>
            </w:r>
          </w:p>
        </w:tc>
        <w:tc>
          <w:tcPr>
            <w:tcW w:w="1134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CCFFFF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Notificação Negativa</w:t>
            </w:r>
          </w:p>
        </w:tc>
        <w:tc>
          <w:tcPr>
            <w:tcW w:w="1134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CCFFFF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-8" w:firstLine="8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Investigação 48 horas</w:t>
            </w:r>
          </w:p>
        </w:tc>
        <w:tc>
          <w:tcPr>
            <w:tcW w:w="1418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CCFFFF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Coleta Adequada de Fezes</w:t>
            </w:r>
          </w:p>
        </w:tc>
        <w:tc>
          <w:tcPr>
            <w:tcW w:w="1417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24" w:space="0" w:color="000000"/>
            </w:tcBorders>
            <w:shd w:val="clear" w:color="auto" w:fill="CCFFFF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Taxa de Notificação</w:t>
            </w:r>
          </w:p>
        </w:tc>
      </w:tr>
      <w:tr w:rsidR="006930BB" w:rsidRPr="006930BB" w:rsidTr="006930BB">
        <w:tc>
          <w:tcPr>
            <w:tcW w:w="537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  <w:u w:val="single"/>
              </w:rPr>
              <w:t>2012</w:t>
            </w:r>
          </w:p>
        </w:tc>
        <w:tc>
          <w:tcPr>
            <w:tcW w:w="798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ABCE6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Brasil</w:t>
            </w:r>
          </w:p>
        </w:tc>
        <w:tc>
          <w:tcPr>
            <w:tcW w:w="1187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ABCE6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459</w:t>
            </w:r>
          </w:p>
        </w:tc>
        <w:tc>
          <w:tcPr>
            <w:tcW w:w="992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ABCE6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364</w:t>
            </w:r>
          </w:p>
        </w:tc>
        <w:tc>
          <w:tcPr>
            <w:tcW w:w="1134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ABCE6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96</w:t>
            </w:r>
          </w:p>
        </w:tc>
        <w:tc>
          <w:tcPr>
            <w:tcW w:w="1134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ABCE6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98</w:t>
            </w:r>
          </w:p>
        </w:tc>
        <w:tc>
          <w:tcPr>
            <w:tcW w:w="1418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ABCE6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79</w:t>
            </w:r>
          </w:p>
        </w:tc>
        <w:tc>
          <w:tcPr>
            <w:tcW w:w="1417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9ABCE6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D45EBC">
              <w:rPr>
                <w:b/>
                <w:bCs/>
                <w:color w:val="FF0000"/>
                <w:sz w:val="16"/>
                <w:szCs w:val="16"/>
              </w:rPr>
              <w:t>0,8</w:t>
            </w:r>
          </w:p>
        </w:tc>
      </w:tr>
      <w:tr w:rsidR="006930BB" w:rsidRPr="006930BB" w:rsidTr="006930BB">
        <w:tc>
          <w:tcPr>
            <w:tcW w:w="537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vAlign w:val="center"/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95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98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71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1,3</w:t>
            </w:r>
          </w:p>
        </w:tc>
      </w:tr>
      <w:tr w:rsidR="006930BB" w:rsidRPr="006930BB" w:rsidTr="006930BB">
        <w:tc>
          <w:tcPr>
            <w:tcW w:w="537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vAlign w:val="center"/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NE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141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136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95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1</w:t>
            </w:r>
          </w:p>
        </w:tc>
      </w:tr>
      <w:tr w:rsidR="006930BB" w:rsidRPr="006930BB" w:rsidTr="006930BB">
        <w:tc>
          <w:tcPr>
            <w:tcW w:w="537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vAlign w:val="center"/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MG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44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43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95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86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1</w:t>
            </w:r>
          </w:p>
        </w:tc>
      </w:tr>
      <w:tr w:rsidR="006930BB" w:rsidRPr="006930BB" w:rsidTr="006930BB">
        <w:tc>
          <w:tcPr>
            <w:tcW w:w="537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vAlign w:val="center"/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ES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91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75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FFFF0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1,5</w:t>
            </w:r>
          </w:p>
        </w:tc>
      </w:tr>
      <w:tr w:rsidR="006930BB" w:rsidRPr="006930BB" w:rsidTr="006930BB">
        <w:tc>
          <w:tcPr>
            <w:tcW w:w="537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vAlign w:val="center"/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RJ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D45EBC" w:rsidRDefault="006930BB" w:rsidP="006930BB">
            <w:pPr>
              <w:ind w:left="720" w:hanging="720"/>
              <w:jc w:val="center"/>
              <w:rPr>
                <w:color w:val="FF0000"/>
                <w:sz w:val="16"/>
                <w:szCs w:val="16"/>
              </w:rPr>
            </w:pPr>
            <w:r w:rsidRPr="00D45EBC">
              <w:rPr>
                <w:b/>
                <w:bCs/>
                <w:color w:val="FF0000"/>
                <w:sz w:val="16"/>
                <w:szCs w:val="16"/>
              </w:rPr>
              <w:t>0,1</w:t>
            </w:r>
          </w:p>
        </w:tc>
      </w:tr>
      <w:tr w:rsidR="006930BB" w:rsidRPr="006930BB" w:rsidTr="006930BB">
        <w:tc>
          <w:tcPr>
            <w:tcW w:w="537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vAlign w:val="center"/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SP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39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72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D45EBC" w:rsidRDefault="006930BB" w:rsidP="006930BB">
            <w:pPr>
              <w:ind w:left="720" w:hanging="720"/>
              <w:jc w:val="center"/>
              <w:rPr>
                <w:color w:val="FF0000"/>
                <w:sz w:val="16"/>
                <w:szCs w:val="16"/>
              </w:rPr>
            </w:pPr>
            <w:r w:rsidRPr="00D45EBC">
              <w:rPr>
                <w:b/>
                <w:bCs/>
                <w:color w:val="FF0000"/>
                <w:sz w:val="16"/>
                <w:szCs w:val="16"/>
              </w:rPr>
              <w:t>0,4</w:t>
            </w:r>
          </w:p>
        </w:tc>
      </w:tr>
      <w:tr w:rsidR="006930BB" w:rsidRPr="006930BB" w:rsidTr="006930BB">
        <w:tc>
          <w:tcPr>
            <w:tcW w:w="537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vAlign w:val="center"/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SE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175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93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76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D45EBC" w:rsidRDefault="006930BB" w:rsidP="006930BB">
            <w:pPr>
              <w:ind w:left="720" w:hanging="720"/>
              <w:jc w:val="center"/>
              <w:rPr>
                <w:color w:val="FF0000"/>
                <w:sz w:val="16"/>
                <w:szCs w:val="16"/>
              </w:rPr>
            </w:pPr>
            <w:r w:rsidRPr="00D45EBC">
              <w:rPr>
                <w:b/>
                <w:bCs/>
                <w:color w:val="FF0000"/>
                <w:sz w:val="16"/>
                <w:szCs w:val="16"/>
              </w:rPr>
              <w:t>0,6</w:t>
            </w:r>
          </w:p>
        </w:tc>
      </w:tr>
      <w:tr w:rsidR="006930BB" w:rsidRPr="006930BB" w:rsidTr="006930BB">
        <w:tc>
          <w:tcPr>
            <w:tcW w:w="537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vAlign w:val="center"/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SU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93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76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D45EBC" w:rsidRDefault="006930BB" w:rsidP="006930BB">
            <w:pPr>
              <w:ind w:left="720" w:hanging="720"/>
              <w:jc w:val="center"/>
              <w:rPr>
                <w:color w:val="FF0000"/>
                <w:sz w:val="16"/>
                <w:szCs w:val="16"/>
              </w:rPr>
            </w:pPr>
            <w:r w:rsidRPr="00D45EBC">
              <w:rPr>
                <w:b/>
                <w:bCs/>
                <w:color w:val="FF0000"/>
                <w:sz w:val="16"/>
                <w:szCs w:val="16"/>
              </w:rPr>
              <w:t>0,6</w:t>
            </w:r>
          </w:p>
        </w:tc>
      </w:tr>
      <w:tr w:rsidR="006930BB" w:rsidRPr="006930BB" w:rsidTr="006930BB">
        <w:tc>
          <w:tcPr>
            <w:tcW w:w="537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vAlign w:val="center"/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CO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76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24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D45EBC" w:rsidRDefault="006930BB" w:rsidP="006930BB">
            <w:pPr>
              <w:ind w:left="720" w:hanging="720"/>
              <w:jc w:val="center"/>
              <w:rPr>
                <w:color w:val="FF0000"/>
                <w:sz w:val="16"/>
                <w:szCs w:val="16"/>
              </w:rPr>
            </w:pPr>
            <w:r w:rsidRPr="00D45EBC">
              <w:rPr>
                <w:b/>
                <w:bCs/>
                <w:color w:val="FF0000"/>
                <w:sz w:val="16"/>
                <w:szCs w:val="16"/>
              </w:rPr>
              <w:t>0,8</w:t>
            </w:r>
          </w:p>
        </w:tc>
      </w:tr>
      <w:tr w:rsidR="006930BB" w:rsidRPr="006930BB" w:rsidTr="006930BB">
        <w:tc>
          <w:tcPr>
            <w:tcW w:w="537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  <w:r w:rsidRPr="006930BB">
              <w:rPr>
                <w:sz w:val="16"/>
                <w:szCs w:val="16"/>
              </w:rPr>
              <w:t> </w:t>
            </w:r>
          </w:p>
        </w:tc>
        <w:tc>
          <w:tcPr>
            <w:tcW w:w="1187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</w:p>
        </w:tc>
      </w:tr>
      <w:tr w:rsidR="006930BB" w:rsidRPr="006930BB" w:rsidTr="006930BB">
        <w:tc>
          <w:tcPr>
            <w:tcW w:w="537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  <w:u w:val="single"/>
              </w:rPr>
              <w:t>2013</w:t>
            </w:r>
          </w:p>
        </w:tc>
        <w:tc>
          <w:tcPr>
            <w:tcW w:w="798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ABCE6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Brasil</w:t>
            </w:r>
          </w:p>
        </w:tc>
        <w:tc>
          <w:tcPr>
            <w:tcW w:w="1187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ABCE6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467</w:t>
            </w:r>
          </w:p>
        </w:tc>
        <w:tc>
          <w:tcPr>
            <w:tcW w:w="992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ABCE6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432</w:t>
            </w:r>
          </w:p>
        </w:tc>
        <w:tc>
          <w:tcPr>
            <w:tcW w:w="1134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ABCE6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96</w:t>
            </w:r>
          </w:p>
        </w:tc>
        <w:tc>
          <w:tcPr>
            <w:tcW w:w="1134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ABCE6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93</w:t>
            </w:r>
          </w:p>
        </w:tc>
        <w:tc>
          <w:tcPr>
            <w:tcW w:w="1418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ABCE6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1417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9ABCE6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D45EBC">
              <w:rPr>
                <w:b/>
                <w:bCs/>
                <w:color w:val="FF0000"/>
                <w:sz w:val="16"/>
                <w:szCs w:val="16"/>
              </w:rPr>
              <w:t>0,9</w:t>
            </w:r>
          </w:p>
        </w:tc>
      </w:tr>
      <w:tr w:rsidR="006930BB" w:rsidRPr="006930BB" w:rsidTr="006930BB">
        <w:tc>
          <w:tcPr>
            <w:tcW w:w="537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vAlign w:val="center"/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51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52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95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63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1</w:t>
            </w:r>
          </w:p>
        </w:tc>
      </w:tr>
      <w:tr w:rsidR="006930BB" w:rsidRPr="006930BB" w:rsidTr="006930BB">
        <w:tc>
          <w:tcPr>
            <w:tcW w:w="537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vAlign w:val="center"/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NE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143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160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79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1,1</w:t>
            </w:r>
          </w:p>
        </w:tc>
      </w:tr>
      <w:tr w:rsidR="006930BB" w:rsidRPr="006930BB" w:rsidTr="006930BB">
        <w:tc>
          <w:tcPr>
            <w:tcW w:w="537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vAlign w:val="center"/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MG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44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sz w:val="16"/>
                <w:szCs w:val="16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sz w:val="16"/>
                <w:szCs w:val="16"/>
              </w:rPr>
              <w:t>95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sz w:val="16"/>
                <w:szCs w:val="16"/>
              </w:rPr>
              <w:t>100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80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D45EBC" w:rsidRDefault="006930BB" w:rsidP="006930BB">
            <w:pPr>
              <w:ind w:left="720" w:hanging="720"/>
              <w:jc w:val="center"/>
              <w:rPr>
                <w:color w:val="FF0000"/>
                <w:sz w:val="16"/>
                <w:szCs w:val="16"/>
              </w:rPr>
            </w:pPr>
            <w:r w:rsidRPr="00D45EBC">
              <w:rPr>
                <w:b/>
                <w:bCs/>
                <w:color w:val="FF0000"/>
                <w:sz w:val="16"/>
                <w:szCs w:val="16"/>
              </w:rPr>
              <w:t>0,4</w:t>
            </w:r>
          </w:p>
        </w:tc>
      </w:tr>
      <w:tr w:rsidR="006930BB" w:rsidRPr="006930BB" w:rsidTr="006930BB">
        <w:tc>
          <w:tcPr>
            <w:tcW w:w="537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vAlign w:val="center"/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ES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sz w:val="16"/>
                <w:szCs w:val="16"/>
              </w:rPr>
              <w:t>91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sz w:val="16"/>
                <w:szCs w:val="16"/>
              </w:rPr>
              <w:t>89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83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FFFF0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D45EBC" w:rsidRDefault="006930BB" w:rsidP="006930BB">
            <w:pPr>
              <w:ind w:left="720" w:hanging="720"/>
              <w:jc w:val="center"/>
              <w:rPr>
                <w:color w:val="FF0000"/>
                <w:sz w:val="16"/>
                <w:szCs w:val="16"/>
              </w:rPr>
            </w:pPr>
            <w:r w:rsidRPr="00D45EBC">
              <w:rPr>
                <w:b/>
                <w:bCs/>
                <w:color w:val="FF0000"/>
                <w:sz w:val="16"/>
                <w:szCs w:val="16"/>
              </w:rPr>
              <w:t>0,7</w:t>
            </w:r>
          </w:p>
        </w:tc>
      </w:tr>
      <w:tr w:rsidR="006930BB" w:rsidRPr="006930BB" w:rsidTr="006930BB">
        <w:tc>
          <w:tcPr>
            <w:tcW w:w="537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vAlign w:val="center"/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RJ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sz w:val="16"/>
                <w:szCs w:val="16"/>
              </w:rPr>
              <w:t>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sz w:val="16"/>
                <w:szCs w:val="16"/>
              </w:rPr>
              <w:t>99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sz w:val="16"/>
                <w:szCs w:val="16"/>
              </w:rPr>
              <w:t>100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D45EBC" w:rsidRDefault="006930BB" w:rsidP="006930BB">
            <w:pPr>
              <w:ind w:left="720" w:hanging="720"/>
              <w:jc w:val="center"/>
              <w:rPr>
                <w:color w:val="FF0000"/>
                <w:sz w:val="16"/>
                <w:szCs w:val="16"/>
              </w:rPr>
            </w:pPr>
            <w:r w:rsidRPr="00D45EBC">
              <w:rPr>
                <w:b/>
                <w:bCs/>
                <w:color w:val="FF0000"/>
                <w:sz w:val="16"/>
                <w:szCs w:val="16"/>
              </w:rPr>
              <w:t>0,7</w:t>
            </w:r>
          </w:p>
        </w:tc>
      </w:tr>
      <w:tr w:rsidR="006930BB" w:rsidRPr="006930BB" w:rsidTr="006930BB">
        <w:tc>
          <w:tcPr>
            <w:tcW w:w="537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vAlign w:val="center"/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SP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sz w:val="16"/>
                <w:szCs w:val="16"/>
              </w:rPr>
              <w:t>74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sz w:val="16"/>
                <w:szCs w:val="16"/>
              </w:rPr>
              <w:t>99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sz w:val="16"/>
                <w:szCs w:val="16"/>
              </w:rPr>
              <w:t>100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62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D45EBC" w:rsidRDefault="006930BB" w:rsidP="006930BB">
            <w:pPr>
              <w:ind w:left="720" w:hanging="720"/>
              <w:jc w:val="center"/>
              <w:rPr>
                <w:color w:val="FF0000"/>
                <w:sz w:val="16"/>
                <w:szCs w:val="16"/>
              </w:rPr>
            </w:pPr>
            <w:r w:rsidRPr="00D45EBC">
              <w:rPr>
                <w:b/>
                <w:bCs/>
                <w:color w:val="FF0000"/>
                <w:sz w:val="16"/>
                <w:szCs w:val="16"/>
              </w:rPr>
              <w:t>0,8</w:t>
            </w:r>
          </w:p>
        </w:tc>
      </w:tr>
      <w:tr w:rsidR="006930BB" w:rsidRPr="006930BB" w:rsidTr="006930BB">
        <w:tc>
          <w:tcPr>
            <w:tcW w:w="537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vAlign w:val="center"/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SE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177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125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93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96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58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D45EBC" w:rsidRDefault="006930BB" w:rsidP="006930BB">
            <w:pPr>
              <w:ind w:left="720" w:hanging="720"/>
              <w:jc w:val="center"/>
              <w:rPr>
                <w:color w:val="FF0000"/>
                <w:sz w:val="16"/>
                <w:szCs w:val="16"/>
              </w:rPr>
            </w:pPr>
            <w:r w:rsidRPr="00D45EBC">
              <w:rPr>
                <w:b/>
                <w:bCs/>
                <w:color w:val="FF0000"/>
                <w:sz w:val="16"/>
                <w:szCs w:val="16"/>
              </w:rPr>
              <w:t>0,7</w:t>
            </w:r>
          </w:p>
        </w:tc>
      </w:tr>
      <w:tr w:rsidR="006930BB" w:rsidRPr="006930BB" w:rsidTr="006930BB">
        <w:tc>
          <w:tcPr>
            <w:tcW w:w="537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vAlign w:val="center"/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SU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93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88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1</w:t>
            </w:r>
          </w:p>
        </w:tc>
      </w:tr>
      <w:tr w:rsidR="006930BB" w:rsidRPr="006930BB" w:rsidTr="006930BB">
        <w:tc>
          <w:tcPr>
            <w:tcW w:w="537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vAlign w:val="center"/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CO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80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24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1</w:t>
            </w:r>
          </w:p>
        </w:tc>
      </w:tr>
      <w:tr w:rsidR="006930BB" w:rsidRPr="006930BB" w:rsidTr="006930BB">
        <w:tc>
          <w:tcPr>
            <w:tcW w:w="537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  <w:r w:rsidRPr="006930BB">
              <w:rPr>
                <w:sz w:val="16"/>
                <w:szCs w:val="16"/>
              </w:rPr>
              <w:t> </w:t>
            </w:r>
          </w:p>
        </w:tc>
        <w:tc>
          <w:tcPr>
            <w:tcW w:w="1187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</w:p>
        </w:tc>
      </w:tr>
      <w:tr w:rsidR="006930BB" w:rsidRPr="006930BB" w:rsidTr="006930BB">
        <w:tc>
          <w:tcPr>
            <w:tcW w:w="537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  <w:u w:val="single"/>
              </w:rPr>
              <w:t>2014*</w:t>
            </w:r>
          </w:p>
        </w:tc>
        <w:tc>
          <w:tcPr>
            <w:tcW w:w="798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ABCE6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Brasil</w:t>
            </w:r>
          </w:p>
        </w:tc>
        <w:tc>
          <w:tcPr>
            <w:tcW w:w="1187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ABCE6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470</w:t>
            </w:r>
          </w:p>
        </w:tc>
        <w:tc>
          <w:tcPr>
            <w:tcW w:w="992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ABCE6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197</w:t>
            </w:r>
          </w:p>
        </w:tc>
        <w:tc>
          <w:tcPr>
            <w:tcW w:w="1134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ABCE6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96</w:t>
            </w:r>
          </w:p>
        </w:tc>
        <w:tc>
          <w:tcPr>
            <w:tcW w:w="1134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ABCE6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93</w:t>
            </w:r>
          </w:p>
        </w:tc>
        <w:tc>
          <w:tcPr>
            <w:tcW w:w="1418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ABCE6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1417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9ABCE6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D45EBC" w:rsidRDefault="006930BB" w:rsidP="006930BB">
            <w:pPr>
              <w:ind w:left="720" w:hanging="720"/>
              <w:jc w:val="center"/>
              <w:rPr>
                <w:color w:val="FF0000"/>
                <w:sz w:val="16"/>
                <w:szCs w:val="16"/>
              </w:rPr>
            </w:pPr>
            <w:r w:rsidRPr="00D45EBC">
              <w:rPr>
                <w:b/>
                <w:bCs/>
                <w:color w:val="FF0000"/>
                <w:sz w:val="16"/>
                <w:szCs w:val="16"/>
              </w:rPr>
              <w:t>0,4</w:t>
            </w:r>
          </w:p>
        </w:tc>
      </w:tr>
      <w:tr w:rsidR="006930BB" w:rsidRPr="006930BB" w:rsidTr="006930BB">
        <w:tc>
          <w:tcPr>
            <w:tcW w:w="537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vAlign w:val="center"/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51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95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51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D45EBC" w:rsidRDefault="006930BB" w:rsidP="006930BB">
            <w:pPr>
              <w:ind w:left="720" w:hanging="720"/>
              <w:jc w:val="center"/>
              <w:rPr>
                <w:color w:val="FF0000"/>
                <w:sz w:val="16"/>
                <w:szCs w:val="16"/>
              </w:rPr>
            </w:pPr>
            <w:r w:rsidRPr="00D45EBC">
              <w:rPr>
                <w:b/>
                <w:bCs/>
                <w:color w:val="FF0000"/>
                <w:sz w:val="16"/>
                <w:szCs w:val="16"/>
              </w:rPr>
              <w:t>0,6</w:t>
            </w:r>
          </w:p>
        </w:tc>
      </w:tr>
      <w:tr w:rsidR="006930BB" w:rsidRPr="006930BB" w:rsidTr="006930BB">
        <w:tc>
          <w:tcPr>
            <w:tcW w:w="537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vAlign w:val="center"/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NE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143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74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D45EBC" w:rsidRDefault="006930BB" w:rsidP="006930BB">
            <w:pPr>
              <w:ind w:left="720" w:hanging="720"/>
              <w:jc w:val="center"/>
              <w:rPr>
                <w:color w:val="FF0000"/>
                <w:sz w:val="16"/>
                <w:szCs w:val="16"/>
              </w:rPr>
            </w:pPr>
            <w:r w:rsidRPr="00D45EBC">
              <w:rPr>
                <w:b/>
                <w:bCs/>
                <w:color w:val="FF0000"/>
                <w:sz w:val="16"/>
                <w:szCs w:val="16"/>
              </w:rPr>
              <w:t>0,5</w:t>
            </w:r>
          </w:p>
        </w:tc>
      </w:tr>
      <w:tr w:rsidR="006930BB" w:rsidRPr="006930BB" w:rsidTr="006930BB">
        <w:tc>
          <w:tcPr>
            <w:tcW w:w="537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vAlign w:val="center"/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MG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44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sz w:val="16"/>
                <w:szCs w:val="16"/>
              </w:rPr>
              <w:t>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sz w:val="16"/>
                <w:szCs w:val="16"/>
              </w:rPr>
              <w:t>95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sz w:val="16"/>
                <w:szCs w:val="16"/>
              </w:rPr>
              <w:t>100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sz w:val="16"/>
                <w:szCs w:val="16"/>
              </w:rPr>
              <w:t>53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D45EBC" w:rsidRDefault="006930BB" w:rsidP="006930BB">
            <w:pPr>
              <w:ind w:left="720" w:hanging="720"/>
              <w:jc w:val="center"/>
              <w:rPr>
                <w:color w:val="FF0000"/>
                <w:sz w:val="16"/>
                <w:szCs w:val="16"/>
              </w:rPr>
            </w:pPr>
            <w:r w:rsidRPr="00D45EBC">
              <w:rPr>
                <w:b/>
                <w:bCs/>
                <w:color w:val="FF0000"/>
                <w:sz w:val="16"/>
                <w:szCs w:val="16"/>
              </w:rPr>
              <w:t>0,4</w:t>
            </w:r>
          </w:p>
        </w:tc>
      </w:tr>
      <w:tr w:rsidR="006930BB" w:rsidRPr="006930BB" w:rsidTr="006930BB">
        <w:tc>
          <w:tcPr>
            <w:tcW w:w="537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vAlign w:val="center"/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ES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sz w:val="16"/>
                <w:szCs w:val="16"/>
              </w:rPr>
              <w:t>91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sz w:val="16"/>
                <w:szCs w:val="16"/>
              </w:rPr>
              <w:t>33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FFFF0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D45EBC" w:rsidRDefault="006930BB" w:rsidP="006930BB">
            <w:pPr>
              <w:ind w:left="720" w:hanging="720"/>
              <w:jc w:val="center"/>
              <w:rPr>
                <w:color w:val="FF0000"/>
                <w:sz w:val="16"/>
                <w:szCs w:val="16"/>
              </w:rPr>
            </w:pPr>
            <w:r w:rsidRPr="00D45EBC">
              <w:rPr>
                <w:b/>
                <w:bCs/>
                <w:color w:val="FF0000"/>
                <w:sz w:val="16"/>
                <w:szCs w:val="16"/>
              </w:rPr>
              <w:t>0,4</w:t>
            </w:r>
          </w:p>
        </w:tc>
      </w:tr>
      <w:tr w:rsidR="006930BB" w:rsidRPr="006930BB" w:rsidTr="006930BB">
        <w:tc>
          <w:tcPr>
            <w:tcW w:w="537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vAlign w:val="center"/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RJ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sz w:val="16"/>
                <w:szCs w:val="16"/>
              </w:rPr>
              <w:t>99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sz w:val="16"/>
                <w:szCs w:val="16"/>
              </w:rPr>
              <w:t>100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sz w:val="16"/>
                <w:szCs w:val="16"/>
              </w:rPr>
              <w:t>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D45EBC" w:rsidRDefault="006930BB" w:rsidP="006930BB">
            <w:pPr>
              <w:ind w:left="720" w:hanging="720"/>
              <w:jc w:val="center"/>
              <w:rPr>
                <w:color w:val="FF0000"/>
                <w:sz w:val="16"/>
                <w:szCs w:val="16"/>
              </w:rPr>
            </w:pPr>
            <w:r w:rsidRPr="00D45EBC">
              <w:rPr>
                <w:b/>
                <w:bCs/>
                <w:color w:val="FF0000"/>
                <w:sz w:val="16"/>
                <w:szCs w:val="16"/>
              </w:rPr>
              <w:t>0,1</w:t>
            </w:r>
          </w:p>
        </w:tc>
      </w:tr>
      <w:tr w:rsidR="006930BB" w:rsidRPr="006930BB" w:rsidTr="006930BB">
        <w:tc>
          <w:tcPr>
            <w:tcW w:w="537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vAlign w:val="center"/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SP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sz w:val="16"/>
                <w:szCs w:val="16"/>
              </w:rPr>
              <w:t>45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sz w:val="16"/>
                <w:szCs w:val="16"/>
              </w:rPr>
              <w:t>99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sz w:val="16"/>
                <w:szCs w:val="16"/>
              </w:rPr>
              <w:t>100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sz w:val="16"/>
                <w:szCs w:val="16"/>
              </w:rPr>
              <w:t>53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D45EBC" w:rsidRDefault="006930BB" w:rsidP="006930BB">
            <w:pPr>
              <w:ind w:left="720" w:hanging="720"/>
              <w:jc w:val="center"/>
              <w:rPr>
                <w:color w:val="FF0000"/>
                <w:sz w:val="16"/>
                <w:szCs w:val="16"/>
              </w:rPr>
            </w:pPr>
            <w:r w:rsidRPr="00D45EBC">
              <w:rPr>
                <w:b/>
                <w:bCs/>
                <w:color w:val="FF0000"/>
                <w:sz w:val="16"/>
                <w:szCs w:val="16"/>
              </w:rPr>
              <w:t>0,5</w:t>
            </w:r>
          </w:p>
        </w:tc>
      </w:tr>
      <w:tr w:rsidR="006930BB" w:rsidRPr="006930BB" w:rsidTr="006930BB">
        <w:tc>
          <w:tcPr>
            <w:tcW w:w="537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vAlign w:val="center"/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SE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180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69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93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96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51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D45EBC" w:rsidRDefault="006930BB" w:rsidP="006930BB">
            <w:pPr>
              <w:ind w:left="720" w:hanging="720"/>
              <w:jc w:val="center"/>
              <w:rPr>
                <w:color w:val="FF0000"/>
                <w:sz w:val="16"/>
                <w:szCs w:val="16"/>
              </w:rPr>
            </w:pPr>
            <w:r w:rsidRPr="00D45EBC">
              <w:rPr>
                <w:b/>
                <w:bCs/>
                <w:color w:val="FF0000"/>
                <w:sz w:val="16"/>
                <w:szCs w:val="16"/>
              </w:rPr>
              <w:t>0,4</w:t>
            </w:r>
          </w:p>
        </w:tc>
      </w:tr>
      <w:tr w:rsidR="006930BB" w:rsidRPr="006930BB" w:rsidTr="006930BB">
        <w:tc>
          <w:tcPr>
            <w:tcW w:w="537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vAlign w:val="center"/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SU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93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88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67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D45EBC" w:rsidRDefault="006930BB" w:rsidP="006930BB">
            <w:pPr>
              <w:ind w:left="720" w:hanging="720"/>
              <w:jc w:val="center"/>
              <w:rPr>
                <w:color w:val="FF0000"/>
                <w:sz w:val="16"/>
                <w:szCs w:val="16"/>
              </w:rPr>
            </w:pPr>
            <w:r w:rsidRPr="00D45EBC">
              <w:rPr>
                <w:b/>
                <w:bCs/>
                <w:color w:val="FF0000"/>
                <w:sz w:val="16"/>
                <w:szCs w:val="16"/>
              </w:rPr>
              <w:t>0,3</w:t>
            </w:r>
          </w:p>
        </w:tc>
      </w:tr>
      <w:tr w:rsidR="006930BB" w:rsidRPr="006930BB" w:rsidTr="006930BB">
        <w:tc>
          <w:tcPr>
            <w:tcW w:w="537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vAlign w:val="center"/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CO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6930BB" w:rsidRDefault="006930BB" w:rsidP="006930BB">
            <w:pPr>
              <w:ind w:left="720" w:hanging="720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80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24" w:space="0" w:color="000000"/>
            </w:tcBorders>
            <w:shd w:val="clear" w:color="auto" w:fill="C0C0C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930BB" w:rsidRPr="00D45EBC" w:rsidRDefault="006930BB" w:rsidP="006930BB">
            <w:pPr>
              <w:ind w:left="720" w:hanging="720"/>
              <w:jc w:val="center"/>
              <w:rPr>
                <w:color w:val="FF0000"/>
                <w:sz w:val="16"/>
                <w:szCs w:val="16"/>
              </w:rPr>
            </w:pPr>
            <w:r w:rsidRPr="00D45EBC">
              <w:rPr>
                <w:b/>
                <w:bCs/>
                <w:color w:val="FF0000"/>
                <w:sz w:val="16"/>
                <w:szCs w:val="16"/>
              </w:rPr>
              <w:t>0,2</w:t>
            </w:r>
          </w:p>
        </w:tc>
      </w:tr>
    </w:tbl>
    <w:p w:rsidR="006930BB" w:rsidRPr="006930BB" w:rsidRDefault="006930BB" w:rsidP="00B7010B">
      <w:pPr>
        <w:ind w:left="720" w:hanging="720"/>
        <w:rPr>
          <w:b/>
          <w:bCs/>
          <w:color w:val="FF0000"/>
          <w:sz w:val="16"/>
          <w:szCs w:val="16"/>
        </w:rPr>
      </w:pPr>
      <w:r>
        <w:t>Fonte-</w:t>
      </w:r>
      <w:r w:rsidRPr="006930BB">
        <w:rPr>
          <w:bCs/>
          <w:sz w:val="16"/>
          <w:szCs w:val="16"/>
        </w:rPr>
        <w:t>CGDT/DEVEP/SVS/MS* Dados até 18/09/2014</w:t>
      </w:r>
      <w:r w:rsidRPr="006930BB">
        <w:rPr>
          <w:b/>
          <w:bCs/>
          <w:color w:val="FF0000"/>
          <w:sz w:val="16"/>
          <w:szCs w:val="16"/>
        </w:rPr>
        <w:t xml:space="preserve"> Vermelho = TN -UF que não atingiram a meta mínima de 1/100.000 hab.</w:t>
      </w:r>
    </w:p>
    <w:p w:rsidR="005E5205" w:rsidRPr="00A84B58" w:rsidRDefault="005E5205" w:rsidP="005E5205">
      <w:pPr>
        <w:ind w:left="720" w:hanging="720"/>
      </w:pPr>
      <w:r w:rsidRPr="00A84B58">
        <w:rPr>
          <w:b/>
        </w:rPr>
        <w:t>Nota:</w:t>
      </w:r>
      <w:r w:rsidRPr="00A84B58">
        <w:t>Na maioria dos estados</w:t>
      </w:r>
      <w:r w:rsidR="00A84B58" w:rsidRPr="00A84B58">
        <w:t>, assim como no ES,</w:t>
      </w:r>
      <w:r w:rsidRPr="00A84B58">
        <w:t xml:space="preserve"> os Indicadores mais importantes </w:t>
      </w:r>
      <w:r w:rsidR="00A84B58" w:rsidRPr="00A84B58">
        <w:t xml:space="preserve">não atingem sua Meta mínima, colaborando com o </w:t>
      </w:r>
      <w:r w:rsidR="00A84B58" w:rsidRPr="00A84B58">
        <w:rPr>
          <w:b/>
        </w:rPr>
        <w:t>Risco de Introdu</w:t>
      </w:r>
      <w:r w:rsidR="00A84B58" w:rsidRPr="00A84B58">
        <w:rPr>
          <w:b/>
          <w:bCs/>
        </w:rPr>
        <w:t>ção</w:t>
      </w:r>
      <w:r w:rsidR="00A84B58" w:rsidRPr="00A84B58">
        <w:rPr>
          <w:b/>
        </w:rPr>
        <w:t xml:space="preserve"> da Poliomielite no Brasil</w:t>
      </w:r>
      <w:r w:rsidR="00A84B58" w:rsidRPr="00A84B58">
        <w:t>.</w:t>
      </w:r>
    </w:p>
    <w:p w:rsidR="005E5205" w:rsidRDefault="005E5205" w:rsidP="005E5205">
      <w:pPr>
        <w:ind w:left="720" w:hanging="720"/>
      </w:pPr>
    </w:p>
    <w:p w:rsidR="00045A5E" w:rsidRDefault="00045A5E" w:rsidP="00A84B58">
      <w:pPr>
        <w:ind w:left="720" w:hanging="720"/>
        <w:jc w:val="center"/>
        <w:rPr>
          <w:b/>
          <w:bCs/>
        </w:rPr>
      </w:pPr>
    </w:p>
    <w:p w:rsidR="00D45EBC" w:rsidRPr="00D45EBC" w:rsidRDefault="00D45EBC" w:rsidP="00A84B58">
      <w:pPr>
        <w:ind w:left="720" w:hanging="720"/>
        <w:jc w:val="center"/>
      </w:pPr>
      <w:r w:rsidRPr="00D45EBC">
        <w:rPr>
          <w:rFonts w:hint="eastAsia"/>
          <w:b/>
          <w:bCs/>
        </w:rPr>
        <w:lastRenderedPageBreak/>
        <w:t>INDICADORES DE QUALIDADE DAS AÇÕES DE VIGILÂNCIA EPIDEMIOLÓGICA</w:t>
      </w:r>
    </w:p>
    <w:p w:rsidR="003F7C97" w:rsidRDefault="00D45EBC" w:rsidP="00D45EBC">
      <w:pPr>
        <w:jc w:val="center"/>
      </w:pPr>
      <w:r w:rsidRPr="00D45EBC">
        <w:rPr>
          <w:rFonts w:hint="eastAsia"/>
          <w:b/>
          <w:bCs/>
        </w:rPr>
        <w:t xml:space="preserve">DAS P. F. A </w:t>
      </w:r>
      <w:r w:rsidRPr="00D45EBC">
        <w:rPr>
          <w:rFonts w:hint="eastAsia"/>
          <w:b/>
          <w:bCs/>
        </w:rPr>
        <w:t>–</w:t>
      </w:r>
      <w:r w:rsidRPr="00D45EBC">
        <w:rPr>
          <w:rFonts w:hint="eastAsia"/>
          <w:b/>
          <w:bCs/>
        </w:rPr>
        <w:t xml:space="preserve"> 2006 a 2014* - ES:</w:t>
      </w:r>
    </w:p>
    <w:tbl>
      <w:tblPr>
        <w:tblW w:w="9062" w:type="dxa"/>
        <w:tblLayout w:type="fixed"/>
        <w:tblCellMar>
          <w:left w:w="0" w:type="dxa"/>
          <w:right w:w="0" w:type="dxa"/>
        </w:tblCellMar>
        <w:tblLook w:val="0600"/>
      </w:tblPr>
      <w:tblGrid>
        <w:gridCol w:w="841"/>
        <w:gridCol w:w="1384"/>
        <w:gridCol w:w="1763"/>
        <w:gridCol w:w="1247"/>
        <w:gridCol w:w="1276"/>
        <w:gridCol w:w="1276"/>
        <w:gridCol w:w="1275"/>
      </w:tblGrid>
      <w:tr w:rsidR="00D45EBC" w:rsidRPr="006930BB" w:rsidTr="00D45EBC">
        <w:trPr>
          <w:trHeight w:val="541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D45EBC" w:rsidRDefault="00D45EBC" w:rsidP="00D45EBC">
            <w:pPr>
              <w:ind w:left="720" w:hanging="72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ES </w:t>
            </w:r>
          </w:p>
          <w:p w:rsidR="00D45EBC" w:rsidRPr="006930BB" w:rsidRDefault="00D45EBC" w:rsidP="00D45EBC">
            <w:pPr>
              <w:ind w:left="720" w:hanging="72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ANOS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:rsidR="00D45EBC" w:rsidRPr="006930BB" w:rsidRDefault="00D45EBC" w:rsidP="00D45EBC">
            <w:pPr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Nº de Casos Esperados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:rsidR="00D45EBC" w:rsidRPr="006930BB" w:rsidRDefault="00D45EBC" w:rsidP="00D45EBC">
            <w:pPr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Nº de Casos Notificados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:rsidR="00D45EBC" w:rsidRPr="006930BB" w:rsidRDefault="00D45EBC" w:rsidP="00D45EBC">
            <w:pPr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Notificação Negativa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:rsidR="00D45EBC" w:rsidRPr="006930BB" w:rsidRDefault="00D45EBC" w:rsidP="00D45EBC">
            <w:pPr>
              <w:ind w:left="-8" w:firstLine="8"/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Investigação 48 horas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:rsidR="00D45EBC" w:rsidRPr="006930BB" w:rsidRDefault="00D45EBC" w:rsidP="00D45EBC">
            <w:pPr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Coleta Adequada de Fezes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:rsidR="00D45EBC" w:rsidRPr="006930BB" w:rsidRDefault="00D45EBC" w:rsidP="00D45EBC">
            <w:pPr>
              <w:jc w:val="center"/>
              <w:rPr>
                <w:sz w:val="16"/>
                <w:szCs w:val="16"/>
              </w:rPr>
            </w:pPr>
            <w:r w:rsidRPr="006930BB">
              <w:rPr>
                <w:b/>
                <w:bCs/>
                <w:sz w:val="16"/>
                <w:szCs w:val="16"/>
              </w:rPr>
              <w:t>Taxa de Notificação</w:t>
            </w:r>
          </w:p>
        </w:tc>
      </w:tr>
      <w:tr w:rsidR="006930BB" w:rsidRPr="006930BB" w:rsidTr="00D45EBC">
        <w:trPr>
          <w:trHeight w:val="2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2006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89%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85%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color w:val="FF0000"/>
                <w:sz w:val="20"/>
                <w:szCs w:val="20"/>
              </w:rPr>
              <w:t xml:space="preserve">69% </w:t>
            </w:r>
            <w:r w:rsidRPr="00D45EBC">
              <w:rPr>
                <w:sz w:val="20"/>
                <w:szCs w:val="20"/>
              </w:rPr>
              <w:t>(11 casos)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1.6</w:t>
            </w:r>
          </w:p>
        </w:tc>
      </w:tr>
      <w:tr w:rsidR="006930BB" w:rsidRPr="006930BB" w:rsidTr="00D45EBC">
        <w:trPr>
          <w:trHeight w:val="2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2007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(94%)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color w:val="FF0000"/>
                <w:sz w:val="20"/>
                <w:szCs w:val="20"/>
              </w:rPr>
              <w:t>50%</w:t>
            </w:r>
            <w:proofErr w:type="gramStart"/>
            <w:r w:rsidRPr="00D45EBC">
              <w:rPr>
                <w:sz w:val="20"/>
                <w:szCs w:val="20"/>
              </w:rPr>
              <w:t>(</w:t>
            </w:r>
            <w:proofErr w:type="gramEnd"/>
            <w:r w:rsidRPr="00D45EBC">
              <w:rPr>
                <w:sz w:val="20"/>
                <w:szCs w:val="20"/>
              </w:rPr>
              <w:t>5 casos)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6930BB" w:rsidRPr="006930BB" w:rsidTr="00D45EBC">
        <w:trPr>
          <w:trHeight w:val="2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99%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color w:val="FF0000"/>
                <w:sz w:val="20"/>
                <w:szCs w:val="20"/>
              </w:rPr>
              <w:t>56%</w:t>
            </w:r>
            <w:proofErr w:type="gramStart"/>
            <w:r w:rsidRPr="00D45EBC">
              <w:rPr>
                <w:sz w:val="20"/>
                <w:szCs w:val="20"/>
              </w:rPr>
              <w:t>(</w:t>
            </w:r>
            <w:proofErr w:type="gramEnd"/>
            <w:r w:rsidRPr="00D45EBC">
              <w:rPr>
                <w:sz w:val="20"/>
                <w:szCs w:val="20"/>
              </w:rPr>
              <w:t>5 casos)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color w:val="FF0000"/>
                <w:sz w:val="20"/>
                <w:szCs w:val="20"/>
              </w:rPr>
              <w:t>0.9</w:t>
            </w:r>
          </w:p>
        </w:tc>
      </w:tr>
      <w:tr w:rsidR="006930BB" w:rsidRPr="006930BB" w:rsidTr="00D45EBC">
        <w:trPr>
          <w:trHeight w:val="458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2009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83%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1.2</w:t>
            </w:r>
          </w:p>
        </w:tc>
      </w:tr>
      <w:tr w:rsidR="006930BB" w:rsidRPr="006930BB" w:rsidTr="00D45EBC">
        <w:trPr>
          <w:trHeight w:val="391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80%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color w:val="FF0000"/>
                <w:sz w:val="20"/>
                <w:szCs w:val="20"/>
              </w:rPr>
              <w:t>0.</w:t>
            </w:r>
            <w:r w:rsidR="00D45EBC">
              <w:rPr>
                <w:b/>
                <w:bCs/>
                <w:color w:val="FF0000"/>
                <w:sz w:val="20"/>
                <w:szCs w:val="20"/>
              </w:rPr>
              <w:t>6</w:t>
            </w:r>
          </w:p>
        </w:tc>
      </w:tr>
      <w:tr w:rsidR="006930BB" w:rsidRPr="006930BB" w:rsidTr="00D45EBC">
        <w:trPr>
          <w:trHeight w:val="2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91%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 xml:space="preserve">85%                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color w:val="FF0000"/>
                <w:sz w:val="20"/>
                <w:szCs w:val="20"/>
              </w:rPr>
              <w:t>77%</w:t>
            </w:r>
            <w:proofErr w:type="gramStart"/>
            <w:r w:rsidRPr="00D45EBC">
              <w:rPr>
                <w:sz w:val="20"/>
                <w:szCs w:val="20"/>
              </w:rPr>
              <w:t>(</w:t>
            </w:r>
            <w:proofErr w:type="gramEnd"/>
            <w:r w:rsidRPr="00D45EBC">
              <w:rPr>
                <w:sz w:val="20"/>
                <w:szCs w:val="20"/>
              </w:rPr>
              <w:t>10 casos)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1.6</w:t>
            </w:r>
          </w:p>
        </w:tc>
      </w:tr>
      <w:tr w:rsidR="006930BB" w:rsidRPr="006930BB" w:rsidTr="00D45EBC">
        <w:trPr>
          <w:trHeight w:val="2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90%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6930BB" w:rsidRPr="00D45EBC" w:rsidRDefault="006930BB" w:rsidP="005E5205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color w:val="FF0000"/>
                <w:sz w:val="20"/>
                <w:szCs w:val="20"/>
              </w:rPr>
              <w:t>7</w:t>
            </w:r>
            <w:r w:rsidR="005E5205">
              <w:rPr>
                <w:b/>
                <w:bCs/>
                <w:color w:val="FF0000"/>
                <w:sz w:val="20"/>
                <w:szCs w:val="20"/>
              </w:rPr>
              <w:t>5</w:t>
            </w:r>
            <w:r w:rsidRPr="00D45EBC">
              <w:rPr>
                <w:b/>
                <w:bCs/>
                <w:color w:val="FF0000"/>
                <w:sz w:val="20"/>
                <w:szCs w:val="20"/>
              </w:rPr>
              <w:t>%</w:t>
            </w:r>
            <w:proofErr w:type="gramStart"/>
            <w:r w:rsidRPr="00D45EBC">
              <w:rPr>
                <w:sz w:val="20"/>
                <w:szCs w:val="20"/>
              </w:rPr>
              <w:t>(</w:t>
            </w:r>
            <w:proofErr w:type="gramEnd"/>
            <w:r w:rsidRPr="00D45EBC">
              <w:rPr>
                <w:sz w:val="20"/>
                <w:szCs w:val="20"/>
              </w:rPr>
              <w:t>5 casos)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color w:val="FF0000"/>
                <w:sz w:val="20"/>
                <w:szCs w:val="20"/>
              </w:rPr>
            </w:pPr>
            <w:r w:rsidRPr="00D45EBC">
              <w:rPr>
                <w:b/>
                <w:bCs/>
                <w:color w:val="FF0000"/>
                <w:sz w:val="20"/>
                <w:szCs w:val="20"/>
              </w:rPr>
              <w:t>0.</w:t>
            </w:r>
            <w:r w:rsidR="00D45EBC">
              <w:rPr>
                <w:b/>
                <w:bCs/>
                <w:color w:val="FF0000"/>
                <w:sz w:val="20"/>
                <w:szCs w:val="20"/>
              </w:rPr>
              <w:t>8</w:t>
            </w:r>
          </w:p>
        </w:tc>
      </w:tr>
      <w:tr w:rsidR="006930BB" w:rsidRPr="006930BB" w:rsidTr="005E5205">
        <w:trPr>
          <w:trHeight w:val="412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5E5205" w:rsidRPr="00D45EBC" w:rsidRDefault="006930BB" w:rsidP="005E5205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91%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6930BB" w:rsidRPr="00D45EBC" w:rsidRDefault="005E5205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83%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color w:val="FF0000"/>
                <w:sz w:val="20"/>
                <w:szCs w:val="20"/>
              </w:rPr>
            </w:pPr>
            <w:r w:rsidRPr="00D45EBC">
              <w:rPr>
                <w:b/>
                <w:bCs/>
                <w:color w:val="FF0000"/>
                <w:sz w:val="20"/>
                <w:szCs w:val="20"/>
              </w:rPr>
              <w:t>0.7</w:t>
            </w:r>
          </w:p>
        </w:tc>
      </w:tr>
      <w:tr w:rsidR="006930BB" w:rsidRPr="006930BB" w:rsidTr="00D45EBC">
        <w:trPr>
          <w:trHeight w:val="2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2014*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91%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sz w:val="20"/>
                <w:szCs w:val="20"/>
              </w:rPr>
            </w:pPr>
            <w:r w:rsidRPr="00D45EBC">
              <w:rPr>
                <w:b/>
                <w:bCs/>
                <w:color w:val="FF0000"/>
                <w:sz w:val="20"/>
                <w:szCs w:val="20"/>
              </w:rPr>
              <w:t>33%</w:t>
            </w:r>
            <w:proofErr w:type="gramStart"/>
            <w:r w:rsidRPr="00D45EBC">
              <w:rPr>
                <w:sz w:val="20"/>
                <w:szCs w:val="20"/>
              </w:rPr>
              <w:t>(</w:t>
            </w:r>
            <w:proofErr w:type="gramEnd"/>
            <w:r w:rsidRPr="00D45EBC">
              <w:rPr>
                <w:sz w:val="20"/>
                <w:szCs w:val="20"/>
              </w:rPr>
              <w:t>1 caso)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6930BB" w:rsidRPr="00D45EBC" w:rsidRDefault="006930BB" w:rsidP="00D45EBC">
            <w:pPr>
              <w:jc w:val="center"/>
              <w:rPr>
                <w:color w:val="FF0000"/>
                <w:sz w:val="20"/>
                <w:szCs w:val="20"/>
              </w:rPr>
            </w:pPr>
            <w:r w:rsidRPr="00D45EBC">
              <w:rPr>
                <w:b/>
                <w:bCs/>
                <w:color w:val="FF0000"/>
                <w:sz w:val="20"/>
                <w:szCs w:val="20"/>
              </w:rPr>
              <w:t>0.</w:t>
            </w:r>
            <w:r w:rsidR="00D45EBC">
              <w:rPr>
                <w:b/>
                <w:bCs/>
                <w:color w:val="FF0000"/>
                <w:sz w:val="20"/>
                <w:szCs w:val="20"/>
              </w:rPr>
              <w:t>4</w:t>
            </w:r>
          </w:p>
        </w:tc>
      </w:tr>
    </w:tbl>
    <w:p w:rsidR="00D45EBC" w:rsidRPr="00D45EBC" w:rsidRDefault="00D45EBC" w:rsidP="00D45EBC">
      <w:pPr>
        <w:rPr>
          <w:sz w:val="16"/>
          <w:szCs w:val="16"/>
        </w:rPr>
      </w:pPr>
      <w:r w:rsidRPr="00D45EBC">
        <w:rPr>
          <w:bCs/>
          <w:sz w:val="16"/>
          <w:szCs w:val="16"/>
        </w:rPr>
        <w:t>Nota: * 2014- Até SE  52.</w:t>
      </w:r>
    </w:p>
    <w:p w:rsidR="00D45EBC" w:rsidRPr="00D45EBC" w:rsidRDefault="00D45EBC" w:rsidP="00D45EBC">
      <w:pPr>
        <w:rPr>
          <w:sz w:val="16"/>
          <w:szCs w:val="16"/>
        </w:rPr>
      </w:pPr>
      <w:r w:rsidRPr="00D45EBC">
        <w:rPr>
          <w:bCs/>
          <w:sz w:val="16"/>
          <w:szCs w:val="16"/>
        </w:rPr>
        <w:t>Fonte: SESA/</w:t>
      </w:r>
      <w:proofErr w:type="spellStart"/>
      <w:r w:rsidRPr="00D45EBC">
        <w:rPr>
          <w:bCs/>
          <w:sz w:val="16"/>
          <w:szCs w:val="16"/>
        </w:rPr>
        <w:t>Imunopreveniveis-ES</w:t>
      </w:r>
      <w:proofErr w:type="spellEnd"/>
    </w:p>
    <w:p w:rsidR="003F7C97" w:rsidRDefault="003F7C97" w:rsidP="00004431"/>
    <w:p w:rsidR="00D41D95" w:rsidRDefault="00D41D95" w:rsidP="00004431">
      <w:r w:rsidRPr="00D45EBC">
        <w:rPr>
          <w:noProof/>
          <w:lang w:eastAsia="pt-BR"/>
        </w:rPr>
        <w:drawing>
          <wp:inline distT="0" distB="0" distL="0" distR="0">
            <wp:extent cx="5896444" cy="3858936"/>
            <wp:effectExtent l="0" t="0" r="9525" b="825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14552" cy="387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C97" w:rsidRDefault="003F7C97" w:rsidP="00004431"/>
    <w:p w:rsidR="00AB5D8B" w:rsidRDefault="00AB5D8B" w:rsidP="00004431">
      <w:r w:rsidRPr="00AB5D8B">
        <w:rPr>
          <w:noProof/>
          <w:lang w:eastAsia="pt-BR"/>
        </w:rPr>
        <w:lastRenderedPageBreak/>
        <w:drawing>
          <wp:inline distT="0" distB="0" distL="0" distR="0">
            <wp:extent cx="5444455" cy="3429000"/>
            <wp:effectExtent l="0" t="0" r="444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53079" cy="3434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D8B" w:rsidRDefault="00AB5D8B" w:rsidP="00004431"/>
    <w:p w:rsidR="00AB5D8B" w:rsidRDefault="00AB5D8B" w:rsidP="00004431"/>
    <w:p w:rsidR="00AB5D8B" w:rsidRDefault="00AB5D8B" w:rsidP="00004431">
      <w:r w:rsidRPr="00AB5D8B">
        <w:rPr>
          <w:noProof/>
          <w:lang w:eastAsia="pt-BR"/>
        </w:rPr>
        <w:drawing>
          <wp:inline distT="0" distB="0" distL="0" distR="0">
            <wp:extent cx="5578679" cy="3429000"/>
            <wp:effectExtent l="0" t="0" r="317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84054" cy="3432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D95" w:rsidRDefault="00D41D95" w:rsidP="00004431"/>
    <w:p w:rsidR="00D41D95" w:rsidRDefault="00D41D95" w:rsidP="00004431"/>
    <w:p w:rsidR="00D41D95" w:rsidRDefault="00D41D95" w:rsidP="00004431">
      <w:r w:rsidRPr="00D41D95">
        <w:rPr>
          <w:noProof/>
          <w:lang w:eastAsia="pt-BR"/>
        </w:rPr>
        <w:lastRenderedPageBreak/>
        <w:drawing>
          <wp:inline distT="0" distB="0" distL="0" distR="0">
            <wp:extent cx="5763237" cy="3429000"/>
            <wp:effectExtent l="0" t="0" r="952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8554" cy="3432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D95" w:rsidRDefault="00D41D95" w:rsidP="00004431"/>
    <w:p w:rsidR="00D41D95" w:rsidRDefault="00D41D95" w:rsidP="00004431"/>
    <w:p w:rsidR="00D41D95" w:rsidRDefault="00D41D95" w:rsidP="00004431"/>
    <w:p w:rsidR="00D41D95" w:rsidRDefault="00D41D95" w:rsidP="00004431">
      <w:r w:rsidRPr="00D41D95">
        <w:rPr>
          <w:noProof/>
          <w:lang w:eastAsia="pt-BR"/>
        </w:rPr>
        <w:drawing>
          <wp:inline distT="0" distB="0" distL="0" distR="0">
            <wp:extent cx="5678805" cy="3867324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11863" cy="3889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D95" w:rsidRDefault="00D41D95" w:rsidP="00AB5D8B">
      <w:pPr>
        <w:ind w:firstLine="142"/>
        <w:rPr>
          <w:b/>
          <w:bCs/>
          <w:sz w:val="24"/>
          <w:szCs w:val="24"/>
          <w:u w:val="single"/>
        </w:rPr>
      </w:pPr>
    </w:p>
    <w:p w:rsidR="00D41D95" w:rsidRDefault="00D41D95" w:rsidP="00AB5D8B">
      <w:pPr>
        <w:ind w:firstLine="142"/>
        <w:rPr>
          <w:b/>
          <w:bCs/>
          <w:sz w:val="24"/>
          <w:szCs w:val="24"/>
          <w:u w:val="single"/>
        </w:rPr>
      </w:pPr>
    </w:p>
    <w:p w:rsidR="00D41D95" w:rsidRDefault="00D41D95" w:rsidP="00AB5D8B">
      <w:pPr>
        <w:ind w:firstLine="142"/>
        <w:rPr>
          <w:b/>
          <w:bCs/>
          <w:sz w:val="24"/>
          <w:szCs w:val="24"/>
          <w:u w:val="single"/>
        </w:rPr>
      </w:pPr>
    </w:p>
    <w:p w:rsidR="00045A5E" w:rsidRDefault="00045A5E" w:rsidP="00AB5D8B">
      <w:pPr>
        <w:ind w:firstLine="142"/>
        <w:rPr>
          <w:b/>
          <w:bCs/>
          <w:sz w:val="24"/>
          <w:szCs w:val="24"/>
          <w:u w:val="single"/>
        </w:rPr>
      </w:pPr>
    </w:p>
    <w:p w:rsidR="00AB5D8B" w:rsidRPr="00AB5D8B" w:rsidRDefault="00AB5D8B" w:rsidP="00AB5D8B">
      <w:pPr>
        <w:ind w:firstLine="142"/>
        <w:rPr>
          <w:sz w:val="24"/>
          <w:szCs w:val="24"/>
          <w:u w:val="single"/>
        </w:rPr>
      </w:pPr>
      <w:r w:rsidRPr="00AB5D8B">
        <w:rPr>
          <w:b/>
          <w:bCs/>
          <w:sz w:val="24"/>
          <w:szCs w:val="24"/>
          <w:u w:val="single"/>
        </w:rPr>
        <w:lastRenderedPageBreak/>
        <w:t>Riscos para Reintrodução da Poliomielite no Brasil</w:t>
      </w:r>
    </w:p>
    <w:p w:rsidR="00AB5D8B" w:rsidRPr="00AB5D8B" w:rsidRDefault="00AB5D8B" w:rsidP="00AB5D8B">
      <w:pPr>
        <w:spacing w:line="276" w:lineRule="auto"/>
      </w:pPr>
      <w:r w:rsidRPr="00AB5D8B">
        <w:t>• Intenso fluxo de passageiros provenientes de áreas endêmicas,</w:t>
      </w:r>
    </w:p>
    <w:p w:rsidR="00AB5D8B" w:rsidRPr="00AB5D8B" w:rsidRDefault="00AB5D8B" w:rsidP="00D41D95">
      <w:pPr>
        <w:tabs>
          <w:tab w:val="left" w:pos="567"/>
        </w:tabs>
        <w:spacing w:line="276" w:lineRule="auto"/>
      </w:pPr>
      <w:r w:rsidRPr="00AB5D8B">
        <w:rPr>
          <w:b/>
        </w:rPr>
        <w:t xml:space="preserve">• </w:t>
      </w:r>
      <w:r w:rsidRPr="00AB5D8B">
        <w:t>Rotatividade de recursos humanos nos serviços de saúde</w:t>
      </w:r>
    </w:p>
    <w:p w:rsidR="00AB5D8B" w:rsidRPr="00AB5D8B" w:rsidRDefault="00AB5D8B" w:rsidP="00AB5D8B">
      <w:pPr>
        <w:spacing w:line="276" w:lineRule="auto"/>
        <w:ind w:left="142" w:hanging="142"/>
      </w:pPr>
      <w:r w:rsidRPr="00D41D95">
        <w:rPr>
          <w:sz w:val="24"/>
          <w:szCs w:val="24"/>
        </w:rPr>
        <w:t>•</w:t>
      </w:r>
      <w:r w:rsidRPr="00AB5D8B">
        <w:t xml:space="preserve"> Falta de sensibilização dos profissionais e gestores em saúde</w:t>
      </w:r>
      <w:r>
        <w:t>,</w:t>
      </w:r>
      <w:r w:rsidRPr="00AB5D8B">
        <w:t xml:space="preserve"> para a importância da VE e notificação de casos de PFA</w:t>
      </w:r>
    </w:p>
    <w:p w:rsidR="00AB5D8B" w:rsidRPr="00AB5D8B" w:rsidRDefault="00AB5D8B" w:rsidP="00AB5D8B">
      <w:pPr>
        <w:spacing w:line="276" w:lineRule="auto"/>
      </w:pPr>
      <w:r w:rsidRPr="00AB5D8B">
        <w:t xml:space="preserve">• Notificação tardia dos casos suspeitos </w:t>
      </w:r>
    </w:p>
    <w:p w:rsidR="00AB5D8B" w:rsidRPr="00AB5D8B" w:rsidRDefault="00AB5D8B" w:rsidP="00AB5D8B">
      <w:pPr>
        <w:spacing w:line="276" w:lineRule="auto"/>
      </w:pPr>
      <w:r w:rsidRPr="00AB5D8B">
        <w:t xml:space="preserve">• Coberturas vacinais de Rotina não homogêneas </w:t>
      </w:r>
    </w:p>
    <w:p w:rsidR="00AB5D8B" w:rsidRPr="00AB5D8B" w:rsidRDefault="00AB5D8B" w:rsidP="00AB5D8B">
      <w:pPr>
        <w:spacing w:line="276" w:lineRule="auto"/>
      </w:pPr>
      <w:r w:rsidRPr="00AB5D8B">
        <w:t>• Más condições de Saneamento Básico</w:t>
      </w:r>
    </w:p>
    <w:p w:rsidR="00AB5D8B" w:rsidRPr="00AB5D8B" w:rsidRDefault="00AB5D8B" w:rsidP="00AB5D8B">
      <w:pPr>
        <w:spacing w:line="276" w:lineRule="auto"/>
      </w:pPr>
      <w:r w:rsidRPr="00AB5D8B">
        <w:t>• Não alcance das metas de qualidade da VE_PFA</w:t>
      </w:r>
    </w:p>
    <w:p w:rsidR="00AB5D8B" w:rsidRPr="00AB5D8B" w:rsidRDefault="00AB5D8B" w:rsidP="00AB5D8B">
      <w:pPr>
        <w:spacing w:line="276" w:lineRule="auto"/>
      </w:pPr>
      <w:r w:rsidRPr="00AB5D8B">
        <w:rPr>
          <w:b/>
          <w:bCs/>
        </w:rPr>
        <w:t>- Pouca percepção da sua utilidade</w:t>
      </w:r>
    </w:p>
    <w:p w:rsidR="003F7C97" w:rsidRDefault="003F7C97" w:rsidP="00004431"/>
    <w:p w:rsidR="003F7C97" w:rsidRDefault="003F7C97" w:rsidP="00004431"/>
    <w:p w:rsidR="00D41D95" w:rsidRDefault="00D41D95" w:rsidP="00D41D95">
      <w:pPr>
        <w:jc w:val="left"/>
        <w:rPr>
          <w:b/>
          <w:u w:val="single"/>
        </w:rPr>
      </w:pPr>
      <w:r>
        <w:rPr>
          <w:b/>
          <w:u w:val="single"/>
        </w:rPr>
        <w:t>RECOMENDAÇÕES REFERENTES AOS INDICADORES DAS PFA/PÓLIO:</w:t>
      </w:r>
    </w:p>
    <w:p w:rsidR="003F7C97" w:rsidRDefault="003F7C97" w:rsidP="00004431"/>
    <w:p w:rsidR="002554BF" w:rsidRPr="002554BF" w:rsidRDefault="002554BF" w:rsidP="002554BF">
      <w:pPr>
        <w:ind w:left="360" w:hanging="360"/>
        <w:jc w:val="left"/>
      </w:pPr>
      <w:r w:rsidRPr="002554BF">
        <w:rPr>
          <w:bCs/>
        </w:rPr>
        <w:t>1-</w:t>
      </w:r>
      <w:r w:rsidRPr="002554BF">
        <w:t>Priorizar</w:t>
      </w:r>
      <w:r>
        <w:t xml:space="preserve"> e </w:t>
      </w:r>
      <w:r w:rsidRPr="002554BF">
        <w:t>Sensibilizar os profissionais de saúde em notificar os casos de PFA.</w:t>
      </w:r>
    </w:p>
    <w:p w:rsidR="00AB5D8B" w:rsidRPr="002554BF" w:rsidRDefault="002554BF" w:rsidP="00AB5D8B">
      <w:r>
        <w:rPr>
          <w:bCs/>
        </w:rPr>
        <w:t xml:space="preserve">2- </w:t>
      </w:r>
      <w:r w:rsidRPr="002554BF">
        <w:t>Divulgar o Programa de Vigilância das PFA na rede de saúde municipal.</w:t>
      </w:r>
    </w:p>
    <w:p w:rsidR="002554BF" w:rsidRPr="002554BF" w:rsidRDefault="002554BF" w:rsidP="002554BF">
      <w:r w:rsidRPr="002554BF">
        <w:rPr>
          <w:bCs/>
        </w:rPr>
        <w:t xml:space="preserve">2-NOTIFICAR e INVESTIGAR, </w:t>
      </w:r>
      <w:r w:rsidRPr="002554BF">
        <w:t xml:space="preserve">imediatamente, </w:t>
      </w:r>
      <w:r>
        <w:t>todo caso de</w:t>
      </w:r>
      <w:r w:rsidRPr="002554BF">
        <w:t xml:space="preserve"> PFA </w:t>
      </w:r>
      <w:r>
        <w:t>em</w:t>
      </w:r>
      <w:r w:rsidRPr="002554BF">
        <w:rPr>
          <w:u w:val="single"/>
        </w:rPr>
        <w:t>menor de 15 anos de idade</w:t>
      </w:r>
      <w:r w:rsidRPr="002554BF">
        <w:t xml:space="preserve">, </w:t>
      </w:r>
      <w:r w:rsidR="005E5205">
        <w:t>para tomar</w:t>
      </w:r>
      <w:r w:rsidR="005E5205" w:rsidRPr="005E5205">
        <w:t xml:space="preserve"> Medidas de Controle oportunamente</w:t>
      </w:r>
      <w:r w:rsidR="005E5205">
        <w:t>.</w:t>
      </w:r>
    </w:p>
    <w:p w:rsidR="00AB5D8B" w:rsidRPr="002554BF" w:rsidRDefault="002554BF" w:rsidP="00AB5D8B">
      <w:r w:rsidRPr="002554BF">
        <w:t>3-</w:t>
      </w:r>
      <w:r w:rsidR="00AB5D8B" w:rsidRPr="002554BF">
        <w:t xml:space="preserve">Realizar Busca Ativa em Hospitais de referência, Clínicas, SIM, AIH... (pesquisar prontuários de crianças &lt; 15 anos que foram internadas com algum diagnóstico que leve a PFA). </w:t>
      </w:r>
    </w:p>
    <w:p w:rsidR="00AB5D8B" w:rsidRPr="002554BF" w:rsidRDefault="002554BF" w:rsidP="00AB5D8B">
      <w:r>
        <w:t>4-</w:t>
      </w:r>
      <w:r w:rsidR="00AB5D8B" w:rsidRPr="002554BF">
        <w:t xml:space="preserve">Aumentar Fontes </w:t>
      </w:r>
      <w:proofErr w:type="spellStart"/>
      <w:r w:rsidR="00AB5D8B" w:rsidRPr="002554BF">
        <w:t>Notificadoras</w:t>
      </w:r>
      <w:proofErr w:type="spellEnd"/>
      <w:r w:rsidR="00AB5D8B" w:rsidRPr="002554BF">
        <w:t xml:space="preserve"> </w:t>
      </w:r>
      <w:proofErr w:type="spellStart"/>
      <w:r w:rsidR="00AB5D8B" w:rsidRPr="002554BF">
        <w:t>fidedígnas</w:t>
      </w:r>
      <w:proofErr w:type="spellEnd"/>
      <w:r w:rsidR="00AB5D8B" w:rsidRPr="002554BF">
        <w:t>.</w:t>
      </w:r>
    </w:p>
    <w:p w:rsidR="003F7C97" w:rsidRPr="002554BF" w:rsidRDefault="003F7C97" w:rsidP="00004431"/>
    <w:p w:rsidR="00AB5D8B" w:rsidRPr="00AB5D8B" w:rsidRDefault="00AB5D8B" w:rsidP="00D41D95">
      <w:pPr>
        <w:jc w:val="left"/>
      </w:pPr>
    </w:p>
    <w:p w:rsidR="00963F32" w:rsidRPr="00B7010B" w:rsidRDefault="00963F32" w:rsidP="004B1355">
      <w:pPr>
        <w:jc w:val="left"/>
        <w:rPr>
          <w:b/>
        </w:rPr>
      </w:pPr>
      <w:r w:rsidRPr="00B7010B">
        <w:rPr>
          <w:b/>
        </w:rPr>
        <w:t xml:space="preserve">Metas para o </w:t>
      </w:r>
      <w:r w:rsidR="00045A5E">
        <w:rPr>
          <w:b/>
        </w:rPr>
        <w:t>ES</w:t>
      </w:r>
      <w:r w:rsidRPr="00B7010B">
        <w:rPr>
          <w:b/>
        </w:rPr>
        <w:t>:</w:t>
      </w:r>
    </w:p>
    <w:p w:rsidR="00963F32" w:rsidRPr="00B7010B" w:rsidRDefault="00963F32" w:rsidP="00B7010B">
      <w:pPr>
        <w:pStyle w:val="Corpodetexto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        - M</w:t>
      </w:r>
      <w:r w:rsidRPr="00B7010B">
        <w:rPr>
          <w:rFonts w:ascii="Arial" w:hAnsi="Arial" w:cs="Arial"/>
          <w:b w:val="0"/>
          <w:color w:val="auto"/>
          <w:sz w:val="22"/>
          <w:szCs w:val="22"/>
        </w:rPr>
        <w:t xml:space="preserve">anutenção de coberturas vacinais homogêneas acima de 95% no grupo etário até 05 anos, em todos os municípios, </w:t>
      </w:r>
      <w:r>
        <w:rPr>
          <w:rFonts w:ascii="Arial" w:hAnsi="Arial" w:cs="Arial"/>
          <w:b w:val="0"/>
          <w:color w:val="auto"/>
          <w:sz w:val="22"/>
          <w:szCs w:val="22"/>
        </w:rPr>
        <w:t xml:space="preserve">que </w:t>
      </w:r>
      <w:r w:rsidRPr="00B7010B">
        <w:rPr>
          <w:rFonts w:ascii="Arial" w:hAnsi="Arial" w:cs="Arial"/>
          <w:b w:val="0"/>
          <w:color w:val="auto"/>
          <w:sz w:val="22"/>
          <w:szCs w:val="22"/>
        </w:rPr>
        <w:t xml:space="preserve">é fundamental na erradicação, e através da notificação de todos os casos de Paralisia Flácida Aguda, detectar, de imediato, a circulação ou não do </w:t>
      </w:r>
      <w:proofErr w:type="spellStart"/>
      <w:r w:rsidRPr="00B7010B">
        <w:rPr>
          <w:rFonts w:ascii="Arial" w:hAnsi="Arial" w:cs="Arial"/>
          <w:b w:val="0"/>
          <w:color w:val="auto"/>
          <w:sz w:val="22"/>
          <w:szCs w:val="22"/>
        </w:rPr>
        <w:t>poliovírus</w:t>
      </w:r>
      <w:proofErr w:type="spellEnd"/>
      <w:r w:rsidRPr="00B7010B">
        <w:rPr>
          <w:rFonts w:ascii="Arial" w:hAnsi="Arial" w:cs="Arial"/>
          <w:b w:val="0"/>
          <w:color w:val="auto"/>
          <w:sz w:val="22"/>
          <w:szCs w:val="22"/>
        </w:rPr>
        <w:t xml:space="preserve"> no país.</w:t>
      </w:r>
    </w:p>
    <w:p w:rsidR="00963F32" w:rsidRPr="00B7010B" w:rsidRDefault="00963F32" w:rsidP="00897AA6">
      <w:pPr>
        <w:pStyle w:val="msolistparagraph0"/>
        <w:shd w:val="clear" w:color="auto" w:fill="FFFFFF"/>
        <w:spacing w:before="75" w:beforeAutospacing="0" w:after="0" w:afterAutospacing="0"/>
        <w:ind w:left="0" w:firstLine="540"/>
        <w:jc w:val="both"/>
        <w:rPr>
          <w:rFonts w:ascii="Arial" w:hAnsi="Arial" w:cs="Arial"/>
          <w:sz w:val="22"/>
          <w:szCs w:val="22"/>
        </w:rPr>
      </w:pPr>
      <w:r w:rsidRPr="00B7010B">
        <w:rPr>
          <w:rFonts w:ascii="Arial" w:hAnsi="Arial" w:cs="Arial"/>
          <w:sz w:val="22"/>
          <w:szCs w:val="22"/>
        </w:rPr>
        <w:t>- Avaliar a capacidade do Sistema de Vigilância das PFA para detecção e investigação oportunas de possíveis casos importados e adoção de medidas de controle pertinentes.</w:t>
      </w:r>
    </w:p>
    <w:p w:rsidR="00963F32" w:rsidRPr="00B7010B" w:rsidRDefault="00963F32" w:rsidP="00897AA6">
      <w:pPr>
        <w:ind w:firstLine="540"/>
      </w:pPr>
      <w:r w:rsidRPr="00B7010B">
        <w:t xml:space="preserve">-Realizar Busca Ativa Mensal em Hospitais de referência, Clínicas, SIM, AIH... (pesquisar prontuários de crianças &lt; 15 anos que foram internadas com algum diagnóstico que leve a PFA </w:t>
      </w:r>
    </w:p>
    <w:p w:rsidR="00963F32" w:rsidRPr="00B7010B" w:rsidRDefault="00963F32" w:rsidP="00897AA6">
      <w:pPr>
        <w:ind w:firstLine="540"/>
        <w:rPr>
          <w:u w:val="single"/>
        </w:rPr>
      </w:pPr>
      <w:r w:rsidRPr="00B7010B">
        <w:t xml:space="preserve"> -Aumentar Fontes </w:t>
      </w:r>
      <w:proofErr w:type="spellStart"/>
      <w:r w:rsidRPr="00B7010B">
        <w:t>Notificadoras</w:t>
      </w:r>
      <w:proofErr w:type="spellEnd"/>
      <w:r w:rsidRPr="00B7010B">
        <w:t xml:space="preserve"> </w:t>
      </w:r>
      <w:proofErr w:type="spellStart"/>
      <w:r w:rsidRPr="00B7010B">
        <w:t>fidedígnas</w:t>
      </w:r>
      <w:proofErr w:type="spellEnd"/>
      <w:r w:rsidRPr="00B7010B">
        <w:t>. Divulgar o Programa de Vigilância das PFA na rede de saúde municipal.</w:t>
      </w:r>
    </w:p>
    <w:p w:rsidR="00533308" w:rsidRDefault="00533308" w:rsidP="004B1355">
      <w:pPr>
        <w:jc w:val="center"/>
        <w:rPr>
          <w:b/>
          <w:bCs/>
          <w:i/>
          <w:color w:val="002060"/>
          <w:sz w:val="36"/>
          <w:szCs w:val="36"/>
          <w:u w:val="single"/>
        </w:rPr>
      </w:pPr>
    </w:p>
    <w:p w:rsidR="00533308" w:rsidRDefault="00533308" w:rsidP="004B1355">
      <w:pPr>
        <w:jc w:val="center"/>
        <w:rPr>
          <w:b/>
          <w:bCs/>
          <w:i/>
          <w:color w:val="002060"/>
          <w:sz w:val="36"/>
          <w:szCs w:val="36"/>
          <w:u w:val="single"/>
        </w:rPr>
      </w:pPr>
    </w:p>
    <w:p w:rsidR="005E5205" w:rsidRDefault="005E5205" w:rsidP="004B1355">
      <w:pPr>
        <w:jc w:val="center"/>
        <w:rPr>
          <w:b/>
          <w:bCs/>
          <w:i/>
          <w:color w:val="002060"/>
          <w:sz w:val="36"/>
          <w:szCs w:val="36"/>
          <w:u w:val="single"/>
        </w:rPr>
      </w:pPr>
    </w:p>
    <w:p w:rsidR="005E5205" w:rsidRDefault="005E5205" w:rsidP="004B1355">
      <w:pPr>
        <w:jc w:val="center"/>
        <w:rPr>
          <w:b/>
          <w:bCs/>
          <w:i/>
          <w:color w:val="002060"/>
          <w:sz w:val="36"/>
          <w:szCs w:val="36"/>
          <w:u w:val="single"/>
        </w:rPr>
      </w:pPr>
    </w:p>
    <w:p w:rsidR="005E5205" w:rsidRDefault="005E5205" w:rsidP="004B1355">
      <w:pPr>
        <w:jc w:val="center"/>
        <w:rPr>
          <w:b/>
          <w:bCs/>
          <w:i/>
          <w:color w:val="002060"/>
          <w:sz w:val="36"/>
          <w:szCs w:val="36"/>
          <w:u w:val="single"/>
        </w:rPr>
      </w:pPr>
    </w:p>
    <w:p w:rsidR="005E5205" w:rsidRDefault="005E5205" w:rsidP="004B1355">
      <w:pPr>
        <w:jc w:val="center"/>
        <w:rPr>
          <w:b/>
          <w:bCs/>
          <w:i/>
          <w:color w:val="002060"/>
          <w:sz w:val="36"/>
          <w:szCs w:val="36"/>
          <w:u w:val="single"/>
        </w:rPr>
      </w:pPr>
    </w:p>
    <w:p w:rsidR="005E5205" w:rsidRDefault="005E5205" w:rsidP="004B1355">
      <w:pPr>
        <w:jc w:val="center"/>
        <w:rPr>
          <w:b/>
          <w:bCs/>
          <w:i/>
          <w:color w:val="002060"/>
          <w:sz w:val="36"/>
          <w:szCs w:val="36"/>
          <w:u w:val="single"/>
        </w:rPr>
      </w:pPr>
    </w:p>
    <w:p w:rsidR="005E5205" w:rsidRDefault="005E5205" w:rsidP="004B1355">
      <w:pPr>
        <w:jc w:val="center"/>
        <w:rPr>
          <w:b/>
          <w:bCs/>
          <w:i/>
          <w:color w:val="002060"/>
          <w:sz w:val="36"/>
          <w:szCs w:val="36"/>
          <w:u w:val="single"/>
        </w:rPr>
      </w:pPr>
    </w:p>
    <w:p w:rsidR="005E5205" w:rsidRDefault="005E5205" w:rsidP="004B1355">
      <w:pPr>
        <w:jc w:val="center"/>
        <w:rPr>
          <w:b/>
          <w:bCs/>
          <w:i/>
          <w:color w:val="002060"/>
          <w:sz w:val="36"/>
          <w:szCs w:val="36"/>
          <w:u w:val="single"/>
        </w:rPr>
      </w:pPr>
    </w:p>
    <w:p w:rsidR="005E5205" w:rsidRDefault="005E5205" w:rsidP="004B1355">
      <w:pPr>
        <w:jc w:val="center"/>
        <w:rPr>
          <w:b/>
          <w:bCs/>
          <w:i/>
          <w:color w:val="002060"/>
          <w:sz w:val="36"/>
          <w:szCs w:val="36"/>
          <w:u w:val="single"/>
        </w:rPr>
      </w:pPr>
    </w:p>
    <w:p w:rsidR="00B86F36" w:rsidRDefault="00B86F36" w:rsidP="004B1355">
      <w:pPr>
        <w:jc w:val="center"/>
        <w:rPr>
          <w:b/>
          <w:bCs/>
          <w:i/>
          <w:color w:val="002060"/>
          <w:sz w:val="36"/>
          <w:szCs w:val="36"/>
          <w:u w:val="single"/>
        </w:rPr>
      </w:pPr>
    </w:p>
    <w:p w:rsidR="00963F32" w:rsidRPr="00897AA6" w:rsidRDefault="00963F32" w:rsidP="004B1355">
      <w:pPr>
        <w:jc w:val="center"/>
        <w:rPr>
          <w:sz w:val="36"/>
          <w:szCs w:val="36"/>
        </w:rPr>
      </w:pPr>
      <w:r w:rsidRPr="00897AA6">
        <w:rPr>
          <w:b/>
          <w:bCs/>
          <w:i/>
          <w:color w:val="002060"/>
          <w:sz w:val="36"/>
          <w:szCs w:val="36"/>
          <w:u w:val="single"/>
        </w:rPr>
        <w:lastRenderedPageBreak/>
        <w:t>COQUELUCHE</w:t>
      </w:r>
    </w:p>
    <w:p w:rsidR="00963F32" w:rsidRDefault="00963F32" w:rsidP="00004431">
      <w:pPr>
        <w:jc w:val="left"/>
      </w:pPr>
    </w:p>
    <w:p w:rsidR="00963F32" w:rsidRDefault="00963F32" w:rsidP="00004431">
      <w:pPr>
        <w:jc w:val="left"/>
      </w:pPr>
    </w:p>
    <w:p w:rsidR="00963F32" w:rsidRDefault="00963F32" w:rsidP="00B10441">
      <w:r w:rsidRPr="004B1355">
        <w:t>Doen</w:t>
      </w:r>
      <w:r>
        <w:t>ç</w:t>
      </w:r>
      <w:r w:rsidRPr="004B1355">
        <w:t xml:space="preserve">a infecciosa aguda e transmissível, causada pelo bacilo </w:t>
      </w:r>
      <w:proofErr w:type="spellStart"/>
      <w:r w:rsidRPr="004B1355">
        <w:t>Bordetellapertussis</w:t>
      </w:r>
      <w:proofErr w:type="spellEnd"/>
      <w:r w:rsidRPr="004B1355">
        <w:t>, que compromete especificamente o aparelho respiratório e se caracteriza por paroxismos de tosse seca.</w:t>
      </w:r>
    </w:p>
    <w:p w:rsidR="00963F32" w:rsidRPr="004B1355" w:rsidRDefault="00963F32" w:rsidP="00B10441"/>
    <w:p w:rsidR="00963F32" w:rsidRPr="00EC6322" w:rsidRDefault="00963F32" w:rsidP="00CF4D4F">
      <w:pPr>
        <w:autoSpaceDE w:val="0"/>
        <w:autoSpaceDN w:val="0"/>
        <w:adjustRightInd w:val="0"/>
        <w:jc w:val="left"/>
        <w:rPr>
          <w:b/>
          <w:bCs/>
          <w:u w:val="single"/>
        </w:rPr>
      </w:pPr>
      <w:r w:rsidRPr="00EC6322">
        <w:rPr>
          <w:b/>
          <w:bCs/>
          <w:u w:val="single"/>
        </w:rPr>
        <w:t>SITUAÇÃO EPIDEMIOLÓGICA:</w:t>
      </w:r>
    </w:p>
    <w:p w:rsidR="00963F32" w:rsidRPr="00EC6322" w:rsidRDefault="00963F32" w:rsidP="00CF4D4F">
      <w:pPr>
        <w:autoSpaceDE w:val="0"/>
        <w:autoSpaceDN w:val="0"/>
        <w:adjustRightInd w:val="0"/>
        <w:jc w:val="left"/>
        <w:rPr>
          <w:b/>
          <w:bCs/>
          <w:u w:val="single"/>
        </w:rPr>
      </w:pPr>
    </w:p>
    <w:p w:rsidR="00963F32" w:rsidRPr="00EC6322" w:rsidRDefault="00963F32" w:rsidP="00CF4D4F">
      <w:pPr>
        <w:autoSpaceDE w:val="0"/>
        <w:autoSpaceDN w:val="0"/>
        <w:adjustRightInd w:val="0"/>
        <w:jc w:val="left"/>
        <w:rPr>
          <w:b/>
          <w:bCs/>
          <w:u w:val="single"/>
        </w:rPr>
      </w:pPr>
      <w:r w:rsidRPr="00EC6322">
        <w:rPr>
          <w:b/>
          <w:bCs/>
          <w:u w:val="single"/>
        </w:rPr>
        <w:t>No Mundo:</w:t>
      </w:r>
    </w:p>
    <w:p w:rsidR="00963F32" w:rsidRPr="00EC6322" w:rsidRDefault="00963F32" w:rsidP="00CF4D4F">
      <w:pPr>
        <w:autoSpaceDE w:val="0"/>
        <w:autoSpaceDN w:val="0"/>
        <w:adjustRightInd w:val="0"/>
        <w:jc w:val="left"/>
        <w:rPr>
          <w:bCs/>
        </w:rPr>
      </w:pPr>
      <w:r w:rsidRPr="00EC6322">
        <w:t xml:space="preserve">• </w:t>
      </w:r>
      <w:r w:rsidRPr="00EC6322">
        <w:rPr>
          <w:bCs/>
        </w:rPr>
        <w:t>Surtos epidêmicos nos EUA e Europa (2005 e 2010), Argentina (2011)...</w:t>
      </w:r>
    </w:p>
    <w:p w:rsidR="00963F32" w:rsidRPr="00EC6322" w:rsidRDefault="00963F32" w:rsidP="00CF4D4F">
      <w:pPr>
        <w:autoSpaceDE w:val="0"/>
        <w:autoSpaceDN w:val="0"/>
        <w:adjustRightInd w:val="0"/>
        <w:jc w:val="left"/>
        <w:rPr>
          <w:bCs/>
        </w:rPr>
      </w:pPr>
      <w:r w:rsidRPr="00EC6322">
        <w:t xml:space="preserve">• </w:t>
      </w:r>
      <w:r w:rsidRPr="00EC6322">
        <w:rPr>
          <w:bCs/>
        </w:rPr>
        <w:t>Alta letalidade &lt; 6 meses</w:t>
      </w:r>
    </w:p>
    <w:p w:rsidR="00963F32" w:rsidRPr="00EC6322" w:rsidRDefault="00963F32" w:rsidP="00CF4D4F">
      <w:pPr>
        <w:autoSpaceDE w:val="0"/>
        <w:autoSpaceDN w:val="0"/>
        <w:adjustRightInd w:val="0"/>
        <w:jc w:val="left"/>
        <w:rPr>
          <w:bCs/>
        </w:rPr>
      </w:pPr>
      <w:r w:rsidRPr="00EC6322">
        <w:t xml:space="preserve">• </w:t>
      </w:r>
      <w:r w:rsidRPr="00EC6322">
        <w:rPr>
          <w:bCs/>
        </w:rPr>
        <w:t>Uma das 10 maiores causas de morte</w:t>
      </w:r>
    </w:p>
    <w:p w:rsidR="00963F32" w:rsidRDefault="00963F32" w:rsidP="00CF4D4F">
      <w:pPr>
        <w:autoSpaceDE w:val="0"/>
        <w:autoSpaceDN w:val="0"/>
        <w:adjustRightInd w:val="0"/>
        <w:jc w:val="left"/>
        <w:rPr>
          <w:bCs/>
        </w:rPr>
      </w:pPr>
      <w:r w:rsidRPr="00EC6322">
        <w:t xml:space="preserve">• </w:t>
      </w:r>
      <w:smartTag w:uri="urn:schemas-microsoft-com:office:smarttags" w:element="metricconverter">
        <w:smartTagPr>
          <w:attr w:name="ProductID" w:val="30 a"/>
        </w:smartTagPr>
        <w:r w:rsidRPr="00EC6322">
          <w:rPr>
            <w:bCs/>
          </w:rPr>
          <w:t>30 a</w:t>
        </w:r>
      </w:smartTag>
      <w:r w:rsidRPr="00EC6322">
        <w:rPr>
          <w:bCs/>
        </w:rPr>
        <w:t xml:space="preserve"> 50 milhões casos de coqueluche/ano</w:t>
      </w:r>
    </w:p>
    <w:p w:rsidR="002239FA" w:rsidRDefault="002239FA" w:rsidP="00CF4D4F">
      <w:pPr>
        <w:autoSpaceDE w:val="0"/>
        <w:autoSpaceDN w:val="0"/>
        <w:adjustRightInd w:val="0"/>
        <w:jc w:val="left"/>
        <w:rPr>
          <w:bCs/>
        </w:rPr>
      </w:pPr>
    </w:p>
    <w:p w:rsidR="002239FA" w:rsidRDefault="002239FA" w:rsidP="00CF4D4F">
      <w:pPr>
        <w:autoSpaceDE w:val="0"/>
        <w:autoSpaceDN w:val="0"/>
        <w:adjustRightInd w:val="0"/>
        <w:jc w:val="left"/>
        <w:rPr>
          <w:bCs/>
        </w:rPr>
      </w:pPr>
    </w:p>
    <w:p w:rsidR="002239FA" w:rsidRPr="00EC6322" w:rsidRDefault="002239FA" w:rsidP="00CF4D4F">
      <w:pPr>
        <w:autoSpaceDE w:val="0"/>
        <w:autoSpaceDN w:val="0"/>
        <w:adjustRightInd w:val="0"/>
        <w:jc w:val="left"/>
        <w:rPr>
          <w:bCs/>
        </w:rPr>
      </w:pPr>
      <w:r>
        <w:rPr>
          <w:b/>
          <w:bCs/>
          <w:i/>
          <w:noProof/>
          <w:color w:val="1F497D"/>
          <w:sz w:val="36"/>
          <w:szCs w:val="36"/>
          <w:u w:val="single"/>
          <w:lang w:eastAsia="pt-BR"/>
        </w:rPr>
        <w:drawing>
          <wp:inline distT="0" distB="0" distL="0" distR="0">
            <wp:extent cx="5945522" cy="5142452"/>
            <wp:effectExtent l="1905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40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F32" w:rsidRPr="00EC6322" w:rsidRDefault="00963F32" w:rsidP="00CF4D4F">
      <w:pPr>
        <w:autoSpaceDE w:val="0"/>
        <w:autoSpaceDN w:val="0"/>
        <w:adjustRightInd w:val="0"/>
        <w:jc w:val="left"/>
        <w:rPr>
          <w:b/>
          <w:bCs/>
        </w:rPr>
      </w:pPr>
    </w:p>
    <w:p w:rsidR="002239FA" w:rsidRDefault="002239FA" w:rsidP="00A84B58">
      <w:pPr>
        <w:autoSpaceDE w:val="0"/>
        <w:autoSpaceDN w:val="0"/>
        <w:adjustRightInd w:val="0"/>
        <w:jc w:val="left"/>
        <w:rPr>
          <w:b/>
          <w:bCs/>
          <w:u w:val="single"/>
        </w:rPr>
      </w:pPr>
    </w:p>
    <w:p w:rsidR="006B2E49" w:rsidRDefault="006B2E49" w:rsidP="00A84B58">
      <w:pPr>
        <w:autoSpaceDE w:val="0"/>
        <w:autoSpaceDN w:val="0"/>
        <w:adjustRightInd w:val="0"/>
        <w:jc w:val="left"/>
        <w:rPr>
          <w:b/>
          <w:bCs/>
          <w:u w:val="single"/>
        </w:rPr>
      </w:pPr>
    </w:p>
    <w:p w:rsidR="006B2E49" w:rsidRDefault="006B2E49" w:rsidP="00A84B58">
      <w:pPr>
        <w:autoSpaceDE w:val="0"/>
        <w:autoSpaceDN w:val="0"/>
        <w:adjustRightInd w:val="0"/>
        <w:jc w:val="left"/>
        <w:rPr>
          <w:b/>
          <w:bCs/>
          <w:u w:val="single"/>
        </w:rPr>
      </w:pPr>
    </w:p>
    <w:p w:rsidR="002239FA" w:rsidRDefault="00A84B58" w:rsidP="00A84B58">
      <w:pPr>
        <w:autoSpaceDE w:val="0"/>
        <w:autoSpaceDN w:val="0"/>
        <w:adjustRightInd w:val="0"/>
        <w:jc w:val="left"/>
        <w:rPr>
          <w:color w:val="000000"/>
        </w:rPr>
      </w:pPr>
      <w:r w:rsidRPr="00EC6322">
        <w:rPr>
          <w:b/>
          <w:bCs/>
          <w:u w:val="single"/>
        </w:rPr>
        <w:lastRenderedPageBreak/>
        <w:t xml:space="preserve">No </w:t>
      </w:r>
      <w:proofErr w:type="gramStart"/>
      <w:r w:rsidRPr="00EC6322">
        <w:rPr>
          <w:b/>
          <w:bCs/>
          <w:u w:val="single"/>
        </w:rPr>
        <w:t>Brasil</w:t>
      </w:r>
      <w:r w:rsidR="00963F32" w:rsidRPr="00EC6322">
        <w:rPr>
          <w:b/>
          <w:bCs/>
          <w:u w:val="single"/>
        </w:rPr>
        <w:t>:</w:t>
      </w:r>
      <w:proofErr w:type="gramEnd"/>
      <w:r w:rsidR="00963F32" w:rsidRPr="00EC6322">
        <w:rPr>
          <w:color w:val="000000"/>
        </w:rPr>
        <w:t xml:space="preserve">Observa-se elevado número de casos em alguns estados </w:t>
      </w:r>
      <w:r w:rsidRPr="00EC6322">
        <w:rPr>
          <w:color w:val="000000"/>
        </w:rPr>
        <w:t>desde 2011.</w:t>
      </w:r>
    </w:p>
    <w:p w:rsidR="002239FA" w:rsidRPr="00EC6322" w:rsidRDefault="002239FA" w:rsidP="00A84B58">
      <w:pPr>
        <w:autoSpaceDE w:val="0"/>
        <w:autoSpaceDN w:val="0"/>
        <w:adjustRightInd w:val="0"/>
        <w:jc w:val="left"/>
        <w:rPr>
          <w:color w:val="000000"/>
        </w:rPr>
      </w:pPr>
      <w:r>
        <w:rPr>
          <w:b/>
          <w:bCs/>
          <w:i/>
          <w:noProof/>
          <w:color w:val="1F497D"/>
          <w:sz w:val="36"/>
          <w:szCs w:val="36"/>
          <w:u w:val="single"/>
          <w:lang w:eastAsia="pt-BR"/>
        </w:rPr>
        <w:drawing>
          <wp:inline distT="0" distB="0" distL="0" distR="0">
            <wp:extent cx="5942006" cy="3044685"/>
            <wp:effectExtent l="0" t="0" r="1905" b="381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946" cy="3050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F97" w:rsidRDefault="00B05F97" w:rsidP="00A84B58">
      <w:pPr>
        <w:autoSpaceDE w:val="0"/>
        <w:autoSpaceDN w:val="0"/>
        <w:adjustRightInd w:val="0"/>
        <w:jc w:val="left"/>
        <w:rPr>
          <w:rFonts w:ascii="Arial,Bold" w:hAnsi="Arial,Bold" w:cs="Arial,Bold"/>
          <w:b/>
          <w:bCs/>
          <w:sz w:val="24"/>
          <w:szCs w:val="24"/>
          <w:u w:val="single"/>
        </w:rPr>
      </w:pPr>
    </w:p>
    <w:p w:rsidR="002239FA" w:rsidRDefault="002239FA" w:rsidP="00A84B58">
      <w:pPr>
        <w:autoSpaceDE w:val="0"/>
        <w:autoSpaceDN w:val="0"/>
        <w:adjustRightInd w:val="0"/>
        <w:jc w:val="left"/>
        <w:rPr>
          <w:rFonts w:ascii="Arial,Bold" w:hAnsi="Arial,Bold" w:cs="Arial,Bold"/>
          <w:b/>
          <w:bCs/>
          <w:sz w:val="24"/>
          <w:szCs w:val="24"/>
          <w:u w:val="single"/>
        </w:rPr>
      </w:pPr>
    </w:p>
    <w:p w:rsidR="002239FA" w:rsidRDefault="002239FA" w:rsidP="00A84B58">
      <w:pPr>
        <w:autoSpaceDE w:val="0"/>
        <w:autoSpaceDN w:val="0"/>
        <w:adjustRightInd w:val="0"/>
        <w:jc w:val="left"/>
        <w:rPr>
          <w:rFonts w:ascii="Arial,Bold" w:hAnsi="Arial,Bold" w:cs="Arial,Bold"/>
          <w:b/>
          <w:bCs/>
          <w:sz w:val="24"/>
          <w:szCs w:val="24"/>
          <w:u w:val="single"/>
        </w:rPr>
      </w:pPr>
    </w:p>
    <w:p w:rsidR="002239FA" w:rsidRPr="00CF4D4F" w:rsidRDefault="002239FA" w:rsidP="00A84B58">
      <w:pPr>
        <w:autoSpaceDE w:val="0"/>
        <w:autoSpaceDN w:val="0"/>
        <w:adjustRightInd w:val="0"/>
        <w:jc w:val="left"/>
        <w:rPr>
          <w:rFonts w:ascii="Arial,Bold" w:hAnsi="Arial,Bold" w:cs="Arial,Bold"/>
          <w:b/>
          <w:bCs/>
          <w:sz w:val="24"/>
          <w:szCs w:val="24"/>
          <w:u w:val="single"/>
        </w:rPr>
      </w:pPr>
      <w:r>
        <w:rPr>
          <w:b/>
          <w:bCs/>
          <w:i/>
          <w:noProof/>
          <w:color w:val="1F497D"/>
          <w:sz w:val="36"/>
          <w:szCs w:val="36"/>
          <w:u w:val="single"/>
          <w:lang w:eastAsia="pt-BR"/>
        </w:rPr>
        <w:drawing>
          <wp:inline distT="0" distB="0" distL="0" distR="0">
            <wp:extent cx="5943600" cy="4449685"/>
            <wp:effectExtent l="1905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9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F36" w:rsidRDefault="00B86F36" w:rsidP="00B86F36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B05F97" w:rsidRDefault="00B05F97" w:rsidP="00FE4544">
      <w:pPr>
        <w:autoSpaceDE w:val="0"/>
        <w:autoSpaceDN w:val="0"/>
        <w:adjustRightInd w:val="0"/>
        <w:rPr>
          <w:rFonts w:ascii="Arial,Bold" w:hAnsi="Arial,Bold" w:cs="Arial,Bold"/>
          <w:bCs/>
          <w:sz w:val="24"/>
          <w:szCs w:val="24"/>
        </w:rPr>
      </w:pPr>
      <w:r w:rsidRPr="00B05F97">
        <w:rPr>
          <w:rFonts w:ascii="Arial,Bold" w:hAnsi="Arial,Bold" w:cs="Arial,Bold"/>
          <w:bCs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5536734" cy="3429000"/>
            <wp:effectExtent l="0" t="0" r="6985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40268" cy="3431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E49" w:rsidRPr="002239FA" w:rsidRDefault="006B2E49" w:rsidP="006B2E49">
      <w:pPr>
        <w:autoSpaceDE w:val="0"/>
        <w:autoSpaceDN w:val="0"/>
        <w:adjustRightInd w:val="0"/>
        <w:rPr>
          <w:bCs/>
        </w:rPr>
      </w:pPr>
      <w:r w:rsidRPr="00F2744C">
        <w:rPr>
          <w:color w:val="000000"/>
        </w:rPr>
        <w:t xml:space="preserve">Apesar de descrita na literatura a ocorrência endêmica da doença com ciclos epidêmicos a cada 3 a </w:t>
      </w:r>
      <w:proofErr w:type="gramStart"/>
      <w:r w:rsidRPr="00F2744C">
        <w:rPr>
          <w:color w:val="000000"/>
        </w:rPr>
        <w:t>5</w:t>
      </w:r>
      <w:proofErr w:type="gramEnd"/>
      <w:r w:rsidRPr="00F2744C">
        <w:rPr>
          <w:color w:val="000000"/>
        </w:rPr>
        <w:t xml:space="preserve"> anos, </w:t>
      </w:r>
      <w:r>
        <w:rPr>
          <w:color w:val="000000"/>
        </w:rPr>
        <w:t>n</w:t>
      </w:r>
      <w:r w:rsidRPr="002239FA">
        <w:rPr>
          <w:bCs/>
        </w:rPr>
        <w:t>o Espírito Santo</w:t>
      </w:r>
      <w:r>
        <w:rPr>
          <w:bCs/>
        </w:rPr>
        <w:t>,</w:t>
      </w:r>
      <w:r w:rsidRPr="002239FA">
        <w:rPr>
          <w:bCs/>
        </w:rPr>
        <w:t xml:space="preserve"> aument</w:t>
      </w:r>
      <w:r>
        <w:rPr>
          <w:bCs/>
        </w:rPr>
        <w:t>aram os</w:t>
      </w:r>
      <w:r w:rsidRPr="002239FA">
        <w:rPr>
          <w:bCs/>
        </w:rPr>
        <w:t xml:space="preserve"> número de casos de Coqueluche em 200</w:t>
      </w:r>
      <w:r>
        <w:rPr>
          <w:bCs/>
        </w:rPr>
        <w:t>3 e 2008</w:t>
      </w:r>
      <w:r w:rsidRPr="002239FA">
        <w:rPr>
          <w:bCs/>
        </w:rPr>
        <w:t>,</w:t>
      </w:r>
      <w:r w:rsidRPr="00694A2D">
        <w:rPr>
          <w:bCs/>
        </w:rPr>
        <w:t xml:space="preserve"> </w:t>
      </w:r>
      <w:r w:rsidRPr="002239FA">
        <w:rPr>
          <w:bCs/>
        </w:rPr>
        <w:t>devido a um surto da doença no sul do estado</w:t>
      </w:r>
      <w:r>
        <w:rPr>
          <w:bCs/>
        </w:rPr>
        <w:t>, nos meses de março e abril dos respectivos anos.</w:t>
      </w:r>
      <w:r w:rsidRPr="002239FA">
        <w:rPr>
          <w:bCs/>
        </w:rPr>
        <w:t xml:space="preserve">  </w:t>
      </w:r>
      <w:r>
        <w:rPr>
          <w:bCs/>
        </w:rPr>
        <w:t>A partir do mês de novembro de</w:t>
      </w:r>
      <w:r w:rsidRPr="002239FA">
        <w:rPr>
          <w:bCs/>
        </w:rPr>
        <w:t xml:space="preserve"> 2011 houve</w:t>
      </w:r>
      <w:r>
        <w:rPr>
          <w:bCs/>
        </w:rPr>
        <w:t xml:space="preserve"> novo</w:t>
      </w:r>
      <w:r w:rsidRPr="002239FA">
        <w:rPr>
          <w:bCs/>
        </w:rPr>
        <w:t xml:space="preserve"> aumento das notificações em várias cidades,</w:t>
      </w:r>
      <w:r>
        <w:rPr>
          <w:bCs/>
        </w:rPr>
        <w:t xml:space="preserve"> que se mantêm atualmente em menor incidência (CI= 2.23 até Semana Epidemiológica 27/ 2015)</w:t>
      </w:r>
      <w:r w:rsidRPr="002239FA">
        <w:rPr>
          <w:bCs/>
        </w:rPr>
        <w:t xml:space="preserve"> em conformidade com a situação epidemiológica no Brasil. </w:t>
      </w:r>
    </w:p>
    <w:p w:rsidR="006B2E49" w:rsidRDefault="006B2E49" w:rsidP="00FE4544">
      <w:pPr>
        <w:autoSpaceDE w:val="0"/>
        <w:autoSpaceDN w:val="0"/>
        <w:adjustRightInd w:val="0"/>
        <w:rPr>
          <w:rFonts w:ascii="Arial,Bold" w:hAnsi="Arial,Bold" w:cs="Arial,Bold"/>
          <w:bCs/>
          <w:sz w:val="24"/>
          <w:szCs w:val="24"/>
        </w:rPr>
      </w:pPr>
    </w:p>
    <w:p w:rsidR="00B05F97" w:rsidRPr="006B2E49" w:rsidRDefault="006B2E49" w:rsidP="00480685">
      <w:pPr>
        <w:autoSpaceDE w:val="0"/>
        <w:autoSpaceDN w:val="0"/>
        <w:adjustRightInd w:val="0"/>
        <w:jc w:val="center"/>
        <w:rPr>
          <w:rFonts w:ascii="Arial,Bold" w:hAnsi="Arial,Bold" w:cs="Arial,Bold"/>
          <w:bCs/>
          <w:color w:val="244061" w:themeColor="accent1" w:themeShade="80"/>
          <w:u w:val="single"/>
        </w:rPr>
      </w:pPr>
      <w:r w:rsidRPr="006B2E49">
        <w:rPr>
          <w:rFonts w:ascii="Arial,Bold" w:hAnsi="Arial,Bold" w:cs="Arial,Bold"/>
          <w:b/>
          <w:bCs/>
          <w:color w:val="244061" w:themeColor="accent1" w:themeShade="80"/>
          <w:u w:val="single"/>
        </w:rPr>
        <w:t>COQUELUCHE – Nº DE CASOS</w:t>
      </w:r>
      <w:r w:rsidR="00480685" w:rsidRPr="006B2E49">
        <w:rPr>
          <w:rFonts w:ascii="Arial,Bold" w:hAnsi="Arial,Bold" w:cs="Arial,Bold"/>
          <w:b/>
          <w:bCs/>
          <w:color w:val="244061" w:themeColor="accent1" w:themeShade="80"/>
          <w:u w:val="single"/>
        </w:rPr>
        <w:t>, INCIDÊNCIA E ÓBITOS, ES - ANOS DE 2000 A 2014</w:t>
      </w:r>
      <w:r w:rsidRPr="006B2E49">
        <w:rPr>
          <w:rFonts w:ascii="Arial,Bold" w:hAnsi="Arial,Bold" w:cs="Arial,Bold"/>
          <w:b/>
          <w:bCs/>
          <w:color w:val="244061" w:themeColor="accent1" w:themeShade="80"/>
          <w:u w:val="single"/>
        </w:rPr>
        <w:t>.</w:t>
      </w:r>
    </w:p>
    <w:p w:rsidR="00B05F97" w:rsidRDefault="00B05F97" w:rsidP="00FE4544">
      <w:pPr>
        <w:autoSpaceDE w:val="0"/>
        <w:autoSpaceDN w:val="0"/>
        <w:adjustRightInd w:val="0"/>
        <w:rPr>
          <w:rFonts w:ascii="Arial,Bold" w:hAnsi="Arial,Bold" w:cs="Arial,Bold"/>
          <w:bCs/>
          <w:sz w:val="24"/>
          <w:szCs w:val="24"/>
        </w:rPr>
      </w:pPr>
      <w:r w:rsidRPr="00B05F97">
        <w:rPr>
          <w:rFonts w:ascii="Arial,Bold" w:hAnsi="Arial,Bold" w:cs="Arial,Bold"/>
          <w:bCs/>
          <w:noProof/>
          <w:sz w:val="24"/>
          <w:szCs w:val="24"/>
          <w:lang w:eastAsia="pt-BR"/>
        </w:rPr>
        <w:drawing>
          <wp:inline distT="0" distB="0" distL="0" distR="0">
            <wp:extent cx="6196965" cy="3439486"/>
            <wp:effectExtent l="0" t="0" r="0" b="8890"/>
            <wp:docPr id="13" name="Gráfico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480685" w:rsidRPr="00480685" w:rsidRDefault="00480685" w:rsidP="00480685">
      <w:pPr>
        <w:autoSpaceDE w:val="0"/>
        <w:autoSpaceDN w:val="0"/>
        <w:adjustRightInd w:val="0"/>
        <w:rPr>
          <w:rFonts w:ascii="Arial,Bold" w:hAnsi="Arial,Bold" w:cs="Arial,Bold"/>
          <w:bCs/>
          <w:sz w:val="18"/>
          <w:szCs w:val="18"/>
        </w:rPr>
      </w:pPr>
      <w:proofErr w:type="gramStart"/>
      <w:r w:rsidRPr="00480685">
        <w:rPr>
          <w:rFonts w:ascii="Arial,Bold" w:hAnsi="Arial,Bold" w:cs="Arial,Bold" w:hint="eastAsia"/>
          <w:bCs/>
          <w:sz w:val="18"/>
          <w:szCs w:val="18"/>
        </w:rPr>
        <w:t>FONTE :</w:t>
      </w:r>
      <w:proofErr w:type="gramEnd"/>
      <w:r w:rsidRPr="00480685">
        <w:rPr>
          <w:rFonts w:ascii="Arial,Bold" w:hAnsi="Arial,Bold" w:cs="Arial,Bold" w:hint="eastAsia"/>
          <w:bCs/>
          <w:sz w:val="18"/>
          <w:szCs w:val="18"/>
        </w:rPr>
        <w:t xml:space="preserve"> SESA /GEVS/IMUNOPREVENIVEIS</w:t>
      </w:r>
    </w:p>
    <w:p w:rsidR="00B05F97" w:rsidRDefault="00B05F97" w:rsidP="00FE4544">
      <w:pPr>
        <w:autoSpaceDE w:val="0"/>
        <w:autoSpaceDN w:val="0"/>
        <w:adjustRightInd w:val="0"/>
        <w:rPr>
          <w:rFonts w:ascii="Arial,Bold" w:hAnsi="Arial,Bold" w:cs="Arial,Bold"/>
          <w:bCs/>
          <w:sz w:val="24"/>
          <w:szCs w:val="24"/>
        </w:rPr>
      </w:pPr>
    </w:p>
    <w:p w:rsidR="00EB791B" w:rsidRDefault="00EB791B" w:rsidP="00B05F97">
      <w:pPr>
        <w:autoSpaceDE w:val="0"/>
        <w:autoSpaceDN w:val="0"/>
        <w:adjustRightInd w:val="0"/>
        <w:rPr>
          <w:rFonts w:ascii="Arial,Bold" w:hAnsi="Arial,Bold" w:cs="Arial,Bold"/>
          <w:bCs/>
          <w:sz w:val="24"/>
          <w:szCs w:val="24"/>
        </w:rPr>
      </w:pPr>
      <w:r w:rsidRPr="00EB791B">
        <w:rPr>
          <w:rFonts w:ascii="Arial,Bold" w:hAnsi="Arial,Bold" w:cs="Arial,Bold"/>
          <w:bCs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5695950" cy="5486400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08801" cy="5498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F97" w:rsidRDefault="00B05F97" w:rsidP="00FE4544">
      <w:pPr>
        <w:autoSpaceDE w:val="0"/>
        <w:autoSpaceDN w:val="0"/>
        <w:adjustRightInd w:val="0"/>
        <w:rPr>
          <w:rFonts w:ascii="Arial,Bold" w:hAnsi="Arial,Bold" w:cs="Arial,Bold"/>
          <w:bCs/>
          <w:sz w:val="24"/>
          <w:szCs w:val="24"/>
        </w:rPr>
      </w:pPr>
    </w:p>
    <w:p w:rsidR="005413CC" w:rsidRPr="005413CC" w:rsidRDefault="00EB791B" w:rsidP="005413CC">
      <w:pPr>
        <w:autoSpaceDE w:val="0"/>
        <w:autoSpaceDN w:val="0"/>
        <w:adjustRightInd w:val="0"/>
      </w:pPr>
      <w:r w:rsidRPr="00EC6322">
        <w:t>No Estado do Espírito Santo, a partir de novembro de 2011, observou-se aumento dos casos notificados e confirmados de Coqueluche</w:t>
      </w:r>
      <w:r w:rsidR="00090F55">
        <w:t xml:space="preserve">, </w:t>
      </w:r>
      <w:r w:rsidRPr="00EC6322">
        <w:t xml:space="preserve">configurando com elevação do coeficiente de incidência (CI) de casos do agravo quando comparado com os anos </w:t>
      </w:r>
      <w:proofErr w:type="gramStart"/>
      <w:r w:rsidRPr="00EC6322">
        <w:t>anteriores.</w:t>
      </w:r>
      <w:proofErr w:type="gramEnd"/>
      <w:r w:rsidR="005413CC" w:rsidRPr="005413CC">
        <w:rPr>
          <w:color w:val="000000"/>
        </w:rPr>
        <w:t xml:space="preserve">Quanto à distribuição espacial, os casos estão diluídos pelo Estado, sem grandes concentrações e dentro dos Municípios não há característica de Surto (ocorrem nos vários bairros). </w:t>
      </w:r>
    </w:p>
    <w:p w:rsidR="00EB791B" w:rsidRPr="00EC6322" w:rsidRDefault="00EB791B" w:rsidP="00EB791B">
      <w:pPr>
        <w:autoSpaceDE w:val="0"/>
        <w:autoSpaceDN w:val="0"/>
        <w:adjustRightInd w:val="0"/>
      </w:pPr>
    </w:p>
    <w:p w:rsidR="00BA4FFF" w:rsidRDefault="00BA4FFF" w:rsidP="00FE4544">
      <w:pPr>
        <w:autoSpaceDE w:val="0"/>
        <w:autoSpaceDN w:val="0"/>
        <w:adjustRightInd w:val="0"/>
        <w:rPr>
          <w:rFonts w:ascii="Arial,Bold" w:hAnsi="Arial,Bold" w:cs="Arial,Bold"/>
          <w:bCs/>
          <w:sz w:val="24"/>
          <w:szCs w:val="24"/>
        </w:rPr>
      </w:pPr>
    </w:p>
    <w:p w:rsidR="00EC6322" w:rsidRDefault="00EC6322" w:rsidP="00FE4544">
      <w:pPr>
        <w:autoSpaceDE w:val="0"/>
        <w:autoSpaceDN w:val="0"/>
        <w:adjustRightInd w:val="0"/>
        <w:rPr>
          <w:rFonts w:ascii="Arial,Bold" w:hAnsi="Arial,Bold" w:cs="Arial,Bold"/>
          <w:bCs/>
          <w:sz w:val="24"/>
          <w:szCs w:val="24"/>
        </w:rPr>
      </w:pPr>
    </w:p>
    <w:p w:rsidR="00EC6322" w:rsidRDefault="00EC6322" w:rsidP="00FE4544">
      <w:pPr>
        <w:autoSpaceDE w:val="0"/>
        <w:autoSpaceDN w:val="0"/>
        <w:adjustRightInd w:val="0"/>
        <w:rPr>
          <w:rFonts w:ascii="Arial,Bold" w:hAnsi="Arial,Bold" w:cs="Arial,Bold"/>
          <w:bCs/>
          <w:sz w:val="24"/>
          <w:szCs w:val="24"/>
        </w:rPr>
      </w:pPr>
    </w:p>
    <w:p w:rsidR="00EC6322" w:rsidRDefault="00EC6322" w:rsidP="00FE4544">
      <w:pPr>
        <w:autoSpaceDE w:val="0"/>
        <w:autoSpaceDN w:val="0"/>
        <w:adjustRightInd w:val="0"/>
        <w:rPr>
          <w:rFonts w:ascii="Arial,Bold" w:hAnsi="Arial,Bold" w:cs="Arial,Bold"/>
          <w:bCs/>
          <w:sz w:val="24"/>
          <w:szCs w:val="24"/>
        </w:rPr>
      </w:pPr>
    </w:p>
    <w:p w:rsidR="004714DC" w:rsidRDefault="004714DC" w:rsidP="00FE4544">
      <w:pPr>
        <w:autoSpaceDE w:val="0"/>
        <w:autoSpaceDN w:val="0"/>
        <w:adjustRightInd w:val="0"/>
        <w:rPr>
          <w:rFonts w:ascii="Arial,Bold" w:hAnsi="Arial,Bold" w:cs="Arial,Bold"/>
          <w:bCs/>
          <w:sz w:val="24"/>
          <w:szCs w:val="24"/>
        </w:rPr>
      </w:pPr>
    </w:p>
    <w:p w:rsidR="004714DC" w:rsidRDefault="004714DC" w:rsidP="00FE4544">
      <w:pPr>
        <w:autoSpaceDE w:val="0"/>
        <w:autoSpaceDN w:val="0"/>
        <w:adjustRightInd w:val="0"/>
        <w:rPr>
          <w:rFonts w:ascii="Arial,Bold" w:hAnsi="Arial,Bold" w:cs="Arial,Bold"/>
          <w:bCs/>
          <w:sz w:val="24"/>
          <w:szCs w:val="24"/>
        </w:rPr>
      </w:pPr>
    </w:p>
    <w:p w:rsidR="004714DC" w:rsidRDefault="004714DC" w:rsidP="00FE4544">
      <w:pPr>
        <w:autoSpaceDE w:val="0"/>
        <w:autoSpaceDN w:val="0"/>
        <w:adjustRightInd w:val="0"/>
        <w:rPr>
          <w:rFonts w:ascii="Arial,Bold" w:hAnsi="Arial,Bold" w:cs="Arial,Bold"/>
          <w:bCs/>
          <w:sz w:val="24"/>
          <w:szCs w:val="24"/>
        </w:rPr>
      </w:pPr>
    </w:p>
    <w:p w:rsidR="004714DC" w:rsidRDefault="004714DC" w:rsidP="00FE4544">
      <w:pPr>
        <w:autoSpaceDE w:val="0"/>
        <w:autoSpaceDN w:val="0"/>
        <w:adjustRightInd w:val="0"/>
        <w:rPr>
          <w:rFonts w:ascii="Arial,Bold" w:hAnsi="Arial,Bold" w:cs="Arial,Bold"/>
          <w:bCs/>
          <w:sz w:val="24"/>
          <w:szCs w:val="24"/>
        </w:rPr>
      </w:pPr>
    </w:p>
    <w:p w:rsidR="004714DC" w:rsidRDefault="004714DC" w:rsidP="00FE4544">
      <w:pPr>
        <w:autoSpaceDE w:val="0"/>
        <w:autoSpaceDN w:val="0"/>
        <w:adjustRightInd w:val="0"/>
        <w:rPr>
          <w:rFonts w:ascii="Arial,Bold" w:hAnsi="Arial,Bold" w:cs="Arial,Bold"/>
          <w:bCs/>
          <w:sz w:val="24"/>
          <w:szCs w:val="24"/>
        </w:rPr>
      </w:pPr>
    </w:p>
    <w:p w:rsidR="004714DC" w:rsidRDefault="004714DC" w:rsidP="00FE4544">
      <w:pPr>
        <w:autoSpaceDE w:val="0"/>
        <w:autoSpaceDN w:val="0"/>
        <w:adjustRightInd w:val="0"/>
        <w:rPr>
          <w:rFonts w:ascii="Arial,Bold" w:hAnsi="Arial,Bold" w:cs="Arial,Bold"/>
          <w:bCs/>
          <w:sz w:val="24"/>
          <w:szCs w:val="24"/>
        </w:rPr>
      </w:pPr>
    </w:p>
    <w:p w:rsidR="004714DC" w:rsidRDefault="004714DC" w:rsidP="00FE4544">
      <w:pPr>
        <w:autoSpaceDE w:val="0"/>
        <w:autoSpaceDN w:val="0"/>
        <w:adjustRightInd w:val="0"/>
        <w:rPr>
          <w:rFonts w:ascii="Arial,Bold" w:hAnsi="Arial,Bold" w:cs="Arial,Bold"/>
          <w:bCs/>
          <w:sz w:val="24"/>
          <w:szCs w:val="24"/>
        </w:rPr>
      </w:pPr>
    </w:p>
    <w:tbl>
      <w:tblPr>
        <w:tblW w:w="9513" w:type="dxa"/>
        <w:tblInd w:w="-3" w:type="dxa"/>
        <w:tblLayout w:type="fixed"/>
        <w:tblCellMar>
          <w:left w:w="0" w:type="dxa"/>
          <w:right w:w="0" w:type="dxa"/>
        </w:tblCellMar>
        <w:tblLook w:val="0600"/>
      </w:tblPr>
      <w:tblGrid>
        <w:gridCol w:w="1146"/>
        <w:gridCol w:w="993"/>
        <w:gridCol w:w="141"/>
        <w:gridCol w:w="568"/>
        <w:gridCol w:w="283"/>
        <w:gridCol w:w="555"/>
        <w:gridCol w:w="17"/>
        <w:gridCol w:w="833"/>
        <w:gridCol w:w="21"/>
        <w:gridCol w:w="972"/>
        <w:gridCol w:w="26"/>
        <w:gridCol w:w="1108"/>
        <w:gridCol w:w="32"/>
        <w:gridCol w:w="1102"/>
        <w:gridCol w:w="38"/>
        <w:gridCol w:w="966"/>
        <w:gridCol w:w="271"/>
        <w:gridCol w:w="441"/>
      </w:tblGrid>
      <w:tr w:rsidR="004714DC" w:rsidRPr="00514500" w:rsidTr="00C00326">
        <w:trPr>
          <w:trHeight w:val="516"/>
        </w:trPr>
        <w:tc>
          <w:tcPr>
            <w:tcW w:w="8801" w:type="dxa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4714DC" w:rsidRPr="00514500" w:rsidRDefault="004714DC" w:rsidP="00C00326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24"/>
                <w:szCs w:val="24"/>
              </w:rPr>
            </w:pPr>
            <w:r w:rsidRPr="00514500">
              <w:rPr>
                <w:rFonts w:ascii="Arial,Bold" w:hAnsi="Arial,Bold" w:cs="Arial,Bold"/>
                <w:b/>
                <w:bCs/>
                <w:sz w:val="24"/>
                <w:szCs w:val="24"/>
              </w:rPr>
              <w:lastRenderedPageBreak/>
              <w:t xml:space="preserve">  Coqueluche,</w:t>
            </w:r>
            <w:r w:rsidR="00C00326">
              <w:rPr>
                <w:rFonts w:ascii="Arial,Bold" w:hAnsi="Arial,Bold" w:cs="Arial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,Bold" w:hAnsi="Arial,Bold" w:cs="Arial,Bold"/>
                <w:b/>
                <w:bCs/>
                <w:sz w:val="24"/>
                <w:szCs w:val="24"/>
              </w:rPr>
              <w:t>segundo Faixa Etária</w:t>
            </w:r>
            <w:r w:rsidRPr="00514500">
              <w:rPr>
                <w:rFonts w:ascii="Arial,Bold" w:hAnsi="Arial,Bold" w:cs="Arial,Bold"/>
                <w:b/>
                <w:bCs/>
                <w:sz w:val="24"/>
                <w:szCs w:val="24"/>
              </w:rPr>
              <w:t xml:space="preserve"> e Situação </w:t>
            </w:r>
            <w:proofErr w:type="gramStart"/>
            <w:r w:rsidRPr="00514500">
              <w:rPr>
                <w:rFonts w:ascii="Arial,Bold" w:hAnsi="Arial,Bold" w:cs="Arial,Bold"/>
                <w:b/>
                <w:bCs/>
                <w:sz w:val="24"/>
                <w:szCs w:val="24"/>
              </w:rPr>
              <w:t>Vacinal ,</w:t>
            </w:r>
            <w:proofErr w:type="gramEnd"/>
            <w:r w:rsidRPr="00514500">
              <w:rPr>
                <w:rFonts w:ascii="Arial,Bold" w:hAnsi="Arial,Bold" w:cs="Arial,Bold"/>
                <w:b/>
                <w:bCs/>
                <w:sz w:val="24"/>
                <w:szCs w:val="24"/>
              </w:rPr>
              <w:t xml:space="preserve"> ES - 201</w:t>
            </w:r>
            <w:r w:rsidR="00C00326">
              <w:rPr>
                <w:rFonts w:ascii="Arial,Bold" w:hAnsi="Arial,Bold" w:cs="Arial,Bold"/>
                <w:b/>
                <w:bCs/>
                <w:sz w:val="24"/>
                <w:szCs w:val="24"/>
              </w:rPr>
              <w:t>2</w:t>
            </w:r>
            <w:r w:rsidRPr="00514500">
              <w:rPr>
                <w:rFonts w:ascii="Arial,Bold" w:hAnsi="Arial,Bold" w:cs="Arial,Bold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714DC" w:rsidRPr="00514500" w:rsidRDefault="004714DC" w:rsidP="00C10C19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</w:p>
        </w:tc>
      </w:tr>
      <w:tr w:rsidR="00C00326" w:rsidRPr="007241E2" w:rsidTr="00C00326">
        <w:trPr>
          <w:trHeight w:val="776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326" w:rsidRPr="007241E2" w:rsidRDefault="00C00326" w:rsidP="00C10C1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7241E2">
              <w:rPr>
                <w:b/>
                <w:bCs/>
                <w:sz w:val="20"/>
                <w:szCs w:val="20"/>
              </w:rPr>
              <w:t>Fx</w:t>
            </w:r>
            <w:proofErr w:type="spellEnd"/>
            <w:r w:rsidRPr="007241E2">
              <w:rPr>
                <w:b/>
                <w:bCs/>
                <w:sz w:val="20"/>
                <w:szCs w:val="20"/>
              </w:rPr>
              <w:t xml:space="preserve"> Etária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326" w:rsidRPr="007241E2" w:rsidRDefault="00C00326" w:rsidP="00C10C1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7241E2">
              <w:rPr>
                <w:b/>
                <w:bCs/>
                <w:sz w:val="20"/>
                <w:szCs w:val="20"/>
              </w:rPr>
              <w:t>Ign</w:t>
            </w:r>
            <w:proofErr w:type="spellEnd"/>
            <w:r w:rsidRPr="007241E2">
              <w:rPr>
                <w:b/>
                <w:bCs/>
                <w:sz w:val="20"/>
                <w:szCs w:val="20"/>
              </w:rPr>
              <w:t xml:space="preserve">/ </w:t>
            </w:r>
            <w:r w:rsidRPr="007241E2">
              <w:rPr>
                <w:bCs/>
                <w:sz w:val="20"/>
                <w:szCs w:val="20"/>
              </w:rPr>
              <w:t>(%)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326" w:rsidRPr="007241E2" w:rsidRDefault="00C00326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Uma</w:t>
            </w: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326" w:rsidRPr="007241E2" w:rsidRDefault="00C00326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Duas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326" w:rsidRPr="007241E2" w:rsidRDefault="00C00326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Três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326" w:rsidRPr="007241E2" w:rsidRDefault="00C00326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Três + 1 Reforço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326" w:rsidRPr="007241E2" w:rsidRDefault="00C00326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Três + 2 Reforços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326" w:rsidRPr="007241E2" w:rsidRDefault="00C00326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Nunca Vacinado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326" w:rsidRPr="007241E2" w:rsidRDefault="00C00326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99CCFF"/>
            <w:vAlign w:val="center"/>
          </w:tcPr>
          <w:p w:rsidR="00C00326" w:rsidRPr="007241E2" w:rsidRDefault="00C00326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514500">
              <w:rPr>
                <w:b/>
                <w:bCs/>
                <w:sz w:val="20"/>
                <w:szCs w:val="20"/>
              </w:rPr>
              <w:t>Óbito</w:t>
            </w:r>
          </w:p>
        </w:tc>
      </w:tr>
      <w:tr w:rsidR="00C00326" w:rsidRPr="007241E2" w:rsidTr="00C00326">
        <w:trPr>
          <w:trHeight w:val="2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326" w:rsidRPr="007241E2" w:rsidRDefault="00C00326" w:rsidP="00C10C19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0"/>
                <w:szCs w:val="20"/>
              </w:rPr>
            </w:pPr>
            <w:r w:rsidRPr="007241E2">
              <w:rPr>
                <w:b/>
                <w:bCs/>
                <w:sz w:val="20"/>
                <w:szCs w:val="20"/>
              </w:rPr>
              <w:t>&lt; 2 m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  <w:proofErr w:type="gramEnd"/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  <w:proofErr w:type="gramEnd"/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  <w:proofErr w:type="gramEnd"/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  <w:proofErr w:type="gramEnd"/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  <w:proofErr w:type="gramEnd"/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D8D8D8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103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D8D8D8"/>
            </w:tcBorders>
            <w:shd w:val="clear" w:color="auto" w:fill="C0C0C0"/>
          </w:tcPr>
          <w:p w:rsidR="00C00326" w:rsidRPr="00C00326" w:rsidRDefault="00C00326" w:rsidP="00C10C19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proofErr w:type="gramStart"/>
            <w:r w:rsidRPr="00C00326">
              <w:rPr>
                <w:b/>
                <w:bCs/>
                <w:color w:val="FF0000"/>
                <w:sz w:val="20"/>
                <w:szCs w:val="20"/>
              </w:rPr>
              <w:t>7</w:t>
            </w:r>
            <w:proofErr w:type="gramEnd"/>
          </w:p>
        </w:tc>
      </w:tr>
      <w:tr w:rsidR="00C00326" w:rsidRPr="007241E2" w:rsidTr="00C00326">
        <w:trPr>
          <w:trHeight w:val="20"/>
        </w:trPr>
        <w:tc>
          <w:tcPr>
            <w:tcW w:w="11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326" w:rsidRPr="007241E2" w:rsidRDefault="00C00326" w:rsidP="00C10C19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0"/>
                <w:szCs w:val="20"/>
              </w:rPr>
            </w:pPr>
            <w:r w:rsidRPr="007241E2">
              <w:rPr>
                <w:b/>
                <w:bCs/>
                <w:sz w:val="20"/>
                <w:szCs w:val="20"/>
              </w:rPr>
              <w:t>2 - 5 m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107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99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  <w:proofErr w:type="gramEnd"/>
          </w:p>
        </w:tc>
        <w:tc>
          <w:tcPr>
            <w:tcW w:w="11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  <w:proofErr w:type="gramEnd"/>
          </w:p>
        </w:tc>
        <w:tc>
          <w:tcPr>
            <w:tcW w:w="11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966" w:type="dxa"/>
            <w:tcBorders>
              <w:top w:val="nil"/>
              <w:left w:val="single" w:sz="4" w:space="0" w:color="000000"/>
              <w:bottom w:val="nil"/>
              <w:right w:val="single" w:sz="4" w:space="0" w:color="D8D8D8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225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D8D8D8"/>
            </w:tcBorders>
          </w:tcPr>
          <w:p w:rsidR="00C00326" w:rsidRPr="00C00326" w:rsidRDefault="00C00326" w:rsidP="00C10C19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proofErr w:type="gramStart"/>
            <w:r w:rsidRPr="00C00326">
              <w:rPr>
                <w:b/>
                <w:bCs/>
                <w:color w:val="FF0000"/>
                <w:sz w:val="20"/>
                <w:szCs w:val="20"/>
              </w:rPr>
              <w:t>2</w:t>
            </w:r>
            <w:proofErr w:type="gramEnd"/>
          </w:p>
        </w:tc>
      </w:tr>
      <w:tr w:rsidR="00C00326" w:rsidRPr="007241E2" w:rsidTr="00C00326">
        <w:trPr>
          <w:trHeight w:val="20"/>
        </w:trPr>
        <w:tc>
          <w:tcPr>
            <w:tcW w:w="11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326" w:rsidRPr="007241E2" w:rsidRDefault="00C00326" w:rsidP="00C10C19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0"/>
                <w:szCs w:val="20"/>
              </w:rPr>
            </w:pPr>
            <w:r w:rsidRPr="007241E2">
              <w:rPr>
                <w:b/>
                <w:bCs/>
                <w:sz w:val="20"/>
                <w:szCs w:val="20"/>
              </w:rPr>
              <w:t>6 - 9 m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855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99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1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1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966" w:type="dxa"/>
            <w:tcBorders>
              <w:top w:val="nil"/>
              <w:left w:val="single" w:sz="4" w:space="0" w:color="000000"/>
              <w:bottom w:val="nil"/>
              <w:right w:val="single" w:sz="4" w:space="0" w:color="D8D8D8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64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D8D8D8"/>
            </w:tcBorders>
            <w:shd w:val="clear" w:color="auto" w:fill="C0C0C0"/>
          </w:tcPr>
          <w:p w:rsidR="00C00326" w:rsidRDefault="00C00326" w:rsidP="00C10C19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</w:p>
        </w:tc>
      </w:tr>
      <w:tr w:rsidR="00C00326" w:rsidRPr="007241E2" w:rsidTr="00C00326">
        <w:trPr>
          <w:trHeight w:val="20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326" w:rsidRPr="007241E2" w:rsidRDefault="00C00326" w:rsidP="00C10C19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0"/>
                <w:szCs w:val="20"/>
              </w:rPr>
            </w:pPr>
            <w:r w:rsidRPr="007241E2">
              <w:rPr>
                <w:b/>
                <w:bCs/>
                <w:sz w:val="20"/>
                <w:szCs w:val="20"/>
              </w:rPr>
              <w:t>10 - 11 m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  <w:proofErr w:type="gramEnd"/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85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  <w:proofErr w:type="gramEnd"/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1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  <w:proofErr w:type="gramEnd"/>
          </w:p>
        </w:tc>
        <w:tc>
          <w:tcPr>
            <w:tcW w:w="11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  <w:proofErr w:type="gramEnd"/>
          </w:p>
        </w:tc>
        <w:tc>
          <w:tcPr>
            <w:tcW w:w="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8D8D8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25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8D8D8"/>
            </w:tcBorders>
          </w:tcPr>
          <w:p w:rsidR="00C00326" w:rsidRDefault="00C00326" w:rsidP="00C10C19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</w:p>
        </w:tc>
      </w:tr>
      <w:tr w:rsidR="00C00326" w:rsidRPr="007241E2" w:rsidTr="00C00326">
        <w:trPr>
          <w:trHeight w:val="2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326" w:rsidRPr="007241E2" w:rsidRDefault="00C00326" w:rsidP="00C10C19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0"/>
                <w:szCs w:val="20"/>
              </w:rPr>
            </w:pPr>
            <w:r w:rsidRPr="007241E2">
              <w:rPr>
                <w:b/>
                <w:bCs/>
                <w:sz w:val="20"/>
                <w:szCs w:val="20"/>
              </w:rPr>
              <w:t>&lt; 1 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117</w:t>
            </w: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146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6969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326" w:rsidRDefault="00C00326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417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69696"/>
          </w:tcPr>
          <w:p w:rsidR="00C00326" w:rsidRPr="00C00326" w:rsidRDefault="00C00326" w:rsidP="00C10C19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FF0000"/>
                <w:sz w:val="20"/>
                <w:szCs w:val="20"/>
              </w:rPr>
              <w:t>9</w:t>
            </w:r>
            <w:proofErr w:type="gramEnd"/>
          </w:p>
        </w:tc>
      </w:tr>
      <w:tr w:rsidR="00C00326" w:rsidRPr="007241E2" w:rsidTr="00C00326">
        <w:trPr>
          <w:trHeight w:val="2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Pr="007241E2" w:rsidRDefault="00C00326" w:rsidP="00C10C19">
            <w:pPr>
              <w:autoSpaceDE w:val="0"/>
              <w:autoSpaceDN w:val="0"/>
              <w:adjustRightInd w:val="0"/>
              <w:jc w:val="left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 xml:space="preserve">1 a </w:t>
            </w:r>
            <w:proofErr w:type="gramStart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4</w:t>
            </w:r>
            <w:proofErr w:type="gramEnd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 xml:space="preserve"> a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  <w:proofErr w:type="gramEnd"/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  <w:proofErr w:type="gramEnd"/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  <w:proofErr w:type="gramEnd"/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  <w:proofErr w:type="gramEnd"/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287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00326" w:rsidRDefault="00C00326" w:rsidP="00C10C19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</w:p>
        </w:tc>
      </w:tr>
      <w:tr w:rsidR="00C00326" w:rsidRPr="007241E2" w:rsidTr="00C00326">
        <w:trPr>
          <w:trHeight w:val="20"/>
        </w:trPr>
        <w:tc>
          <w:tcPr>
            <w:tcW w:w="11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Pr="007241E2" w:rsidRDefault="00C00326" w:rsidP="00C10C19">
            <w:pPr>
              <w:autoSpaceDE w:val="0"/>
              <w:autoSpaceDN w:val="0"/>
              <w:adjustRightInd w:val="0"/>
              <w:jc w:val="left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 xml:space="preserve">5 a </w:t>
            </w:r>
            <w:proofErr w:type="gramStart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9</w:t>
            </w:r>
            <w:proofErr w:type="gramEnd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 xml:space="preserve"> a            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  <w:proofErr w:type="gramEnd"/>
          </w:p>
        </w:tc>
        <w:tc>
          <w:tcPr>
            <w:tcW w:w="855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  <w:proofErr w:type="gramEnd"/>
          </w:p>
        </w:tc>
        <w:tc>
          <w:tcPr>
            <w:tcW w:w="99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11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  <w:proofErr w:type="gramEnd"/>
          </w:p>
        </w:tc>
        <w:tc>
          <w:tcPr>
            <w:tcW w:w="966" w:type="dxa"/>
            <w:tcBorders>
              <w:top w:val="nil"/>
              <w:left w:val="single" w:sz="4" w:space="0" w:color="000000"/>
              <w:bottom w:val="nil"/>
              <w:right w:val="single" w:sz="4" w:space="0" w:color="D8D8D8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133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D8D8D8"/>
            </w:tcBorders>
            <w:shd w:val="clear" w:color="auto" w:fill="C0C0C0"/>
          </w:tcPr>
          <w:p w:rsidR="00C00326" w:rsidRDefault="00C00326" w:rsidP="00C10C19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</w:p>
        </w:tc>
      </w:tr>
      <w:tr w:rsidR="00C00326" w:rsidRPr="007241E2" w:rsidTr="00C00326">
        <w:trPr>
          <w:trHeight w:val="20"/>
        </w:trPr>
        <w:tc>
          <w:tcPr>
            <w:tcW w:w="11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Pr="007241E2" w:rsidRDefault="00C00326" w:rsidP="00C10C19">
            <w:pPr>
              <w:autoSpaceDE w:val="0"/>
              <w:autoSpaceDN w:val="0"/>
              <w:adjustRightInd w:val="0"/>
              <w:jc w:val="left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 xml:space="preserve">10 a 14 a             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  <w:proofErr w:type="gramEnd"/>
          </w:p>
        </w:tc>
        <w:tc>
          <w:tcPr>
            <w:tcW w:w="855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  <w:proofErr w:type="gramEnd"/>
          </w:p>
        </w:tc>
        <w:tc>
          <w:tcPr>
            <w:tcW w:w="966" w:type="dxa"/>
            <w:tcBorders>
              <w:top w:val="nil"/>
              <w:left w:val="single" w:sz="4" w:space="0" w:color="000000"/>
              <w:bottom w:val="nil"/>
              <w:right w:val="single" w:sz="4" w:space="0" w:color="D8D8D8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101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D8D8D8"/>
            </w:tcBorders>
          </w:tcPr>
          <w:p w:rsidR="00C00326" w:rsidRDefault="00C00326" w:rsidP="00C10C19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</w:p>
        </w:tc>
      </w:tr>
      <w:tr w:rsidR="00C00326" w:rsidRPr="007241E2" w:rsidTr="00C00326">
        <w:trPr>
          <w:trHeight w:val="20"/>
        </w:trPr>
        <w:tc>
          <w:tcPr>
            <w:tcW w:w="11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Pr="007241E2" w:rsidRDefault="00C00326" w:rsidP="00C10C19">
            <w:pPr>
              <w:autoSpaceDE w:val="0"/>
              <w:autoSpaceDN w:val="0"/>
              <w:adjustRightInd w:val="0"/>
              <w:jc w:val="left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 xml:space="preserve">15 a 19 a          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  <w:proofErr w:type="gramEnd"/>
          </w:p>
        </w:tc>
        <w:tc>
          <w:tcPr>
            <w:tcW w:w="855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  <w:proofErr w:type="gramEnd"/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99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1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966" w:type="dxa"/>
            <w:tcBorders>
              <w:top w:val="nil"/>
              <w:left w:val="single" w:sz="4" w:space="0" w:color="000000"/>
              <w:bottom w:val="nil"/>
              <w:right w:val="single" w:sz="4" w:space="0" w:color="D8D8D8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31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D8D8D8"/>
            </w:tcBorders>
            <w:shd w:val="clear" w:color="auto" w:fill="C0C0C0"/>
          </w:tcPr>
          <w:p w:rsidR="00C00326" w:rsidRDefault="00C00326" w:rsidP="00C10C19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</w:p>
        </w:tc>
      </w:tr>
      <w:tr w:rsidR="00C00326" w:rsidRPr="007241E2" w:rsidTr="00C00326">
        <w:trPr>
          <w:trHeight w:val="20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Pr="007241E2" w:rsidRDefault="00C00326" w:rsidP="00C10C19">
            <w:pPr>
              <w:autoSpaceDE w:val="0"/>
              <w:autoSpaceDN w:val="0"/>
              <w:adjustRightInd w:val="0"/>
              <w:jc w:val="left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 xml:space="preserve">20 a e +        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107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85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  <w:proofErr w:type="gramEnd"/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  <w:proofErr w:type="gramEnd"/>
          </w:p>
        </w:tc>
        <w:tc>
          <w:tcPr>
            <w:tcW w:w="9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  <w:proofErr w:type="gramEnd"/>
          </w:p>
        </w:tc>
        <w:tc>
          <w:tcPr>
            <w:tcW w:w="11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  <w:proofErr w:type="gramEnd"/>
          </w:p>
        </w:tc>
        <w:tc>
          <w:tcPr>
            <w:tcW w:w="11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8D8D8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C00326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141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8D8D8"/>
            </w:tcBorders>
          </w:tcPr>
          <w:p w:rsidR="00C00326" w:rsidRDefault="00C00326" w:rsidP="00C10C19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</w:p>
        </w:tc>
      </w:tr>
      <w:tr w:rsidR="00C00326" w:rsidRPr="007241E2" w:rsidTr="00C00326">
        <w:trPr>
          <w:trHeight w:val="2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326" w:rsidRPr="007241E2" w:rsidRDefault="00C00326" w:rsidP="00C00326">
            <w:pPr>
              <w:autoSpaceDE w:val="0"/>
              <w:autoSpaceDN w:val="0"/>
              <w:adjustRightInd w:val="0"/>
              <w:jc w:val="left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 xml:space="preserve">Total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305 </w:t>
            </w:r>
            <w:r w:rsidRPr="00C00326">
              <w:rPr>
                <w:bCs/>
                <w:color w:val="000000"/>
                <w:sz w:val="20"/>
                <w:szCs w:val="20"/>
              </w:rPr>
              <w:t>(27%)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125</w:t>
            </w: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133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219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102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326" w:rsidRDefault="00C0032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166 </w:t>
            </w:r>
            <w:r w:rsidRPr="00C00326">
              <w:rPr>
                <w:bCs/>
                <w:color w:val="000000"/>
                <w:sz w:val="20"/>
                <w:szCs w:val="20"/>
              </w:rPr>
              <w:t>(15%)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8D8D8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326" w:rsidRDefault="00C00326">
            <w:pPr>
              <w:jc w:val="center"/>
              <w:rPr>
                <w:b/>
                <w:bCs/>
                <w:color w:val="003366"/>
              </w:rPr>
            </w:pPr>
            <w:r>
              <w:rPr>
                <w:b/>
                <w:bCs/>
                <w:color w:val="003366"/>
              </w:rPr>
              <w:t>1110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8D8D8"/>
            </w:tcBorders>
            <w:shd w:val="clear" w:color="auto" w:fill="99CCFF"/>
            <w:vAlign w:val="center"/>
          </w:tcPr>
          <w:p w:rsidR="00C00326" w:rsidRPr="00C00326" w:rsidRDefault="00C00326" w:rsidP="00C10C19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FF0000"/>
                <w:sz w:val="20"/>
                <w:szCs w:val="20"/>
              </w:rPr>
              <w:t>9</w:t>
            </w:r>
            <w:proofErr w:type="gramEnd"/>
          </w:p>
        </w:tc>
      </w:tr>
      <w:tr w:rsidR="004714DC" w:rsidRPr="00514500" w:rsidTr="00C00326">
        <w:trPr>
          <w:trHeight w:val="516"/>
        </w:trPr>
        <w:tc>
          <w:tcPr>
            <w:tcW w:w="8801" w:type="dxa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4714DC" w:rsidRPr="00514500" w:rsidRDefault="004714DC" w:rsidP="00C00326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24"/>
                <w:szCs w:val="24"/>
              </w:rPr>
            </w:pPr>
            <w:r w:rsidRPr="00514500">
              <w:rPr>
                <w:rFonts w:ascii="Arial,Bold" w:hAnsi="Arial,Bold" w:cs="Arial,Bold"/>
                <w:b/>
                <w:bCs/>
                <w:sz w:val="24"/>
                <w:szCs w:val="24"/>
              </w:rPr>
              <w:t xml:space="preserve">  Coqueluche, </w:t>
            </w:r>
            <w:r>
              <w:rPr>
                <w:rFonts w:ascii="Arial,Bold" w:hAnsi="Arial,Bold" w:cs="Arial,Bold"/>
                <w:b/>
                <w:bCs/>
                <w:sz w:val="24"/>
                <w:szCs w:val="24"/>
              </w:rPr>
              <w:t>segundo Faixa Etária</w:t>
            </w:r>
            <w:r w:rsidRPr="00514500">
              <w:rPr>
                <w:rFonts w:ascii="Arial,Bold" w:hAnsi="Arial,Bold" w:cs="Arial,Bold"/>
                <w:b/>
                <w:bCs/>
                <w:sz w:val="24"/>
                <w:szCs w:val="24"/>
              </w:rPr>
              <w:t xml:space="preserve"> e Situação </w:t>
            </w:r>
            <w:proofErr w:type="gramStart"/>
            <w:r w:rsidRPr="00514500">
              <w:rPr>
                <w:rFonts w:ascii="Arial,Bold" w:hAnsi="Arial,Bold" w:cs="Arial,Bold"/>
                <w:b/>
                <w:bCs/>
                <w:sz w:val="24"/>
                <w:szCs w:val="24"/>
              </w:rPr>
              <w:t>Vacinal ,</w:t>
            </w:r>
            <w:proofErr w:type="gramEnd"/>
            <w:r w:rsidRPr="00514500">
              <w:rPr>
                <w:rFonts w:ascii="Arial,Bold" w:hAnsi="Arial,Bold" w:cs="Arial,Bold"/>
                <w:b/>
                <w:bCs/>
                <w:sz w:val="24"/>
                <w:szCs w:val="24"/>
              </w:rPr>
              <w:t xml:space="preserve"> ES - 201</w:t>
            </w:r>
            <w:r w:rsidR="00C00326">
              <w:rPr>
                <w:rFonts w:ascii="Arial,Bold" w:hAnsi="Arial,Bold" w:cs="Arial,Bold"/>
                <w:b/>
                <w:bCs/>
                <w:sz w:val="24"/>
                <w:szCs w:val="24"/>
              </w:rPr>
              <w:t>3</w:t>
            </w:r>
            <w:r w:rsidRPr="00514500">
              <w:rPr>
                <w:rFonts w:ascii="Arial,Bold" w:hAnsi="Arial,Bold" w:cs="Arial,Bold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714DC" w:rsidRPr="00514500" w:rsidRDefault="004714DC" w:rsidP="004714DC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</w:p>
        </w:tc>
      </w:tr>
      <w:tr w:rsidR="004714DC" w:rsidRPr="007241E2" w:rsidTr="00C00326">
        <w:trPr>
          <w:trHeight w:val="776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Pr="007241E2" w:rsidRDefault="004714DC" w:rsidP="00C10C1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7241E2">
              <w:rPr>
                <w:b/>
                <w:bCs/>
                <w:sz w:val="20"/>
                <w:szCs w:val="20"/>
              </w:rPr>
              <w:t>Fx</w:t>
            </w:r>
            <w:proofErr w:type="spellEnd"/>
            <w:r w:rsidRPr="007241E2">
              <w:rPr>
                <w:b/>
                <w:bCs/>
                <w:sz w:val="20"/>
                <w:szCs w:val="20"/>
              </w:rPr>
              <w:t xml:space="preserve"> Etária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Pr="007241E2" w:rsidRDefault="004714DC" w:rsidP="00C10C1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7241E2">
              <w:rPr>
                <w:b/>
                <w:bCs/>
                <w:sz w:val="20"/>
                <w:szCs w:val="20"/>
              </w:rPr>
              <w:t>Ign</w:t>
            </w:r>
            <w:proofErr w:type="spellEnd"/>
            <w:r w:rsidRPr="007241E2">
              <w:rPr>
                <w:b/>
                <w:bCs/>
                <w:sz w:val="20"/>
                <w:szCs w:val="20"/>
              </w:rPr>
              <w:t xml:space="preserve">/ </w:t>
            </w:r>
            <w:r w:rsidRPr="007241E2">
              <w:rPr>
                <w:bCs/>
                <w:sz w:val="20"/>
                <w:szCs w:val="20"/>
              </w:rPr>
              <w:t>(%)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Pr="007241E2" w:rsidRDefault="004714DC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Uma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Pr="007241E2" w:rsidRDefault="004714DC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Duas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Pr="007241E2" w:rsidRDefault="004714DC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Três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Pr="007241E2" w:rsidRDefault="004714DC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Três + 1 Reforço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Pr="007241E2" w:rsidRDefault="004714DC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Três + 2 Reforços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Pr="007241E2" w:rsidRDefault="004714DC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Nunca Vacinado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Pr="007241E2" w:rsidRDefault="004714DC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99CCFF"/>
            <w:vAlign w:val="center"/>
          </w:tcPr>
          <w:p w:rsidR="004714DC" w:rsidRPr="007241E2" w:rsidRDefault="004714DC" w:rsidP="004714DC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514500">
              <w:rPr>
                <w:b/>
                <w:bCs/>
                <w:sz w:val="20"/>
                <w:szCs w:val="20"/>
              </w:rPr>
              <w:t>Óbito</w:t>
            </w:r>
          </w:p>
        </w:tc>
      </w:tr>
      <w:tr w:rsidR="004714DC" w:rsidRPr="007241E2" w:rsidTr="00C00326">
        <w:trPr>
          <w:trHeight w:val="2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Pr="007241E2" w:rsidRDefault="004714DC" w:rsidP="00C10C19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0"/>
                <w:szCs w:val="20"/>
              </w:rPr>
            </w:pPr>
            <w:r w:rsidRPr="007241E2">
              <w:rPr>
                <w:b/>
                <w:bCs/>
                <w:sz w:val="20"/>
                <w:szCs w:val="20"/>
              </w:rPr>
              <w:t>&lt; 2 m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  <w:proofErr w:type="gramEnd"/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D8D8D8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73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D8D8D8"/>
            </w:tcBorders>
            <w:shd w:val="clear" w:color="auto" w:fill="C0C0C0"/>
          </w:tcPr>
          <w:p w:rsidR="004714DC" w:rsidRDefault="004714DC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</w:p>
        </w:tc>
      </w:tr>
      <w:tr w:rsidR="004714DC" w:rsidRPr="007241E2" w:rsidTr="00C00326">
        <w:trPr>
          <w:trHeight w:val="20"/>
        </w:trPr>
        <w:tc>
          <w:tcPr>
            <w:tcW w:w="11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Pr="007241E2" w:rsidRDefault="004714DC" w:rsidP="00C10C19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0"/>
                <w:szCs w:val="20"/>
              </w:rPr>
            </w:pPr>
            <w:r w:rsidRPr="007241E2">
              <w:rPr>
                <w:b/>
                <w:bCs/>
                <w:sz w:val="20"/>
                <w:szCs w:val="20"/>
              </w:rPr>
              <w:t>2 - 5 m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81</w:t>
            </w:r>
          </w:p>
        </w:tc>
        <w:tc>
          <w:tcPr>
            <w:tcW w:w="5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  <w:proofErr w:type="gramEnd"/>
          </w:p>
        </w:tc>
        <w:tc>
          <w:tcPr>
            <w:tcW w:w="99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0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D8D8D8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190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D8D8D8"/>
            </w:tcBorders>
          </w:tcPr>
          <w:p w:rsidR="004714DC" w:rsidRDefault="004714DC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</w:p>
        </w:tc>
      </w:tr>
      <w:tr w:rsidR="004714DC" w:rsidRPr="007241E2" w:rsidTr="00C00326">
        <w:trPr>
          <w:trHeight w:val="20"/>
        </w:trPr>
        <w:tc>
          <w:tcPr>
            <w:tcW w:w="11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Pr="007241E2" w:rsidRDefault="004714DC" w:rsidP="00C10C19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0"/>
                <w:szCs w:val="20"/>
              </w:rPr>
            </w:pPr>
            <w:r w:rsidRPr="007241E2">
              <w:rPr>
                <w:b/>
                <w:bCs/>
                <w:sz w:val="20"/>
                <w:szCs w:val="20"/>
              </w:rPr>
              <w:t>6 - 9 m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5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00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D8D8D8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76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D8D8D8"/>
            </w:tcBorders>
            <w:shd w:val="clear" w:color="auto" w:fill="C0C0C0"/>
          </w:tcPr>
          <w:p w:rsidR="004714DC" w:rsidRDefault="004714DC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</w:p>
        </w:tc>
      </w:tr>
      <w:tr w:rsidR="004714DC" w:rsidRPr="007241E2" w:rsidTr="00C00326">
        <w:trPr>
          <w:trHeight w:val="20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Pr="007241E2" w:rsidRDefault="004714DC" w:rsidP="00C10C19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0"/>
                <w:szCs w:val="20"/>
              </w:rPr>
            </w:pPr>
            <w:r w:rsidRPr="007241E2">
              <w:rPr>
                <w:b/>
                <w:bCs/>
                <w:sz w:val="20"/>
                <w:szCs w:val="20"/>
              </w:rPr>
              <w:t>10 - 11 m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8D8D8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27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8D8D8"/>
            </w:tcBorders>
          </w:tcPr>
          <w:p w:rsidR="004714DC" w:rsidRDefault="004714DC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</w:p>
        </w:tc>
      </w:tr>
      <w:tr w:rsidR="004714DC" w:rsidRPr="007241E2" w:rsidTr="00C00326">
        <w:trPr>
          <w:trHeight w:val="2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Pr="007241E2" w:rsidRDefault="004714DC" w:rsidP="00C10C19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0"/>
                <w:szCs w:val="20"/>
              </w:rPr>
            </w:pPr>
            <w:r w:rsidRPr="007241E2">
              <w:rPr>
                <w:b/>
                <w:bCs/>
                <w:sz w:val="20"/>
                <w:szCs w:val="20"/>
              </w:rPr>
              <w:t>&lt; 1 a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79</w:t>
            </w:r>
            <w:r w:rsidR="00C0032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00326" w:rsidRPr="00C00326">
              <w:rPr>
                <w:bCs/>
                <w:color w:val="000000"/>
                <w:sz w:val="20"/>
                <w:szCs w:val="20"/>
              </w:rPr>
              <w:t>(22%)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6969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366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69696"/>
          </w:tcPr>
          <w:p w:rsidR="004714DC" w:rsidRPr="00C00326" w:rsidRDefault="00C00326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proofErr w:type="gramStart"/>
            <w:r w:rsidRPr="00C00326">
              <w:rPr>
                <w:b/>
                <w:bCs/>
                <w:color w:val="FF0000"/>
                <w:sz w:val="20"/>
                <w:szCs w:val="20"/>
              </w:rPr>
              <w:t>0</w:t>
            </w:r>
            <w:proofErr w:type="gramEnd"/>
          </w:p>
        </w:tc>
      </w:tr>
      <w:tr w:rsidR="004714DC" w:rsidRPr="007241E2" w:rsidTr="00C00326">
        <w:trPr>
          <w:trHeight w:val="2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4714DC" w:rsidRPr="007241E2" w:rsidRDefault="004714DC" w:rsidP="00C10C19">
            <w:pPr>
              <w:autoSpaceDE w:val="0"/>
              <w:autoSpaceDN w:val="0"/>
              <w:adjustRightInd w:val="0"/>
              <w:jc w:val="left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 xml:space="preserve">1 a </w:t>
            </w:r>
            <w:proofErr w:type="gramStart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4</w:t>
            </w:r>
            <w:proofErr w:type="gramEnd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 xml:space="preserve"> a         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345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714DC" w:rsidRDefault="004714DC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</w:p>
        </w:tc>
      </w:tr>
      <w:tr w:rsidR="004714DC" w:rsidRPr="007241E2" w:rsidTr="00C00326">
        <w:trPr>
          <w:trHeight w:val="20"/>
        </w:trPr>
        <w:tc>
          <w:tcPr>
            <w:tcW w:w="11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4714DC" w:rsidRPr="007241E2" w:rsidRDefault="004714DC" w:rsidP="00C10C19">
            <w:pPr>
              <w:autoSpaceDE w:val="0"/>
              <w:autoSpaceDN w:val="0"/>
              <w:adjustRightInd w:val="0"/>
              <w:jc w:val="left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 xml:space="preserve">5 a </w:t>
            </w:r>
            <w:proofErr w:type="gramStart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9</w:t>
            </w:r>
            <w:proofErr w:type="gramEnd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 xml:space="preserve"> a           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  <w:proofErr w:type="gramEnd"/>
          </w:p>
        </w:tc>
        <w:tc>
          <w:tcPr>
            <w:tcW w:w="5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  <w:proofErr w:type="gramEnd"/>
          </w:p>
        </w:tc>
        <w:tc>
          <w:tcPr>
            <w:tcW w:w="85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D8D8D8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170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D8D8D8"/>
            </w:tcBorders>
            <w:shd w:val="clear" w:color="auto" w:fill="C0C0C0"/>
          </w:tcPr>
          <w:p w:rsidR="004714DC" w:rsidRDefault="004714DC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</w:p>
        </w:tc>
      </w:tr>
      <w:tr w:rsidR="004714DC" w:rsidRPr="007241E2" w:rsidTr="00C00326">
        <w:trPr>
          <w:trHeight w:val="20"/>
        </w:trPr>
        <w:tc>
          <w:tcPr>
            <w:tcW w:w="11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4714DC" w:rsidRPr="007241E2" w:rsidRDefault="004714DC" w:rsidP="00C10C19">
            <w:pPr>
              <w:autoSpaceDE w:val="0"/>
              <w:autoSpaceDN w:val="0"/>
              <w:adjustRightInd w:val="0"/>
              <w:jc w:val="left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 xml:space="preserve">10 a 14 a            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99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00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D8D8D8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53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D8D8D8"/>
            </w:tcBorders>
          </w:tcPr>
          <w:p w:rsidR="004714DC" w:rsidRDefault="004714DC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</w:p>
        </w:tc>
      </w:tr>
      <w:tr w:rsidR="004714DC" w:rsidRPr="007241E2" w:rsidTr="00C00326">
        <w:trPr>
          <w:trHeight w:val="20"/>
        </w:trPr>
        <w:tc>
          <w:tcPr>
            <w:tcW w:w="11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4714DC" w:rsidRPr="007241E2" w:rsidRDefault="004714DC" w:rsidP="00C10C19">
            <w:pPr>
              <w:autoSpaceDE w:val="0"/>
              <w:autoSpaceDN w:val="0"/>
              <w:adjustRightInd w:val="0"/>
              <w:jc w:val="left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 xml:space="preserve">15 a 19 a         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  <w:proofErr w:type="gramEnd"/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  <w:proofErr w:type="gramEnd"/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D8D8D8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14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D8D8D8"/>
            </w:tcBorders>
            <w:shd w:val="clear" w:color="auto" w:fill="C0C0C0"/>
          </w:tcPr>
          <w:p w:rsidR="004714DC" w:rsidRDefault="004714DC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</w:p>
        </w:tc>
      </w:tr>
      <w:tr w:rsidR="004714DC" w:rsidRPr="007241E2" w:rsidTr="00C00326">
        <w:trPr>
          <w:trHeight w:val="20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4714DC" w:rsidRPr="007241E2" w:rsidRDefault="004714DC" w:rsidP="00C10C19">
            <w:pPr>
              <w:autoSpaceDE w:val="0"/>
              <w:autoSpaceDN w:val="0"/>
              <w:adjustRightInd w:val="0"/>
              <w:jc w:val="left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 xml:space="preserve">20 a e +       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119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85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  <w:proofErr w:type="gramEnd"/>
          </w:p>
        </w:tc>
        <w:tc>
          <w:tcPr>
            <w:tcW w:w="9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  <w:proofErr w:type="gramEnd"/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  <w:proofErr w:type="gramEnd"/>
          </w:p>
        </w:tc>
        <w:tc>
          <w:tcPr>
            <w:tcW w:w="100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8D8D8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148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8D8D8"/>
            </w:tcBorders>
          </w:tcPr>
          <w:p w:rsidR="004714DC" w:rsidRDefault="004714DC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</w:p>
        </w:tc>
      </w:tr>
      <w:tr w:rsidR="004714DC" w:rsidRPr="007241E2" w:rsidTr="00C00326">
        <w:trPr>
          <w:trHeight w:val="2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Pr="007241E2" w:rsidRDefault="004714DC" w:rsidP="00C00326">
            <w:pPr>
              <w:autoSpaceDE w:val="0"/>
              <w:autoSpaceDN w:val="0"/>
              <w:adjustRightInd w:val="0"/>
              <w:jc w:val="left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 xml:space="preserve">Total       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 w:rsidP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374</w:t>
            </w:r>
            <w:r w:rsidR="00C0032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00326" w:rsidRPr="00C00326">
              <w:rPr>
                <w:bCs/>
                <w:color w:val="000000"/>
                <w:sz w:val="20"/>
                <w:szCs w:val="20"/>
              </w:rPr>
              <w:t>(34%)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 w:rsidP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107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 w:rsidP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 w:rsidP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 w:rsidP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 w:rsidP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 w:rsidP="00C003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98</w:t>
            </w:r>
            <w:r w:rsidR="00C0032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00326" w:rsidRPr="00C00326">
              <w:rPr>
                <w:bCs/>
                <w:color w:val="000000"/>
                <w:sz w:val="20"/>
                <w:szCs w:val="20"/>
              </w:rPr>
              <w:t>(9%)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8D8D8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14DC" w:rsidRDefault="004714DC" w:rsidP="00C00326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1096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8D8D8"/>
            </w:tcBorders>
            <w:shd w:val="clear" w:color="auto" w:fill="99CCFF"/>
            <w:vAlign w:val="center"/>
          </w:tcPr>
          <w:p w:rsidR="004714DC" w:rsidRPr="00C00326" w:rsidRDefault="00C00326" w:rsidP="00C00326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proofErr w:type="gramStart"/>
            <w:r w:rsidRPr="00C00326">
              <w:rPr>
                <w:b/>
                <w:bCs/>
                <w:color w:val="FF0000"/>
                <w:sz w:val="20"/>
                <w:szCs w:val="20"/>
              </w:rPr>
              <w:t>0</w:t>
            </w:r>
            <w:proofErr w:type="gramEnd"/>
          </w:p>
        </w:tc>
      </w:tr>
      <w:tr w:rsidR="00514500" w:rsidRPr="00514500" w:rsidTr="00C00326">
        <w:trPr>
          <w:gridAfter w:val="1"/>
          <w:wAfter w:w="441" w:type="dxa"/>
          <w:trHeight w:val="516"/>
        </w:trPr>
        <w:tc>
          <w:tcPr>
            <w:tcW w:w="9072" w:type="dxa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C00326" w:rsidRDefault="00514500" w:rsidP="007241E2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514500">
              <w:rPr>
                <w:rFonts w:ascii="Arial,Bold" w:hAnsi="Arial,Bold" w:cs="Arial,Bold"/>
                <w:b/>
                <w:bCs/>
                <w:sz w:val="24"/>
                <w:szCs w:val="24"/>
              </w:rPr>
              <w:t xml:space="preserve">  </w:t>
            </w:r>
          </w:p>
          <w:p w:rsidR="00EE10E4" w:rsidRPr="00514500" w:rsidRDefault="00514500" w:rsidP="00EE10E4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24"/>
                <w:szCs w:val="24"/>
              </w:rPr>
            </w:pPr>
            <w:r w:rsidRPr="00514500">
              <w:rPr>
                <w:rFonts w:ascii="Arial,Bold" w:hAnsi="Arial,Bold" w:cs="Arial,Bold"/>
                <w:b/>
                <w:bCs/>
                <w:sz w:val="24"/>
                <w:szCs w:val="24"/>
              </w:rPr>
              <w:t xml:space="preserve">Coqueluche, de </w:t>
            </w:r>
            <w:proofErr w:type="gramStart"/>
            <w:r w:rsidRPr="00514500">
              <w:rPr>
                <w:rFonts w:ascii="Arial,Bold" w:hAnsi="Arial,Bold" w:cs="Arial,Bold"/>
                <w:b/>
                <w:bCs/>
                <w:sz w:val="24"/>
                <w:szCs w:val="24"/>
              </w:rPr>
              <w:t>2014,</w:t>
            </w:r>
            <w:proofErr w:type="gramEnd"/>
            <w:r>
              <w:rPr>
                <w:rFonts w:ascii="Arial,Bold" w:hAnsi="Arial,Bold" w:cs="Arial,Bold"/>
                <w:b/>
                <w:bCs/>
                <w:sz w:val="24"/>
                <w:szCs w:val="24"/>
              </w:rPr>
              <w:t>segundo Faixa Etária</w:t>
            </w:r>
            <w:r w:rsidRPr="00514500">
              <w:rPr>
                <w:rFonts w:ascii="Arial,Bold" w:hAnsi="Arial,Bold" w:cs="Arial,Bold"/>
                <w:b/>
                <w:bCs/>
                <w:sz w:val="24"/>
                <w:szCs w:val="24"/>
              </w:rPr>
              <w:t xml:space="preserve"> e Situação Vacinal , ES - 2014.</w:t>
            </w:r>
          </w:p>
        </w:tc>
      </w:tr>
      <w:tr w:rsidR="00EE10E4" w:rsidRPr="007241E2" w:rsidTr="00C10C19">
        <w:trPr>
          <w:trHeight w:val="776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7241E2">
              <w:rPr>
                <w:b/>
                <w:bCs/>
                <w:sz w:val="20"/>
                <w:szCs w:val="20"/>
              </w:rPr>
              <w:t>Fx</w:t>
            </w:r>
            <w:proofErr w:type="spellEnd"/>
            <w:r w:rsidRPr="007241E2">
              <w:rPr>
                <w:b/>
                <w:bCs/>
                <w:sz w:val="20"/>
                <w:szCs w:val="20"/>
              </w:rPr>
              <w:t xml:space="preserve"> Etária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7241E2">
              <w:rPr>
                <w:b/>
                <w:bCs/>
                <w:sz w:val="20"/>
                <w:szCs w:val="20"/>
              </w:rPr>
              <w:t>Ign</w:t>
            </w:r>
            <w:proofErr w:type="spellEnd"/>
            <w:r w:rsidRPr="007241E2">
              <w:rPr>
                <w:b/>
                <w:bCs/>
                <w:sz w:val="20"/>
                <w:szCs w:val="20"/>
              </w:rPr>
              <w:t xml:space="preserve">/ </w:t>
            </w:r>
            <w:r w:rsidRPr="007241E2">
              <w:rPr>
                <w:bCs/>
                <w:sz w:val="20"/>
                <w:szCs w:val="20"/>
              </w:rPr>
              <w:t>(%)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Uma</w:t>
            </w: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Duas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Três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Três + 1 Reforço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Três + 2 Reforços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Nunca Vacinado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99CCFF"/>
            <w:vAlign w:val="center"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514500">
              <w:rPr>
                <w:b/>
                <w:bCs/>
                <w:sz w:val="20"/>
                <w:szCs w:val="20"/>
              </w:rPr>
              <w:t>Óbito</w:t>
            </w:r>
          </w:p>
        </w:tc>
      </w:tr>
      <w:tr w:rsidR="00EE10E4" w:rsidRPr="007241E2" w:rsidTr="00C10C19">
        <w:trPr>
          <w:trHeight w:val="2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0"/>
                <w:szCs w:val="20"/>
              </w:rPr>
            </w:pPr>
            <w:r w:rsidRPr="007241E2">
              <w:rPr>
                <w:b/>
                <w:bCs/>
                <w:sz w:val="20"/>
                <w:szCs w:val="20"/>
              </w:rPr>
              <w:t>&lt; 2 m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proofErr w:type="gramStart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proofErr w:type="gramStart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4</w:t>
            </w:r>
            <w:proofErr w:type="gramEnd"/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D8D8D8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D8D8D8"/>
            </w:tcBorders>
            <w:shd w:val="clear" w:color="auto" w:fill="C0C0C0"/>
          </w:tcPr>
          <w:p w:rsidR="00EE10E4" w:rsidRPr="00C00326" w:rsidRDefault="00EE10E4" w:rsidP="00C10C19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E10E4" w:rsidRPr="007241E2" w:rsidTr="00C10C19">
        <w:trPr>
          <w:trHeight w:val="20"/>
        </w:trPr>
        <w:tc>
          <w:tcPr>
            <w:tcW w:w="11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0"/>
                <w:szCs w:val="20"/>
              </w:rPr>
            </w:pPr>
            <w:r w:rsidRPr="007241E2">
              <w:rPr>
                <w:b/>
                <w:bCs/>
                <w:sz w:val="20"/>
                <w:szCs w:val="20"/>
              </w:rPr>
              <w:t>2 - 5 m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proofErr w:type="gramStart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7</w:t>
            </w:r>
            <w:proofErr w:type="gramEnd"/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proofErr w:type="gramStart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5</w:t>
            </w:r>
            <w:proofErr w:type="gramEnd"/>
          </w:p>
        </w:tc>
        <w:tc>
          <w:tcPr>
            <w:tcW w:w="99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66" w:type="dxa"/>
            <w:tcBorders>
              <w:top w:val="nil"/>
              <w:left w:val="single" w:sz="4" w:space="0" w:color="000000"/>
              <w:bottom w:val="nil"/>
              <w:right w:val="single" w:sz="4" w:space="0" w:color="D8D8D8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85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D8D8D8"/>
            </w:tcBorders>
          </w:tcPr>
          <w:p w:rsidR="00EE10E4" w:rsidRPr="00C00326" w:rsidRDefault="00EE10E4" w:rsidP="00C10C19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E10E4" w:rsidRPr="007241E2" w:rsidTr="00C10C19">
        <w:trPr>
          <w:trHeight w:val="20"/>
        </w:trPr>
        <w:tc>
          <w:tcPr>
            <w:tcW w:w="11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0"/>
                <w:szCs w:val="20"/>
              </w:rPr>
            </w:pPr>
            <w:r w:rsidRPr="007241E2">
              <w:rPr>
                <w:b/>
                <w:bCs/>
                <w:sz w:val="20"/>
                <w:szCs w:val="20"/>
              </w:rPr>
              <w:t>6 - 9 m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proofErr w:type="gramStart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proofErr w:type="gramStart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855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proofErr w:type="gramStart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6</w:t>
            </w:r>
            <w:proofErr w:type="gramEnd"/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9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proofErr w:type="gramStart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3</w:t>
            </w:r>
            <w:proofErr w:type="gramEnd"/>
          </w:p>
        </w:tc>
        <w:tc>
          <w:tcPr>
            <w:tcW w:w="966" w:type="dxa"/>
            <w:tcBorders>
              <w:top w:val="nil"/>
              <w:left w:val="single" w:sz="4" w:space="0" w:color="000000"/>
              <w:bottom w:val="nil"/>
              <w:right w:val="single" w:sz="4" w:space="0" w:color="D8D8D8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D8D8D8"/>
            </w:tcBorders>
            <w:shd w:val="clear" w:color="auto" w:fill="C0C0C0"/>
          </w:tcPr>
          <w:p w:rsidR="00EE10E4" w:rsidRDefault="00EE10E4" w:rsidP="00C10C19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</w:p>
        </w:tc>
      </w:tr>
      <w:tr w:rsidR="00EE10E4" w:rsidRPr="007241E2" w:rsidTr="00C10C19">
        <w:trPr>
          <w:trHeight w:val="20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0"/>
                <w:szCs w:val="20"/>
              </w:rPr>
            </w:pPr>
            <w:r w:rsidRPr="007241E2">
              <w:rPr>
                <w:b/>
                <w:bCs/>
                <w:sz w:val="20"/>
                <w:szCs w:val="20"/>
              </w:rPr>
              <w:t>10 - 11 m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proofErr w:type="gramStart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3</w:t>
            </w:r>
            <w:proofErr w:type="gramEnd"/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proofErr w:type="gramStart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6</w:t>
            </w:r>
            <w:proofErr w:type="gramEnd"/>
          </w:p>
        </w:tc>
        <w:tc>
          <w:tcPr>
            <w:tcW w:w="9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8D8D8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proofErr w:type="gramStart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9</w:t>
            </w:r>
            <w:proofErr w:type="gramEnd"/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8D8D8"/>
            </w:tcBorders>
          </w:tcPr>
          <w:p w:rsidR="00EE10E4" w:rsidRDefault="00EE10E4" w:rsidP="00C10C19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</w:p>
        </w:tc>
      </w:tr>
      <w:tr w:rsidR="00EE10E4" w:rsidRPr="007241E2" w:rsidTr="00C10C19">
        <w:trPr>
          <w:trHeight w:val="2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0"/>
                <w:szCs w:val="20"/>
              </w:rPr>
            </w:pPr>
            <w:r w:rsidRPr="007241E2">
              <w:rPr>
                <w:b/>
                <w:bCs/>
                <w:sz w:val="20"/>
                <w:szCs w:val="20"/>
              </w:rPr>
              <w:t>&lt; 1 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6969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145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69696"/>
          </w:tcPr>
          <w:p w:rsidR="00EE10E4" w:rsidRPr="00C00326" w:rsidRDefault="00EE10E4" w:rsidP="00C10C19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  <w:proofErr w:type="gramEnd"/>
          </w:p>
        </w:tc>
      </w:tr>
      <w:tr w:rsidR="00EE10E4" w:rsidRPr="007241E2" w:rsidTr="00C10C19">
        <w:trPr>
          <w:trHeight w:val="2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left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 xml:space="preserve">1 a </w:t>
            </w:r>
            <w:proofErr w:type="gramStart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4</w:t>
            </w:r>
            <w:proofErr w:type="gramEnd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 xml:space="preserve"> a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proofErr w:type="gramStart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8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proofErr w:type="gramStart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3</w:t>
            </w:r>
            <w:proofErr w:type="gramEnd"/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proofErr w:type="gramStart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proofErr w:type="gramStart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proofErr w:type="gramStart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EE10E4" w:rsidRDefault="00EE10E4" w:rsidP="00C10C19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</w:p>
        </w:tc>
      </w:tr>
      <w:tr w:rsidR="00EE10E4" w:rsidRPr="007241E2" w:rsidTr="00C10C19">
        <w:trPr>
          <w:trHeight w:val="20"/>
        </w:trPr>
        <w:tc>
          <w:tcPr>
            <w:tcW w:w="11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left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 xml:space="preserve">5 a </w:t>
            </w:r>
            <w:proofErr w:type="gramStart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9</w:t>
            </w:r>
            <w:proofErr w:type="gramEnd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 xml:space="preserve"> a            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proofErr w:type="gramStart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8</w:t>
            </w:r>
            <w:proofErr w:type="gramEnd"/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proofErr w:type="gramStart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855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proofErr w:type="gramStart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8</w:t>
            </w:r>
            <w:proofErr w:type="gramEnd"/>
          </w:p>
        </w:tc>
        <w:tc>
          <w:tcPr>
            <w:tcW w:w="11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1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single" w:sz="4" w:space="0" w:color="000000"/>
              <w:bottom w:val="nil"/>
              <w:right w:val="single" w:sz="4" w:space="0" w:color="D8D8D8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D8D8D8"/>
            </w:tcBorders>
            <w:shd w:val="clear" w:color="auto" w:fill="C0C0C0"/>
          </w:tcPr>
          <w:p w:rsidR="00EE10E4" w:rsidRDefault="00EE10E4" w:rsidP="00C10C19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</w:p>
        </w:tc>
      </w:tr>
      <w:tr w:rsidR="00EE10E4" w:rsidRPr="007241E2" w:rsidTr="00C10C19">
        <w:trPr>
          <w:trHeight w:val="20"/>
        </w:trPr>
        <w:tc>
          <w:tcPr>
            <w:tcW w:w="11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left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 xml:space="preserve">10 a 14 a             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proofErr w:type="gramStart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4</w:t>
            </w:r>
            <w:proofErr w:type="gramEnd"/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proofErr w:type="gramStart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99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proofErr w:type="gramStart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4</w:t>
            </w:r>
            <w:proofErr w:type="gramEnd"/>
          </w:p>
        </w:tc>
        <w:tc>
          <w:tcPr>
            <w:tcW w:w="11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proofErr w:type="gramStart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5</w:t>
            </w:r>
            <w:proofErr w:type="gramEnd"/>
          </w:p>
        </w:tc>
        <w:tc>
          <w:tcPr>
            <w:tcW w:w="11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single" w:sz="4" w:space="0" w:color="000000"/>
              <w:bottom w:val="nil"/>
              <w:right w:val="single" w:sz="4" w:space="0" w:color="D8D8D8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D8D8D8"/>
            </w:tcBorders>
          </w:tcPr>
          <w:p w:rsidR="00EE10E4" w:rsidRDefault="00EE10E4" w:rsidP="00C10C19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</w:p>
        </w:tc>
      </w:tr>
      <w:tr w:rsidR="00EE10E4" w:rsidRPr="007241E2" w:rsidTr="00C10C19">
        <w:trPr>
          <w:trHeight w:val="20"/>
        </w:trPr>
        <w:tc>
          <w:tcPr>
            <w:tcW w:w="11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left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 xml:space="preserve">15 a 19 a          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proofErr w:type="gramStart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proofErr w:type="gramStart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11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single" w:sz="4" w:space="0" w:color="000000"/>
              <w:bottom w:val="nil"/>
              <w:right w:val="single" w:sz="4" w:space="0" w:color="D8D8D8"/>
            </w:tcBorders>
            <w:shd w:val="clear" w:color="auto" w:fill="C0C0C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proofErr w:type="gramStart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D8D8D8"/>
            </w:tcBorders>
            <w:shd w:val="clear" w:color="auto" w:fill="C0C0C0"/>
          </w:tcPr>
          <w:p w:rsidR="00EE10E4" w:rsidRDefault="00EE10E4" w:rsidP="00C10C19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</w:p>
        </w:tc>
      </w:tr>
      <w:tr w:rsidR="00EE10E4" w:rsidRPr="007241E2" w:rsidTr="00C10C19">
        <w:trPr>
          <w:trHeight w:val="20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left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 xml:space="preserve">20 a e +        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proofErr w:type="gramStart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85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proofErr w:type="gramStart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9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proofErr w:type="gramStart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11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proofErr w:type="gramStart"/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4</w:t>
            </w:r>
            <w:proofErr w:type="gramEnd"/>
          </w:p>
        </w:tc>
        <w:tc>
          <w:tcPr>
            <w:tcW w:w="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8D8D8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8D8D8"/>
            </w:tcBorders>
          </w:tcPr>
          <w:p w:rsidR="00EE10E4" w:rsidRDefault="00EE10E4" w:rsidP="00C10C19">
            <w:pPr>
              <w:jc w:val="center"/>
              <w:rPr>
                <w:b/>
                <w:bCs/>
                <w:color w:val="003366"/>
                <w:sz w:val="20"/>
                <w:szCs w:val="20"/>
              </w:rPr>
            </w:pPr>
          </w:p>
        </w:tc>
      </w:tr>
      <w:tr w:rsidR="00EE10E4" w:rsidRPr="007241E2" w:rsidTr="00C10C19">
        <w:trPr>
          <w:trHeight w:val="2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left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 xml:space="preserve">Total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8D8D8"/>
            </w:tcBorders>
            <w:shd w:val="clear" w:color="auto" w:fill="99CC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E10E4" w:rsidRPr="007241E2" w:rsidRDefault="00EE10E4" w:rsidP="00C10C19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0"/>
                <w:szCs w:val="20"/>
              </w:rPr>
            </w:pPr>
            <w:r w:rsidRPr="007241E2">
              <w:rPr>
                <w:rFonts w:ascii="Arial,Bold" w:hAnsi="Arial,Bold" w:cs="Arial,Bold"/>
                <w:b/>
                <w:bCs/>
                <w:sz w:val="20"/>
                <w:szCs w:val="20"/>
              </w:rPr>
              <w:t>281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8D8D8"/>
            </w:tcBorders>
            <w:shd w:val="clear" w:color="auto" w:fill="99CCFF"/>
            <w:vAlign w:val="center"/>
          </w:tcPr>
          <w:p w:rsidR="00EE10E4" w:rsidRPr="00C00326" w:rsidRDefault="00EE10E4" w:rsidP="00C10C19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  <w:proofErr w:type="gramEnd"/>
          </w:p>
        </w:tc>
      </w:tr>
    </w:tbl>
    <w:p w:rsidR="00514500" w:rsidRPr="000800C6" w:rsidRDefault="007241E2" w:rsidP="007241E2">
      <w:pPr>
        <w:tabs>
          <w:tab w:val="left" w:pos="8297"/>
        </w:tabs>
        <w:autoSpaceDE w:val="0"/>
        <w:autoSpaceDN w:val="0"/>
        <w:adjustRightInd w:val="0"/>
        <w:rPr>
          <w:bCs/>
        </w:rPr>
      </w:pPr>
      <w:r w:rsidRPr="000800C6">
        <w:rPr>
          <w:bCs/>
        </w:rPr>
        <w:tab/>
      </w:r>
    </w:p>
    <w:p w:rsidR="004639A4" w:rsidRDefault="004639A4" w:rsidP="00BA4FFF">
      <w:pPr>
        <w:autoSpaceDE w:val="0"/>
        <w:autoSpaceDN w:val="0"/>
        <w:adjustRightInd w:val="0"/>
        <w:rPr>
          <w:bCs/>
        </w:rPr>
      </w:pPr>
    </w:p>
    <w:p w:rsidR="004639A4" w:rsidRDefault="004639A4" w:rsidP="00BA4FFF">
      <w:pPr>
        <w:autoSpaceDE w:val="0"/>
        <w:autoSpaceDN w:val="0"/>
        <w:adjustRightInd w:val="0"/>
        <w:rPr>
          <w:bCs/>
        </w:rPr>
      </w:pPr>
    </w:p>
    <w:p w:rsidR="004639A4" w:rsidRDefault="004639A4" w:rsidP="00BA4FFF">
      <w:pPr>
        <w:autoSpaceDE w:val="0"/>
        <w:autoSpaceDN w:val="0"/>
        <w:adjustRightInd w:val="0"/>
        <w:rPr>
          <w:bCs/>
        </w:rPr>
      </w:pPr>
    </w:p>
    <w:p w:rsidR="00BA4FFF" w:rsidRPr="000800C6" w:rsidRDefault="0019725C" w:rsidP="00BA4FFF">
      <w:pPr>
        <w:autoSpaceDE w:val="0"/>
        <w:autoSpaceDN w:val="0"/>
        <w:adjustRightInd w:val="0"/>
        <w:rPr>
          <w:color w:val="000000"/>
        </w:rPr>
      </w:pPr>
      <w:r w:rsidRPr="000800C6">
        <w:rPr>
          <w:bCs/>
        </w:rPr>
        <w:lastRenderedPageBreak/>
        <w:t xml:space="preserve">A faixa etária mais atingida é a menor de 1 ano de idade, </w:t>
      </w:r>
      <w:r w:rsidR="00D82D55">
        <w:rPr>
          <w:bCs/>
        </w:rPr>
        <w:t>com os maiores Coeficientes de Incidência da doença</w:t>
      </w:r>
      <w:r w:rsidRPr="000800C6">
        <w:rPr>
          <w:bCs/>
        </w:rPr>
        <w:t xml:space="preserve">, </w:t>
      </w:r>
      <w:r w:rsidR="00EE10E4">
        <w:rPr>
          <w:bCs/>
        </w:rPr>
        <w:t>idade onde os</w:t>
      </w:r>
      <w:r w:rsidRPr="000800C6">
        <w:rPr>
          <w:bCs/>
        </w:rPr>
        <w:t xml:space="preserve"> casos</w:t>
      </w:r>
      <w:r w:rsidR="00EE10E4">
        <w:rPr>
          <w:bCs/>
        </w:rPr>
        <w:t xml:space="preserve"> são</w:t>
      </w:r>
      <w:r w:rsidRPr="000800C6">
        <w:rPr>
          <w:bCs/>
        </w:rPr>
        <w:t xml:space="preserve"> mais graves e com ocorrência de óbitos</w:t>
      </w:r>
      <w:r w:rsidR="00D82D55">
        <w:rPr>
          <w:bCs/>
        </w:rPr>
        <w:t>.</w:t>
      </w:r>
      <w:r w:rsidR="00BA4FFF" w:rsidRPr="000800C6">
        <w:rPr>
          <w:color w:val="000000"/>
        </w:rPr>
        <w:t xml:space="preserve"> Apesar da cobertura vacinal da Tetravalente (Difteria, Tétano, </w:t>
      </w:r>
      <w:proofErr w:type="spellStart"/>
      <w:r w:rsidR="00BA4FFF" w:rsidRPr="000800C6">
        <w:rPr>
          <w:color w:val="000000"/>
        </w:rPr>
        <w:t>Pertussis</w:t>
      </w:r>
      <w:proofErr w:type="spellEnd"/>
      <w:r w:rsidR="00BA4FFF" w:rsidRPr="000800C6">
        <w:rPr>
          <w:color w:val="000000"/>
        </w:rPr>
        <w:t xml:space="preserve"> e </w:t>
      </w:r>
      <w:proofErr w:type="spellStart"/>
      <w:r w:rsidR="00BA4FFF" w:rsidRPr="000800C6">
        <w:rPr>
          <w:color w:val="000000"/>
        </w:rPr>
        <w:t>Hib</w:t>
      </w:r>
      <w:proofErr w:type="spellEnd"/>
      <w:r w:rsidR="00BA4FFF" w:rsidRPr="000800C6">
        <w:rPr>
          <w:color w:val="000000"/>
        </w:rPr>
        <w:t>) no Espírito Santo, nesse grupo ser maior de 95%, a concentração dos casos nessa faixa etária deve-se a ocorrência principalmente nos menores de seis meses que apresenta esquema vacinal ausente ou incompleto.</w:t>
      </w:r>
    </w:p>
    <w:p w:rsidR="00BA4FFF" w:rsidRPr="000800C6" w:rsidRDefault="00BA4FFF" w:rsidP="00BA4FFF">
      <w:pPr>
        <w:autoSpaceDE w:val="0"/>
        <w:autoSpaceDN w:val="0"/>
        <w:adjustRightInd w:val="0"/>
        <w:rPr>
          <w:color w:val="000000"/>
        </w:rPr>
      </w:pPr>
    </w:p>
    <w:p w:rsidR="00EC6322" w:rsidRDefault="00BA4FFF" w:rsidP="00EC6322">
      <w:pPr>
        <w:autoSpaceDE w:val="0"/>
        <w:autoSpaceDN w:val="0"/>
        <w:adjustRightInd w:val="0"/>
        <w:rPr>
          <w:color w:val="000000"/>
        </w:rPr>
      </w:pPr>
      <w:r w:rsidRPr="000800C6">
        <w:rPr>
          <w:color w:val="000000"/>
        </w:rPr>
        <w:t xml:space="preserve">A faixa etária de 1 a </w:t>
      </w:r>
      <w:proofErr w:type="gramStart"/>
      <w:r w:rsidRPr="000800C6">
        <w:rPr>
          <w:color w:val="000000"/>
        </w:rPr>
        <w:t>4</w:t>
      </w:r>
      <w:proofErr w:type="gramEnd"/>
      <w:r w:rsidRPr="000800C6">
        <w:rPr>
          <w:color w:val="000000"/>
        </w:rPr>
        <w:t xml:space="preserve"> anos apresentou ocorrência de casos de </w:t>
      </w:r>
      <w:r w:rsidR="001C076C" w:rsidRPr="000800C6">
        <w:rPr>
          <w:color w:val="000000"/>
        </w:rPr>
        <w:t>29% (2012)</w:t>
      </w:r>
      <w:r w:rsidR="000800C6" w:rsidRPr="000800C6">
        <w:rPr>
          <w:color w:val="000000"/>
        </w:rPr>
        <w:t xml:space="preserve">, </w:t>
      </w:r>
      <w:r w:rsidR="001C076C" w:rsidRPr="000800C6">
        <w:rPr>
          <w:color w:val="000000"/>
        </w:rPr>
        <w:t xml:space="preserve">33% </w:t>
      </w:r>
      <w:r w:rsidR="000800C6" w:rsidRPr="000800C6">
        <w:rPr>
          <w:color w:val="000000"/>
        </w:rPr>
        <w:t>(2013) e 21% (2014)</w:t>
      </w:r>
      <w:r w:rsidR="00D82D55">
        <w:rPr>
          <w:color w:val="000000"/>
        </w:rPr>
        <w:t>.</w:t>
      </w:r>
      <w:r w:rsidRPr="000800C6">
        <w:rPr>
          <w:color w:val="000000"/>
        </w:rPr>
        <w:t xml:space="preserve"> Assim, deve-se lembrar da importância da continuidade na administração do esquema vacinal para crianças de 15 meses com o primeiro reforço da DTP (Difteria, Tétano e </w:t>
      </w:r>
      <w:proofErr w:type="spellStart"/>
      <w:r w:rsidRPr="000800C6">
        <w:rPr>
          <w:color w:val="000000"/>
        </w:rPr>
        <w:t>Pertussis</w:t>
      </w:r>
      <w:proofErr w:type="spellEnd"/>
      <w:r w:rsidRPr="000800C6">
        <w:rPr>
          <w:color w:val="000000"/>
        </w:rPr>
        <w:t xml:space="preserve">), bem como o segundo reforço na faixa etária de 4 a </w:t>
      </w:r>
      <w:proofErr w:type="gramStart"/>
      <w:r w:rsidRPr="000800C6">
        <w:rPr>
          <w:color w:val="000000"/>
        </w:rPr>
        <w:t>6</w:t>
      </w:r>
      <w:proofErr w:type="gramEnd"/>
      <w:r w:rsidRPr="000800C6">
        <w:rPr>
          <w:color w:val="000000"/>
        </w:rPr>
        <w:t xml:space="preserve"> anos para manutenção de imunidade adequada entre os pré-escolares. </w:t>
      </w:r>
    </w:p>
    <w:p w:rsidR="00EC6322" w:rsidRDefault="00EC6322" w:rsidP="00EC6322">
      <w:pPr>
        <w:autoSpaceDE w:val="0"/>
        <w:autoSpaceDN w:val="0"/>
        <w:adjustRightInd w:val="0"/>
        <w:rPr>
          <w:color w:val="000000"/>
        </w:rPr>
      </w:pPr>
    </w:p>
    <w:p w:rsidR="00EC6322" w:rsidRPr="000800C6" w:rsidRDefault="000800C6" w:rsidP="00EC6322">
      <w:pPr>
        <w:autoSpaceDE w:val="0"/>
        <w:autoSpaceDN w:val="0"/>
        <w:adjustRightInd w:val="0"/>
      </w:pPr>
      <w:r w:rsidRPr="000800C6">
        <w:rPr>
          <w:color w:val="000000"/>
        </w:rPr>
        <w:t xml:space="preserve">Nota-se a grande notificação de casos em </w:t>
      </w:r>
      <w:r w:rsidR="00EC6322">
        <w:rPr>
          <w:color w:val="000000"/>
        </w:rPr>
        <w:t>maiores de 10 anos</w:t>
      </w:r>
      <w:r w:rsidRPr="000800C6">
        <w:rPr>
          <w:color w:val="000000"/>
        </w:rPr>
        <w:t>, o que não ocorria em anos anteriores</w:t>
      </w:r>
      <w:r w:rsidR="00EC6322">
        <w:rPr>
          <w:color w:val="000000"/>
        </w:rPr>
        <w:t xml:space="preserve">, </w:t>
      </w:r>
      <w:r w:rsidR="00EC6322" w:rsidRPr="000800C6">
        <w:t>deve ter atenção especial a esse grupo, uma vez que adolescentes e adultos tendem a evoluir com sintomas mais brandos, raramente com tosse paroxística, o que dificulta a suspeita diagnóstica. Outro ponto relevante desse grupo refere-se à queda da imunidade conferida pela vacina após 5 a 10 anos da última dose, o que leva a uma população de adolescentes e adultos suscetíveis.</w:t>
      </w:r>
    </w:p>
    <w:p w:rsidR="00BA4FFF" w:rsidRPr="000800C6" w:rsidRDefault="00BA4FFF" w:rsidP="00BA4FFF">
      <w:pPr>
        <w:autoSpaceDE w:val="0"/>
        <w:autoSpaceDN w:val="0"/>
        <w:adjustRightInd w:val="0"/>
        <w:rPr>
          <w:color w:val="000000"/>
        </w:rPr>
      </w:pPr>
    </w:p>
    <w:p w:rsidR="00BA4FFF" w:rsidRPr="000800C6" w:rsidRDefault="00BA4FFF" w:rsidP="00BA4FFF">
      <w:pPr>
        <w:autoSpaceDE w:val="0"/>
        <w:autoSpaceDN w:val="0"/>
        <w:adjustRightInd w:val="0"/>
        <w:rPr>
          <w:color w:val="000000"/>
        </w:rPr>
      </w:pPr>
      <w:r w:rsidRPr="000800C6">
        <w:rPr>
          <w:color w:val="000000"/>
        </w:rPr>
        <w:t xml:space="preserve">Chama a atenção o número de </w:t>
      </w:r>
      <w:r w:rsidRPr="000800C6">
        <w:rPr>
          <w:b/>
          <w:color w:val="000000"/>
        </w:rPr>
        <w:t>Ignorados</w:t>
      </w:r>
      <w:r w:rsidRPr="000800C6">
        <w:rPr>
          <w:color w:val="000000"/>
        </w:rPr>
        <w:t xml:space="preserve"> da situação vacinal dos pacientes (</w:t>
      </w:r>
      <w:r w:rsidR="000800C6" w:rsidRPr="000800C6">
        <w:rPr>
          <w:color w:val="000000"/>
        </w:rPr>
        <w:t>chegando a 50</w:t>
      </w:r>
      <w:r w:rsidRPr="000800C6">
        <w:rPr>
          <w:color w:val="000000"/>
        </w:rPr>
        <w:t>%</w:t>
      </w:r>
      <w:r w:rsidR="000800C6" w:rsidRPr="000800C6">
        <w:rPr>
          <w:color w:val="000000"/>
        </w:rPr>
        <w:t xml:space="preserve"> em </w:t>
      </w:r>
      <w:r w:rsidR="000800C6" w:rsidRPr="00EC6322">
        <w:rPr>
          <w:bCs/>
        </w:rPr>
        <w:t>&gt; 5 a</w:t>
      </w:r>
      <w:r w:rsidR="002239FA">
        <w:rPr>
          <w:bCs/>
        </w:rPr>
        <w:t>nos</w:t>
      </w:r>
      <w:r w:rsidR="000800C6" w:rsidRPr="00EC6322">
        <w:rPr>
          <w:bCs/>
        </w:rPr>
        <w:t xml:space="preserve"> em 2013</w:t>
      </w:r>
      <w:r w:rsidRPr="000800C6">
        <w:rPr>
          <w:color w:val="000000"/>
        </w:rPr>
        <w:t>), impossibilitando melhor avaliação epidemiológica do agravo e refletindo a qualidade da investigação e da alimentação de dados da ficha epidemiológica no SINAN.</w:t>
      </w:r>
    </w:p>
    <w:p w:rsidR="00BA4FFF" w:rsidRPr="000800C6" w:rsidRDefault="00BA4FFF" w:rsidP="00BA4FFF">
      <w:pPr>
        <w:autoSpaceDE w:val="0"/>
        <w:autoSpaceDN w:val="0"/>
        <w:adjustRightInd w:val="0"/>
        <w:rPr>
          <w:color w:val="000000"/>
        </w:rPr>
      </w:pPr>
    </w:p>
    <w:p w:rsidR="00BA4FFF" w:rsidRPr="000800C6" w:rsidRDefault="00BA4FFF" w:rsidP="00BA4FFF">
      <w:pPr>
        <w:autoSpaceDE w:val="0"/>
        <w:autoSpaceDN w:val="0"/>
        <w:adjustRightInd w:val="0"/>
        <w:rPr>
          <w:color w:val="000000"/>
        </w:rPr>
      </w:pPr>
      <w:r w:rsidRPr="000800C6">
        <w:t>Reforça-se assim, diante da situação onde a maioria dos casos confirmados de coqueluche encontra-se na faixa etária de menores de 1 ano, a necessidade de identificação de contatos domiciliares e em outrosambientes de circulação da criança, para identificação de sintomáticos para diagnóstico e tratamento.</w:t>
      </w:r>
    </w:p>
    <w:p w:rsidR="00BA4FFF" w:rsidRPr="0077597C" w:rsidRDefault="00BA4FFF" w:rsidP="00BA4FFF">
      <w:pPr>
        <w:autoSpaceDE w:val="0"/>
        <w:autoSpaceDN w:val="0"/>
        <w:adjustRightInd w:val="0"/>
        <w:rPr>
          <w:rFonts w:ascii="GillSansMT" w:hAnsi="GillSansMT" w:cs="GillSansMT"/>
          <w:sz w:val="24"/>
          <w:szCs w:val="24"/>
        </w:rPr>
      </w:pPr>
      <w:r w:rsidRPr="000800C6">
        <w:t xml:space="preserve">A vacina </w:t>
      </w:r>
      <w:proofErr w:type="spellStart"/>
      <w:r w:rsidRPr="000800C6">
        <w:t>dTpa</w:t>
      </w:r>
      <w:proofErr w:type="spellEnd"/>
      <w:r w:rsidRPr="000800C6">
        <w:t xml:space="preserve"> (</w:t>
      </w:r>
      <w:proofErr w:type="spellStart"/>
      <w:r w:rsidRPr="000800C6">
        <w:t>componetepertussis</w:t>
      </w:r>
      <w:proofErr w:type="spellEnd"/>
      <w:r w:rsidRPr="000800C6">
        <w:t xml:space="preserve"> acelular) pode ser utilizada em maiores de 11 anos de idade, porém não está disponível na rede básica de saúde</w:t>
      </w:r>
      <w:r w:rsidRPr="0077597C">
        <w:rPr>
          <w:rFonts w:ascii="GillSansMT" w:hAnsi="GillSansMT" w:cs="GillSansMT"/>
          <w:sz w:val="24"/>
          <w:szCs w:val="24"/>
        </w:rPr>
        <w:t>.</w:t>
      </w:r>
    </w:p>
    <w:p w:rsidR="0019725C" w:rsidRDefault="0019725C" w:rsidP="00BA4FFF">
      <w:pPr>
        <w:autoSpaceDE w:val="0"/>
        <w:autoSpaceDN w:val="0"/>
        <w:adjustRightInd w:val="0"/>
        <w:rPr>
          <w:rFonts w:ascii="Arial,Bold" w:hAnsi="Arial,Bold" w:cs="Arial,Bold"/>
          <w:bCs/>
          <w:sz w:val="24"/>
          <w:szCs w:val="24"/>
        </w:rPr>
      </w:pPr>
    </w:p>
    <w:p w:rsidR="00963F32" w:rsidRDefault="00963F32" w:rsidP="007D2AFF">
      <w:pPr>
        <w:jc w:val="left"/>
        <w:rPr>
          <w:b/>
          <w:bCs/>
          <w:sz w:val="20"/>
          <w:szCs w:val="20"/>
        </w:rPr>
      </w:pPr>
    </w:p>
    <w:tbl>
      <w:tblPr>
        <w:tblW w:w="9781" w:type="dxa"/>
        <w:tblLayout w:type="fixed"/>
        <w:tblCellMar>
          <w:left w:w="0" w:type="dxa"/>
          <w:right w:w="0" w:type="dxa"/>
        </w:tblCellMar>
        <w:tblLook w:val="0600"/>
      </w:tblPr>
      <w:tblGrid>
        <w:gridCol w:w="2127"/>
        <w:gridCol w:w="709"/>
        <w:gridCol w:w="851"/>
        <w:gridCol w:w="708"/>
        <w:gridCol w:w="851"/>
        <w:gridCol w:w="992"/>
        <w:gridCol w:w="709"/>
        <w:gridCol w:w="709"/>
        <w:gridCol w:w="850"/>
        <w:gridCol w:w="709"/>
        <w:gridCol w:w="566"/>
      </w:tblGrid>
      <w:tr w:rsidR="005413CC" w:rsidRPr="005413CC" w:rsidTr="00FB22D5">
        <w:trPr>
          <w:trHeight w:val="525"/>
        </w:trPr>
        <w:tc>
          <w:tcPr>
            <w:tcW w:w="9781" w:type="dxa"/>
            <w:gridSpan w:val="11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5413CC">
            <w:pPr>
              <w:jc w:val="center"/>
              <w:rPr>
                <w:sz w:val="24"/>
                <w:szCs w:val="24"/>
              </w:rPr>
            </w:pPr>
            <w:r w:rsidRPr="00FB22D5">
              <w:rPr>
                <w:b/>
                <w:bCs/>
                <w:sz w:val="24"/>
                <w:szCs w:val="24"/>
              </w:rPr>
              <w:t>Coqueluche: Região de Saúde, anos 2010 a 2014* - ES</w:t>
            </w:r>
          </w:p>
        </w:tc>
      </w:tr>
      <w:tr w:rsidR="005413CC" w:rsidRPr="005413CC" w:rsidTr="00FB22D5">
        <w:trPr>
          <w:trHeight w:val="399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5413CC" w:rsidRDefault="005413CC" w:rsidP="00FB22D5">
            <w:pPr>
              <w:jc w:val="left"/>
              <w:rPr>
                <w:sz w:val="20"/>
                <w:szCs w:val="20"/>
              </w:rPr>
            </w:pPr>
            <w:r w:rsidRPr="005413CC">
              <w:rPr>
                <w:b/>
                <w:bCs/>
                <w:sz w:val="20"/>
                <w:szCs w:val="20"/>
              </w:rPr>
              <w:t>Reg. de Saúde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99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99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99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99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99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2014*</w:t>
            </w:r>
          </w:p>
        </w:tc>
      </w:tr>
      <w:tr w:rsidR="005413CC" w:rsidRPr="005413CC" w:rsidTr="00FB22D5">
        <w:trPr>
          <w:trHeight w:val="391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13CC" w:rsidRPr="005413CC" w:rsidRDefault="005413CC" w:rsidP="00FB22D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D8D8D8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5413CC">
            <w:pPr>
              <w:jc w:val="center"/>
              <w:rPr>
                <w:sz w:val="20"/>
                <w:szCs w:val="20"/>
              </w:rPr>
            </w:pPr>
            <w:proofErr w:type="gramStart"/>
            <w:r w:rsidRPr="00FB22D5">
              <w:rPr>
                <w:b/>
                <w:bCs/>
                <w:sz w:val="20"/>
                <w:szCs w:val="20"/>
              </w:rPr>
              <w:t>caso</w:t>
            </w:r>
            <w:proofErr w:type="gramEnd"/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D8D8D8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5413CC">
            <w:pPr>
              <w:jc w:val="center"/>
              <w:rPr>
                <w:sz w:val="20"/>
                <w:szCs w:val="20"/>
              </w:rPr>
            </w:pPr>
            <w:proofErr w:type="gramStart"/>
            <w:r w:rsidRPr="00FB22D5">
              <w:rPr>
                <w:b/>
                <w:bCs/>
                <w:sz w:val="20"/>
                <w:szCs w:val="20"/>
              </w:rPr>
              <w:t>óbito</w:t>
            </w:r>
            <w:proofErr w:type="gramEnd"/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5413CC">
            <w:pPr>
              <w:jc w:val="center"/>
              <w:rPr>
                <w:sz w:val="20"/>
                <w:szCs w:val="20"/>
              </w:rPr>
            </w:pPr>
            <w:proofErr w:type="gramStart"/>
            <w:r w:rsidRPr="00FB22D5">
              <w:rPr>
                <w:b/>
                <w:bCs/>
                <w:sz w:val="20"/>
                <w:szCs w:val="20"/>
              </w:rPr>
              <w:t>caso</w:t>
            </w:r>
            <w:proofErr w:type="gramEnd"/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D8D8D8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5413CC">
            <w:pPr>
              <w:jc w:val="center"/>
              <w:rPr>
                <w:sz w:val="20"/>
                <w:szCs w:val="20"/>
              </w:rPr>
            </w:pPr>
            <w:proofErr w:type="gramStart"/>
            <w:r w:rsidRPr="00FB22D5">
              <w:rPr>
                <w:b/>
                <w:bCs/>
                <w:sz w:val="20"/>
                <w:szCs w:val="20"/>
              </w:rPr>
              <w:t>óbito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5413CC">
            <w:pPr>
              <w:jc w:val="center"/>
              <w:rPr>
                <w:sz w:val="20"/>
                <w:szCs w:val="20"/>
              </w:rPr>
            </w:pPr>
            <w:proofErr w:type="gramStart"/>
            <w:r w:rsidRPr="00FB22D5">
              <w:rPr>
                <w:b/>
                <w:bCs/>
                <w:sz w:val="20"/>
                <w:szCs w:val="20"/>
              </w:rPr>
              <w:t>caso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D8D8D8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5413CC">
            <w:pPr>
              <w:jc w:val="center"/>
              <w:rPr>
                <w:sz w:val="20"/>
                <w:szCs w:val="20"/>
              </w:rPr>
            </w:pPr>
            <w:proofErr w:type="gramStart"/>
            <w:r w:rsidRPr="00FB22D5">
              <w:rPr>
                <w:b/>
                <w:bCs/>
                <w:sz w:val="20"/>
                <w:szCs w:val="20"/>
              </w:rPr>
              <w:t>óbito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5413CC">
            <w:pPr>
              <w:jc w:val="center"/>
              <w:rPr>
                <w:sz w:val="20"/>
                <w:szCs w:val="20"/>
              </w:rPr>
            </w:pPr>
            <w:proofErr w:type="gramStart"/>
            <w:r w:rsidRPr="00FB22D5">
              <w:rPr>
                <w:b/>
                <w:bCs/>
                <w:sz w:val="20"/>
                <w:szCs w:val="20"/>
              </w:rPr>
              <w:t>caso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D8D8D8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5413CC">
            <w:pPr>
              <w:jc w:val="center"/>
              <w:rPr>
                <w:sz w:val="20"/>
                <w:szCs w:val="20"/>
              </w:rPr>
            </w:pPr>
            <w:proofErr w:type="gramStart"/>
            <w:r w:rsidRPr="00FB22D5">
              <w:rPr>
                <w:b/>
                <w:bCs/>
                <w:sz w:val="20"/>
                <w:szCs w:val="20"/>
              </w:rPr>
              <w:t>óbito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5413CC">
            <w:pPr>
              <w:rPr>
                <w:sz w:val="20"/>
                <w:szCs w:val="20"/>
              </w:rPr>
            </w:pPr>
            <w:proofErr w:type="gramStart"/>
            <w:r w:rsidRPr="00FB22D5">
              <w:rPr>
                <w:b/>
                <w:bCs/>
                <w:sz w:val="20"/>
                <w:szCs w:val="20"/>
              </w:rPr>
              <w:t>caso</w:t>
            </w:r>
            <w:proofErr w:type="gramEnd"/>
          </w:p>
        </w:tc>
        <w:tc>
          <w:tcPr>
            <w:tcW w:w="566" w:type="dxa"/>
            <w:tcBorders>
              <w:top w:val="single" w:sz="8" w:space="0" w:color="000000"/>
              <w:left w:val="single" w:sz="4" w:space="0" w:color="D8D8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5413CC">
            <w:pPr>
              <w:rPr>
                <w:sz w:val="20"/>
                <w:szCs w:val="20"/>
              </w:rPr>
            </w:pPr>
            <w:proofErr w:type="gramStart"/>
            <w:r w:rsidRPr="00FB22D5">
              <w:rPr>
                <w:b/>
                <w:bCs/>
                <w:sz w:val="20"/>
                <w:szCs w:val="20"/>
              </w:rPr>
              <w:t>óbito</w:t>
            </w:r>
            <w:proofErr w:type="gramEnd"/>
          </w:p>
        </w:tc>
      </w:tr>
      <w:tr w:rsidR="005413CC" w:rsidRPr="005413CC" w:rsidTr="00FB22D5">
        <w:trPr>
          <w:trHeight w:val="2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5413CC" w:rsidRDefault="005413CC" w:rsidP="00FB22D5">
            <w:pPr>
              <w:jc w:val="left"/>
            </w:pPr>
            <w:r w:rsidRPr="005413CC">
              <w:rPr>
                <w:b/>
                <w:bCs/>
              </w:rPr>
              <w:t>Total R. Norte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D8D8D8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D8D8D8"/>
              <w:bottom w:val="single" w:sz="4" w:space="0" w:color="000000"/>
              <w:right w:val="single" w:sz="4" w:space="0" w:color="000000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D8D8D8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D8D8D8"/>
              <w:bottom w:val="single" w:sz="4" w:space="0" w:color="000000"/>
              <w:right w:val="single" w:sz="4" w:space="0" w:color="000000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D8D8D8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D8D8D8"/>
              <w:bottom w:val="single" w:sz="4" w:space="0" w:color="000000"/>
              <w:right w:val="single" w:sz="4" w:space="0" w:color="000000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D8D8D8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D8D8D8"/>
              <w:bottom w:val="single" w:sz="4" w:space="0" w:color="000000"/>
              <w:right w:val="single" w:sz="4" w:space="0" w:color="000000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D8D8D8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4" w:space="0" w:color="D8D8D8"/>
              <w:bottom w:val="single" w:sz="4" w:space="0" w:color="000000"/>
              <w:right w:val="single" w:sz="8" w:space="0" w:color="000000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</w:p>
        </w:tc>
      </w:tr>
      <w:tr w:rsidR="005413CC" w:rsidRPr="005413CC" w:rsidTr="00FB22D5">
        <w:trPr>
          <w:trHeight w:val="20"/>
        </w:trPr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5413CC" w:rsidRDefault="005413CC" w:rsidP="00FB22D5">
            <w:pPr>
              <w:jc w:val="left"/>
            </w:pPr>
            <w:r w:rsidRPr="005413CC">
              <w:rPr>
                <w:b/>
                <w:bCs/>
              </w:rPr>
              <w:t>Total R.Central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8D8D8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D8D8D8"/>
              <w:bottom w:val="single" w:sz="4" w:space="0" w:color="000000"/>
              <w:right w:val="single" w:sz="4" w:space="0" w:color="000000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8D8D8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D8D8D8"/>
              <w:bottom w:val="single" w:sz="4" w:space="0" w:color="000000"/>
              <w:right w:val="single" w:sz="4" w:space="0" w:color="000000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8D8D8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D8D8D8"/>
              <w:bottom w:val="single" w:sz="4" w:space="0" w:color="000000"/>
              <w:right w:val="single" w:sz="4" w:space="0" w:color="000000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8D8D8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181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D8D8D8"/>
              <w:bottom w:val="single" w:sz="4" w:space="0" w:color="000000"/>
              <w:right w:val="single" w:sz="4" w:space="0" w:color="000000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8D8D8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D8D8D8"/>
              <w:bottom w:val="single" w:sz="4" w:space="0" w:color="000000"/>
              <w:right w:val="single" w:sz="8" w:space="0" w:color="000000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</w:p>
        </w:tc>
      </w:tr>
      <w:tr w:rsidR="005413CC" w:rsidRPr="005413CC" w:rsidTr="00FB22D5">
        <w:trPr>
          <w:trHeight w:val="20"/>
        </w:trPr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5413CC" w:rsidRDefault="005413CC" w:rsidP="00FB22D5">
            <w:pPr>
              <w:jc w:val="left"/>
            </w:pPr>
            <w:r w:rsidRPr="005413CC">
              <w:rPr>
                <w:b/>
                <w:bCs/>
              </w:rPr>
              <w:t xml:space="preserve">Total R. </w:t>
            </w:r>
            <w:proofErr w:type="spellStart"/>
            <w:r w:rsidRPr="005413CC">
              <w:rPr>
                <w:b/>
                <w:bCs/>
              </w:rPr>
              <w:t>Metrop</w:t>
            </w:r>
            <w:proofErr w:type="spellEnd"/>
            <w:r w:rsidRPr="005413CC">
              <w:rPr>
                <w:b/>
                <w:bCs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8D8D8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D8D8D8"/>
              <w:bottom w:val="single" w:sz="4" w:space="0" w:color="000000"/>
              <w:right w:val="single" w:sz="4" w:space="0" w:color="000000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8D8D8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D8D8D8"/>
              <w:bottom w:val="single" w:sz="4" w:space="0" w:color="000000"/>
              <w:right w:val="single" w:sz="4" w:space="0" w:color="000000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8D8D8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728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D8D8D8"/>
              <w:bottom w:val="single" w:sz="4" w:space="0" w:color="000000"/>
              <w:right w:val="single" w:sz="4" w:space="0" w:color="000000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8D8D8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718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D8D8D8"/>
              <w:bottom w:val="single" w:sz="4" w:space="0" w:color="000000"/>
              <w:right w:val="single" w:sz="4" w:space="0" w:color="000000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8D8D8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166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D8D8D8"/>
              <w:bottom w:val="single" w:sz="4" w:space="0" w:color="000000"/>
              <w:right w:val="single" w:sz="8" w:space="0" w:color="000000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</w:p>
        </w:tc>
      </w:tr>
      <w:tr w:rsidR="005413CC" w:rsidRPr="005413CC" w:rsidTr="00FB22D5">
        <w:trPr>
          <w:trHeight w:val="20"/>
        </w:trPr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5413CC" w:rsidRDefault="005413CC" w:rsidP="00FB22D5">
            <w:pPr>
              <w:jc w:val="left"/>
            </w:pPr>
            <w:r w:rsidRPr="005413CC">
              <w:rPr>
                <w:b/>
                <w:bCs/>
              </w:rPr>
              <w:t>Total R. Sul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D8D8D8"/>
              <w:bottom w:val="single" w:sz="8" w:space="0" w:color="000000"/>
              <w:right w:val="single" w:sz="4" w:space="0" w:color="000000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D8D8D8"/>
              <w:bottom w:val="single" w:sz="8" w:space="0" w:color="000000"/>
              <w:right w:val="single" w:sz="4" w:space="0" w:color="000000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213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D8D8D8"/>
              <w:bottom w:val="single" w:sz="8" w:space="0" w:color="000000"/>
              <w:right w:val="single" w:sz="4" w:space="0" w:color="000000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D8D8D8"/>
              <w:bottom w:val="single" w:sz="8" w:space="0" w:color="000000"/>
              <w:right w:val="single" w:sz="4" w:space="0" w:color="000000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D8D8D8"/>
              <w:bottom w:val="single" w:sz="8" w:space="0" w:color="000000"/>
              <w:right w:val="single" w:sz="8" w:space="0" w:color="000000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</w:p>
        </w:tc>
      </w:tr>
      <w:tr w:rsidR="005413CC" w:rsidRPr="005413CC" w:rsidTr="00FB22D5">
        <w:trPr>
          <w:trHeight w:val="2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5413CC" w:rsidRDefault="005413CC" w:rsidP="00FB22D5">
            <w:pPr>
              <w:jc w:val="left"/>
            </w:pPr>
            <w:r w:rsidRPr="005413CC">
              <w:rPr>
                <w:b/>
                <w:bCs/>
              </w:rPr>
              <w:t>Total ES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D8D8D8"/>
              <w:bottom w:val="single" w:sz="8" w:space="0" w:color="000000"/>
              <w:right w:val="single" w:sz="4" w:space="0" w:color="000000"/>
            </w:tcBorders>
            <w:shd w:val="clear" w:color="auto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101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D8D8D8"/>
              <w:bottom w:val="single" w:sz="8" w:space="0" w:color="000000"/>
              <w:right w:val="single" w:sz="4" w:space="0" w:color="000000"/>
            </w:tcBorders>
            <w:shd w:val="clear" w:color="auto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1110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D8D8D8"/>
              <w:bottom w:val="single" w:sz="8" w:space="0" w:color="000000"/>
              <w:right w:val="single" w:sz="4" w:space="0" w:color="000000"/>
            </w:tcBorders>
            <w:shd w:val="clear" w:color="auto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1096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D8D8D8"/>
              <w:bottom w:val="single" w:sz="8" w:space="0" w:color="000000"/>
              <w:right w:val="single" w:sz="4" w:space="0" w:color="000000"/>
            </w:tcBorders>
            <w:shd w:val="clear" w:color="auto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281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4" w:space="0" w:color="D8D8D8"/>
              <w:bottom w:val="single" w:sz="8" w:space="0" w:color="000000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13CC" w:rsidRPr="00FB22D5" w:rsidRDefault="005413CC" w:rsidP="00FB22D5">
            <w:pPr>
              <w:jc w:val="center"/>
              <w:rPr>
                <w:sz w:val="20"/>
                <w:szCs w:val="20"/>
              </w:rPr>
            </w:pPr>
            <w:r w:rsidRPr="00FB22D5"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:rsidR="00FB22D5" w:rsidRPr="00FB22D5" w:rsidRDefault="00FB22D5" w:rsidP="00FB22D5">
      <w:proofErr w:type="gramStart"/>
      <w:r>
        <w:rPr>
          <w:b/>
          <w:bCs/>
          <w:sz w:val="24"/>
          <w:szCs w:val="24"/>
        </w:rPr>
        <w:t>Nota:</w:t>
      </w:r>
      <w:proofErr w:type="gramEnd"/>
      <w:r w:rsidRPr="00FB22D5">
        <w:rPr>
          <w:bCs/>
        </w:rPr>
        <w:t xml:space="preserve">Os casos de Coqueluches desde 2012, estão diluídos pelo Estado e nos Municípios, não há característica de Surto (ocorrem em vários bairros), ratificando a Epidemia do agravo no ES desde final de 2011. </w:t>
      </w:r>
    </w:p>
    <w:p w:rsidR="00963F32" w:rsidRDefault="00963F32" w:rsidP="00315A7E">
      <w:pPr>
        <w:rPr>
          <w:sz w:val="24"/>
          <w:szCs w:val="24"/>
        </w:rPr>
      </w:pPr>
    </w:p>
    <w:p w:rsidR="00FB22D5" w:rsidRDefault="00FB22D5" w:rsidP="00315A7E">
      <w:pPr>
        <w:rPr>
          <w:sz w:val="24"/>
          <w:szCs w:val="24"/>
        </w:rPr>
      </w:pPr>
      <w:r w:rsidRPr="00FB22D5">
        <w:rPr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5603846" cy="3429000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10701" cy="3433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2D5" w:rsidRDefault="00FB22D5" w:rsidP="00315A7E">
      <w:pPr>
        <w:rPr>
          <w:sz w:val="20"/>
          <w:szCs w:val="20"/>
        </w:rPr>
      </w:pPr>
    </w:p>
    <w:p w:rsidR="00FB22D5" w:rsidRDefault="00FB22D5" w:rsidP="00315A7E">
      <w:pPr>
        <w:rPr>
          <w:sz w:val="20"/>
          <w:szCs w:val="20"/>
        </w:rPr>
      </w:pPr>
    </w:p>
    <w:p w:rsidR="00FB22D5" w:rsidRDefault="00FB22D5" w:rsidP="00315A7E">
      <w:pPr>
        <w:rPr>
          <w:sz w:val="20"/>
          <w:szCs w:val="20"/>
        </w:rPr>
      </w:pPr>
      <w:r w:rsidRPr="00FB22D5">
        <w:rPr>
          <w:noProof/>
          <w:sz w:val="20"/>
          <w:szCs w:val="20"/>
          <w:lang w:eastAsia="pt-BR"/>
        </w:rPr>
        <w:drawing>
          <wp:inline distT="0" distB="0" distL="0" distR="0">
            <wp:extent cx="5696125" cy="3429000"/>
            <wp:effectExtent l="0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99747" cy="343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2D5" w:rsidRDefault="00FB22D5" w:rsidP="00315A7E">
      <w:pPr>
        <w:rPr>
          <w:sz w:val="20"/>
          <w:szCs w:val="20"/>
        </w:rPr>
      </w:pPr>
    </w:p>
    <w:p w:rsidR="00FB22D5" w:rsidRDefault="00FB22D5" w:rsidP="00315A7E">
      <w:pPr>
        <w:rPr>
          <w:sz w:val="20"/>
          <w:szCs w:val="20"/>
        </w:rPr>
      </w:pPr>
      <w:r w:rsidRPr="00FB22D5">
        <w:rPr>
          <w:noProof/>
          <w:sz w:val="20"/>
          <w:szCs w:val="20"/>
          <w:lang w:eastAsia="pt-BR"/>
        </w:rPr>
        <w:lastRenderedPageBreak/>
        <w:drawing>
          <wp:inline distT="0" distB="0" distL="0" distR="0">
            <wp:extent cx="5838738" cy="3429000"/>
            <wp:effectExtent l="0" t="0" r="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44167" cy="343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2D5" w:rsidRDefault="00FB22D5" w:rsidP="00315A7E">
      <w:pPr>
        <w:rPr>
          <w:sz w:val="20"/>
          <w:szCs w:val="20"/>
        </w:rPr>
      </w:pPr>
    </w:p>
    <w:p w:rsidR="00FB22D5" w:rsidRDefault="00FB22D5" w:rsidP="00315A7E">
      <w:pPr>
        <w:rPr>
          <w:sz w:val="20"/>
          <w:szCs w:val="20"/>
        </w:rPr>
      </w:pPr>
      <w:r w:rsidRPr="00FB22D5">
        <w:rPr>
          <w:noProof/>
          <w:sz w:val="20"/>
          <w:szCs w:val="20"/>
          <w:lang w:eastAsia="pt-BR"/>
        </w:rPr>
        <w:drawing>
          <wp:inline distT="0" distB="0" distL="0" distR="0">
            <wp:extent cx="6207853" cy="3429000"/>
            <wp:effectExtent l="0" t="0" r="2540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212835" cy="343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2D5" w:rsidRDefault="00FB22D5" w:rsidP="00E95ED4">
      <w:pPr>
        <w:autoSpaceDE w:val="0"/>
        <w:autoSpaceDN w:val="0"/>
        <w:adjustRightInd w:val="0"/>
        <w:rPr>
          <w:b/>
          <w:bCs/>
          <w:u w:val="single"/>
        </w:rPr>
      </w:pPr>
    </w:p>
    <w:p w:rsidR="003F747B" w:rsidRDefault="003F747B" w:rsidP="00E95ED4">
      <w:pPr>
        <w:autoSpaceDE w:val="0"/>
        <w:autoSpaceDN w:val="0"/>
        <w:adjustRightInd w:val="0"/>
        <w:rPr>
          <w:bCs/>
        </w:rPr>
      </w:pPr>
      <w:r w:rsidRPr="003F747B">
        <w:rPr>
          <w:bCs/>
        </w:rPr>
        <w:t xml:space="preserve">Nota-se em todas as </w:t>
      </w:r>
      <w:proofErr w:type="spellStart"/>
      <w:r w:rsidRPr="003F747B">
        <w:rPr>
          <w:bCs/>
        </w:rPr>
        <w:t>Regioes</w:t>
      </w:r>
      <w:proofErr w:type="spellEnd"/>
      <w:r w:rsidRPr="003F747B">
        <w:rPr>
          <w:bCs/>
        </w:rPr>
        <w:t xml:space="preserve"> do Estado, que apesar da alta cobertura vacinal contra a Coqueluche,ela não </w:t>
      </w:r>
      <w:r>
        <w:rPr>
          <w:bCs/>
        </w:rPr>
        <w:t>é</w:t>
      </w:r>
      <w:r w:rsidRPr="003F747B">
        <w:rPr>
          <w:bCs/>
        </w:rPr>
        <w:t xml:space="preserve"> homogênea e em </w:t>
      </w:r>
      <w:r>
        <w:rPr>
          <w:bCs/>
        </w:rPr>
        <w:t>vários municípios há série histórica de baixa cobertura, o que justifica a notificação do agravo.</w:t>
      </w:r>
    </w:p>
    <w:p w:rsidR="003F747B" w:rsidRDefault="003F747B" w:rsidP="00E95ED4">
      <w:pPr>
        <w:autoSpaceDE w:val="0"/>
        <w:autoSpaceDN w:val="0"/>
        <w:adjustRightInd w:val="0"/>
        <w:rPr>
          <w:bCs/>
        </w:rPr>
      </w:pPr>
    </w:p>
    <w:p w:rsidR="003F747B" w:rsidRDefault="003F747B" w:rsidP="00E95ED4">
      <w:pPr>
        <w:autoSpaceDE w:val="0"/>
        <w:autoSpaceDN w:val="0"/>
        <w:adjustRightInd w:val="0"/>
        <w:rPr>
          <w:bCs/>
        </w:rPr>
      </w:pPr>
    </w:p>
    <w:p w:rsidR="003F747B" w:rsidRDefault="003F747B" w:rsidP="00E95ED4">
      <w:pPr>
        <w:autoSpaceDE w:val="0"/>
        <w:autoSpaceDN w:val="0"/>
        <w:adjustRightInd w:val="0"/>
        <w:rPr>
          <w:bCs/>
        </w:rPr>
      </w:pPr>
    </w:p>
    <w:p w:rsidR="003F747B" w:rsidRPr="003F747B" w:rsidRDefault="003F747B" w:rsidP="00E95ED4">
      <w:pPr>
        <w:autoSpaceDE w:val="0"/>
        <w:autoSpaceDN w:val="0"/>
        <w:adjustRightInd w:val="0"/>
        <w:rPr>
          <w:bCs/>
        </w:rPr>
      </w:pPr>
    </w:p>
    <w:p w:rsidR="00D82D55" w:rsidRDefault="00D82D55" w:rsidP="00E95ED4">
      <w:pPr>
        <w:autoSpaceDE w:val="0"/>
        <w:autoSpaceDN w:val="0"/>
        <w:adjustRightInd w:val="0"/>
        <w:rPr>
          <w:b/>
          <w:bCs/>
          <w:sz w:val="24"/>
          <w:szCs w:val="24"/>
          <w:u w:val="single"/>
        </w:rPr>
      </w:pPr>
    </w:p>
    <w:p w:rsidR="00FB22D5" w:rsidRPr="003F747B" w:rsidRDefault="00FB22D5" w:rsidP="00E95ED4">
      <w:pPr>
        <w:autoSpaceDE w:val="0"/>
        <w:autoSpaceDN w:val="0"/>
        <w:adjustRightInd w:val="0"/>
        <w:rPr>
          <w:b/>
          <w:bCs/>
          <w:sz w:val="24"/>
          <w:szCs w:val="24"/>
          <w:u w:val="single"/>
        </w:rPr>
      </w:pPr>
      <w:r w:rsidRPr="003F747B">
        <w:rPr>
          <w:b/>
          <w:bCs/>
          <w:sz w:val="24"/>
          <w:szCs w:val="24"/>
          <w:u w:val="single"/>
        </w:rPr>
        <w:lastRenderedPageBreak/>
        <w:t>O que foi realizado no Espírito Santo?</w:t>
      </w:r>
    </w:p>
    <w:p w:rsidR="00FB22D5" w:rsidRPr="008044AB" w:rsidRDefault="008044AB" w:rsidP="00FB22D5">
      <w:pPr>
        <w:autoSpaceDE w:val="0"/>
        <w:autoSpaceDN w:val="0"/>
        <w:adjustRightInd w:val="0"/>
        <w:rPr>
          <w:bCs/>
        </w:rPr>
      </w:pPr>
      <w:r w:rsidRPr="008044AB">
        <w:rPr>
          <w:rFonts w:eastAsia="MS Gothic"/>
          <w:bCs/>
        </w:rPr>
        <w:t>￭</w:t>
      </w:r>
      <w:r w:rsidR="00FB22D5" w:rsidRPr="008044AB">
        <w:rPr>
          <w:bCs/>
        </w:rPr>
        <w:t xml:space="preserve">Aumento do percentual de coleta de material para diagnóstico por cultura no </w:t>
      </w:r>
      <w:proofErr w:type="spellStart"/>
      <w:r w:rsidR="00FB22D5" w:rsidRPr="008044AB">
        <w:rPr>
          <w:bCs/>
        </w:rPr>
        <w:t>Lacen</w:t>
      </w:r>
      <w:proofErr w:type="spellEnd"/>
      <w:r w:rsidR="00FB22D5" w:rsidRPr="008044AB">
        <w:rPr>
          <w:bCs/>
        </w:rPr>
        <w:t>, e RT-PCR no Instituto Adolfo Lutz (SP).</w:t>
      </w:r>
    </w:p>
    <w:p w:rsidR="00FB22D5" w:rsidRPr="008044AB" w:rsidRDefault="00FB22D5" w:rsidP="00FB22D5">
      <w:pPr>
        <w:autoSpaceDE w:val="0"/>
        <w:autoSpaceDN w:val="0"/>
        <w:adjustRightInd w:val="0"/>
        <w:rPr>
          <w:bCs/>
        </w:rPr>
      </w:pPr>
      <w:proofErr w:type="gramStart"/>
      <w:r w:rsidRPr="008044AB">
        <w:rPr>
          <w:rFonts w:eastAsia="MS Gothic"/>
          <w:bCs/>
        </w:rPr>
        <w:t>￭</w:t>
      </w:r>
      <w:r w:rsidRPr="008044AB">
        <w:rPr>
          <w:bCs/>
        </w:rPr>
        <w:t xml:space="preserve">  Reavaliação</w:t>
      </w:r>
      <w:proofErr w:type="gramEnd"/>
      <w:r w:rsidRPr="008044AB">
        <w:rPr>
          <w:bCs/>
        </w:rPr>
        <w:t xml:space="preserve"> do  critério diagnóstico do Manual junto ao MS. </w:t>
      </w:r>
    </w:p>
    <w:p w:rsidR="00FB22D5" w:rsidRPr="008044AB" w:rsidRDefault="00FB22D5" w:rsidP="00FB22D5">
      <w:pPr>
        <w:autoSpaceDE w:val="0"/>
        <w:autoSpaceDN w:val="0"/>
        <w:adjustRightInd w:val="0"/>
        <w:rPr>
          <w:bCs/>
        </w:rPr>
      </w:pPr>
      <w:proofErr w:type="gramStart"/>
      <w:r w:rsidRPr="008044AB">
        <w:rPr>
          <w:rFonts w:eastAsia="MS Gothic"/>
          <w:bCs/>
        </w:rPr>
        <w:t>￭</w:t>
      </w:r>
      <w:r w:rsidRPr="008044AB">
        <w:rPr>
          <w:bCs/>
        </w:rPr>
        <w:t xml:space="preserve">  Troca</w:t>
      </w:r>
      <w:proofErr w:type="gramEnd"/>
      <w:r w:rsidRPr="008044AB">
        <w:rPr>
          <w:bCs/>
        </w:rPr>
        <w:t xml:space="preserve"> do antibiótico utilizado no tratamento e  na </w:t>
      </w:r>
      <w:proofErr w:type="spellStart"/>
      <w:r w:rsidRPr="008044AB">
        <w:rPr>
          <w:bCs/>
        </w:rPr>
        <w:t>quimioprofilaxia</w:t>
      </w:r>
      <w:proofErr w:type="spellEnd"/>
      <w:r w:rsidRPr="008044AB">
        <w:rPr>
          <w:bCs/>
        </w:rPr>
        <w:t>.</w:t>
      </w:r>
    </w:p>
    <w:p w:rsidR="00FB22D5" w:rsidRPr="008044AB" w:rsidRDefault="00FB22D5" w:rsidP="00FB22D5">
      <w:pPr>
        <w:autoSpaceDE w:val="0"/>
        <w:autoSpaceDN w:val="0"/>
        <w:adjustRightInd w:val="0"/>
        <w:rPr>
          <w:bCs/>
        </w:rPr>
      </w:pPr>
      <w:proofErr w:type="gramStart"/>
      <w:r w:rsidRPr="008044AB">
        <w:rPr>
          <w:rFonts w:eastAsia="MS Gothic"/>
          <w:bCs/>
        </w:rPr>
        <w:t>￭</w:t>
      </w:r>
      <w:r w:rsidRPr="008044AB">
        <w:rPr>
          <w:bCs/>
        </w:rPr>
        <w:t xml:space="preserve">  Reciclagem</w:t>
      </w:r>
      <w:proofErr w:type="gramEnd"/>
      <w:r w:rsidRPr="008044AB">
        <w:rPr>
          <w:bCs/>
        </w:rPr>
        <w:t xml:space="preserve"> do pessoal da atenção primária e clínicos de todos os municípios, estimulando instituir tratamento  precoce e rigoroso em crianças com vacinação incompleta, especialmente nos neonatos e prematuros. </w:t>
      </w:r>
    </w:p>
    <w:p w:rsidR="003F747B" w:rsidRPr="008044AB" w:rsidRDefault="00FB22D5" w:rsidP="00FB22D5">
      <w:pPr>
        <w:autoSpaceDE w:val="0"/>
        <w:autoSpaceDN w:val="0"/>
        <w:adjustRightInd w:val="0"/>
        <w:rPr>
          <w:bCs/>
        </w:rPr>
      </w:pPr>
      <w:r w:rsidRPr="008044AB">
        <w:rPr>
          <w:rFonts w:eastAsia="MS Gothic"/>
          <w:bCs/>
        </w:rPr>
        <w:t>￭</w:t>
      </w:r>
      <w:r w:rsidRPr="008044AB">
        <w:rPr>
          <w:bCs/>
        </w:rPr>
        <w:t xml:space="preserve"> Comunicação ostensiva </w:t>
      </w:r>
      <w:proofErr w:type="gramStart"/>
      <w:r w:rsidRPr="008044AB">
        <w:rPr>
          <w:bCs/>
        </w:rPr>
        <w:t>aos  médicos</w:t>
      </w:r>
      <w:proofErr w:type="gramEnd"/>
      <w:r w:rsidRPr="008044AB">
        <w:rPr>
          <w:bCs/>
        </w:rPr>
        <w:t xml:space="preserve"> e à população em geral sobre a ocorrência da coqueluche.   </w:t>
      </w:r>
    </w:p>
    <w:p w:rsidR="00AE404C" w:rsidRPr="008044AB" w:rsidRDefault="008044AB" w:rsidP="008044AB">
      <w:pPr>
        <w:autoSpaceDE w:val="0"/>
        <w:autoSpaceDN w:val="0"/>
        <w:adjustRightInd w:val="0"/>
        <w:rPr>
          <w:bCs/>
        </w:rPr>
      </w:pPr>
      <w:proofErr w:type="gramStart"/>
      <w:r w:rsidRPr="008044AB">
        <w:rPr>
          <w:rFonts w:eastAsia="MS Gothic"/>
          <w:bCs/>
        </w:rPr>
        <w:t>￭</w:t>
      </w:r>
      <w:r w:rsidR="00C15F51" w:rsidRPr="008044AB">
        <w:rPr>
          <w:bCs/>
        </w:rPr>
        <w:t>A vacinação de gestantes iniciada em 2014.</w:t>
      </w:r>
      <w:proofErr w:type="gramEnd"/>
      <w:r w:rsidR="00C15F51" w:rsidRPr="008044AB">
        <w:rPr>
          <w:bCs/>
        </w:rPr>
        <w:t xml:space="preserve">  </w:t>
      </w:r>
    </w:p>
    <w:p w:rsidR="00FB22D5" w:rsidRPr="008044AB" w:rsidRDefault="00FB22D5" w:rsidP="00FB22D5">
      <w:pPr>
        <w:autoSpaceDE w:val="0"/>
        <w:autoSpaceDN w:val="0"/>
        <w:adjustRightInd w:val="0"/>
        <w:rPr>
          <w:bCs/>
        </w:rPr>
      </w:pPr>
    </w:p>
    <w:p w:rsidR="00FB22D5" w:rsidRPr="008044AB" w:rsidRDefault="00FB22D5" w:rsidP="00E95ED4">
      <w:pPr>
        <w:autoSpaceDE w:val="0"/>
        <w:autoSpaceDN w:val="0"/>
        <w:adjustRightInd w:val="0"/>
        <w:rPr>
          <w:bCs/>
        </w:rPr>
      </w:pPr>
    </w:p>
    <w:p w:rsidR="00FB22D5" w:rsidRPr="003F747B" w:rsidRDefault="00FB22D5" w:rsidP="00E95ED4">
      <w:pPr>
        <w:autoSpaceDE w:val="0"/>
        <w:autoSpaceDN w:val="0"/>
        <w:adjustRightInd w:val="0"/>
        <w:rPr>
          <w:bCs/>
          <w:u w:val="single"/>
        </w:rPr>
      </w:pPr>
    </w:p>
    <w:p w:rsidR="00963F32" w:rsidRPr="008044AB" w:rsidRDefault="00963F32" w:rsidP="00E95ED4">
      <w:pPr>
        <w:autoSpaceDE w:val="0"/>
        <w:autoSpaceDN w:val="0"/>
        <w:adjustRightInd w:val="0"/>
        <w:rPr>
          <w:b/>
          <w:bCs/>
          <w:sz w:val="24"/>
          <w:szCs w:val="24"/>
          <w:u w:val="single"/>
        </w:rPr>
      </w:pPr>
      <w:r w:rsidRPr="008044AB">
        <w:rPr>
          <w:b/>
          <w:bCs/>
          <w:sz w:val="24"/>
          <w:szCs w:val="24"/>
          <w:u w:val="single"/>
        </w:rPr>
        <w:t>Alguns</w:t>
      </w:r>
      <w:r w:rsidR="00090F55" w:rsidRPr="008044AB">
        <w:rPr>
          <w:b/>
          <w:bCs/>
          <w:sz w:val="24"/>
          <w:szCs w:val="24"/>
          <w:u w:val="single"/>
        </w:rPr>
        <w:t xml:space="preserve"> Desafios para </w:t>
      </w:r>
      <w:proofErr w:type="spellStart"/>
      <w:proofErr w:type="gramStart"/>
      <w:r w:rsidR="00090F55" w:rsidRPr="008044AB">
        <w:rPr>
          <w:b/>
          <w:bCs/>
          <w:sz w:val="24"/>
          <w:szCs w:val="24"/>
          <w:u w:val="single"/>
        </w:rPr>
        <w:t>VE_Coqueluche</w:t>
      </w:r>
      <w:proofErr w:type="spellEnd"/>
      <w:proofErr w:type="gramEnd"/>
      <w:r w:rsidRPr="008044AB">
        <w:rPr>
          <w:b/>
          <w:bCs/>
          <w:sz w:val="24"/>
          <w:szCs w:val="24"/>
          <w:u w:val="single"/>
        </w:rPr>
        <w:t>:</w:t>
      </w:r>
    </w:p>
    <w:p w:rsidR="00963F32" w:rsidRPr="003F747B" w:rsidRDefault="00963F32" w:rsidP="00E95ED4">
      <w:pPr>
        <w:autoSpaceDE w:val="0"/>
        <w:autoSpaceDN w:val="0"/>
        <w:adjustRightInd w:val="0"/>
        <w:rPr>
          <w:bCs/>
        </w:rPr>
      </w:pPr>
      <w:r w:rsidRPr="003F747B">
        <w:t>•</w:t>
      </w:r>
      <w:r w:rsidRPr="003F747B">
        <w:rPr>
          <w:bCs/>
        </w:rPr>
        <w:t>Reestruturar a Vigilância Sentinela da Coqueluche no Estado;</w:t>
      </w:r>
    </w:p>
    <w:p w:rsidR="00F2744C" w:rsidRPr="003F747B" w:rsidRDefault="00963F32" w:rsidP="00E95ED4">
      <w:pPr>
        <w:autoSpaceDE w:val="0"/>
        <w:autoSpaceDN w:val="0"/>
        <w:adjustRightInd w:val="0"/>
      </w:pPr>
      <w:r w:rsidRPr="003F747B">
        <w:t xml:space="preserve">• </w:t>
      </w:r>
      <w:r w:rsidR="00090F55" w:rsidRPr="003F747B">
        <w:t>Acompanhar tendência temporal da doença</w:t>
      </w:r>
      <w:r w:rsidR="00F2744C" w:rsidRPr="003F747B">
        <w:t>. Detec</w:t>
      </w:r>
      <w:r w:rsidR="00F2744C" w:rsidRPr="003F747B">
        <w:rPr>
          <w:bCs/>
        </w:rPr>
        <w:t>ção</w:t>
      </w:r>
      <w:r w:rsidR="00F2744C" w:rsidRPr="003F747B">
        <w:t xml:space="preserve"> precoce de surtos e epidemia, visando tomar medidas de controle pertinentes;</w:t>
      </w:r>
    </w:p>
    <w:p w:rsidR="00F2744C" w:rsidRPr="003F747B" w:rsidRDefault="00F2744C" w:rsidP="00F2744C">
      <w:pPr>
        <w:autoSpaceDE w:val="0"/>
        <w:autoSpaceDN w:val="0"/>
        <w:adjustRightInd w:val="0"/>
      </w:pPr>
      <w:r w:rsidRPr="003F747B">
        <w:t xml:space="preserve">• Aumentar o percentual de isolamento de </w:t>
      </w:r>
      <w:proofErr w:type="gramStart"/>
      <w:r w:rsidRPr="003F747B">
        <w:t>cultura -</w:t>
      </w:r>
      <w:proofErr w:type="spellStart"/>
      <w:r w:rsidRPr="003F747B">
        <w:rPr>
          <w:i/>
          <w:iCs/>
          <w:color w:val="000000"/>
        </w:rPr>
        <w:t>Bordetellapertussis</w:t>
      </w:r>
      <w:proofErr w:type="spellEnd"/>
      <w:proofErr w:type="gramEnd"/>
      <w:r w:rsidRPr="003F747B">
        <w:rPr>
          <w:color w:val="000000"/>
        </w:rPr>
        <w:t>.</w:t>
      </w:r>
    </w:p>
    <w:p w:rsidR="00963F32" w:rsidRPr="003F747B" w:rsidRDefault="00963F32" w:rsidP="00E95ED4">
      <w:pPr>
        <w:autoSpaceDE w:val="0"/>
        <w:autoSpaceDN w:val="0"/>
        <w:adjustRightInd w:val="0"/>
        <w:rPr>
          <w:bCs/>
          <w:color w:val="000000"/>
        </w:rPr>
      </w:pPr>
      <w:r w:rsidRPr="003F747B">
        <w:rPr>
          <w:color w:val="000000"/>
        </w:rPr>
        <w:t xml:space="preserve">• </w:t>
      </w:r>
      <w:r w:rsidRPr="003F747B">
        <w:rPr>
          <w:bCs/>
          <w:color w:val="000000"/>
        </w:rPr>
        <w:t xml:space="preserve">Capacitar profissionais de saúde, no âmbito estadual, em atividades de investigação de surtos e de </w:t>
      </w:r>
      <w:proofErr w:type="spellStart"/>
      <w:proofErr w:type="gramStart"/>
      <w:r w:rsidRPr="003F747B">
        <w:rPr>
          <w:bCs/>
          <w:color w:val="000000"/>
        </w:rPr>
        <w:t>VE_Coqueluche</w:t>
      </w:r>
      <w:proofErr w:type="spellEnd"/>
      <w:proofErr w:type="gramEnd"/>
      <w:r w:rsidRPr="003F747B">
        <w:rPr>
          <w:bCs/>
          <w:color w:val="000000"/>
        </w:rPr>
        <w:t>, visando o diagnóstico oportuno e Tratamento adequado dos casos;</w:t>
      </w:r>
    </w:p>
    <w:p w:rsidR="00963F32" w:rsidRPr="003F747B" w:rsidRDefault="00963F32" w:rsidP="00E95ED4">
      <w:pPr>
        <w:autoSpaceDE w:val="0"/>
        <w:autoSpaceDN w:val="0"/>
        <w:adjustRightInd w:val="0"/>
        <w:rPr>
          <w:bCs/>
          <w:color w:val="000000"/>
        </w:rPr>
      </w:pPr>
      <w:r w:rsidRPr="003F747B">
        <w:rPr>
          <w:color w:val="000000"/>
        </w:rPr>
        <w:t xml:space="preserve">• </w:t>
      </w:r>
      <w:r w:rsidRPr="003F747B">
        <w:rPr>
          <w:bCs/>
          <w:color w:val="000000"/>
        </w:rPr>
        <w:t>Monitorar periodicamente, junto ao PNI Estadual, as coberturas vacinais e homogeneidade (DTP e Tetravalente), por Município e</w:t>
      </w:r>
    </w:p>
    <w:p w:rsidR="00963F32" w:rsidRPr="003F747B" w:rsidRDefault="00963F32" w:rsidP="00E95ED4">
      <w:pPr>
        <w:autoSpaceDE w:val="0"/>
        <w:autoSpaceDN w:val="0"/>
        <w:adjustRightInd w:val="0"/>
        <w:rPr>
          <w:bCs/>
          <w:color w:val="000000"/>
        </w:rPr>
      </w:pPr>
      <w:r w:rsidRPr="003F747B">
        <w:rPr>
          <w:color w:val="000000"/>
        </w:rPr>
        <w:t xml:space="preserve">• </w:t>
      </w:r>
      <w:r w:rsidRPr="003F747B">
        <w:rPr>
          <w:bCs/>
          <w:color w:val="000000"/>
        </w:rPr>
        <w:t>Garantir</w:t>
      </w:r>
      <w:r w:rsidRPr="003F747B">
        <w:rPr>
          <w:bCs/>
        </w:rPr>
        <w:t>inserção oportuna</w:t>
      </w:r>
      <w:r w:rsidRPr="003F747B">
        <w:rPr>
          <w:bCs/>
          <w:color w:val="000000"/>
        </w:rPr>
        <w:t>dos casos notificados no SINAN pelas vigilâncias municipais.</w:t>
      </w:r>
    </w:p>
    <w:p w:rsidR="00963F32" w:rsidRPr="003F747B" w:rsidRDefault="00963F32" w:rsidP="00E95ED4">
      <w:pPr>
        <w:autoSpaceDE w:val="0"/>
        <w:autoSpaceDN w:val="0"/>
        <w:adjustRightInd w:val="0"/>
        <w:rPr>
          <w:bCs/>
          <w:color w:val="000000"/>
        </w:rPr>
      </w:pPr>
    </w:p>
    <w:p w:rsidR="00963F32" w:rsidRPr="008044AB" w:rsidRDefault="00963F32" w:rsidP="00E95ED4">
      <w:pPr>
        <w:autoSpaceDE w:val="0"/>
        <w:autoSpaceDN w:val="0"/>
        <w:adjustRightInd w:val="0"/>
        <w:rPr>
          <w:b/>
          <w:bCs/>
          <w:color w:val="000000"/>
        </w:rPr>
      </w:pPr>
      <w:r w:rsidRPr="003F747B">
        <w:rPr>
          <w:color w:val="000000"/>
        </w:rPr>
        <w:t xml:space="preserve">• </w:t>
      </w:r>
      <w:r w:rsidRPr="008044AB">
        <w:rPr>
          <w:b/>
          <w:bCs/>
          <w:color w:val="000000"/>
        </w:rPr>
        <w:t>Fortalecer a integração com as áreas de interface:</w:t>
      </w:r>
    </w:p>
    <w:p w:rsidR="00963F32" w:rsidRPr="003F747B" w:rsidRDefault="00963F32" w:rsidP="00E95ED4">
      <w:pPr>
        <w:autoSpaceDE w:val="0"/>
        <w:autoSpaceDN w:val="0"/>
        <w:adjustRightInd w:val="0"/>
        <w:rPr>
          <w:bCs/>
          <w:color w:val="000000"/>
        </w:rPr>
      </w:pPr>
      <w:r w:rsidRPr="003F747B">
        <w:rPr>
          <w:color w:val="000000"/>
        </w:rPr>
        <w:t xml:space="preserve">– </w:t>
      </w:r>
      <w:r w:rsidRPr="003F747B">
        <w:rPr>
          <w:bCs/>
          <w:color w:val="000000"/>
        </w:rPr>
        <w:t>Vigilância (VE)</w:t>
      </w:r>
    </w:p>
    <w:p w:rsidR="00963F32" w:rsidRPr="003F747B" w:rsidRDefault="00963F32" w:rsidP="00E95ED4">
      <w:pPr>
        <w:autoSpaceDE w:val="0"/>
        <w:autoSpaceDN w:val="0"/>
        <w:adjustRightInd w:val="0"/>
        <w:rPr>
          <w:bCs/>
          <w:color w:val="000000"/>
        </w:rPr>
      </w:pPr>
      <w:r w:rsidRPr="003F747B">
        <w:rPr>
          <w:color w:val="000000"/>
        </w:rPr>
        <w:t xml:space="preserve">– </w:t>
      </w:r>
      <w:r w:rsidRPr="003F747B">
        <w:rPr>
          <w:bCs/>
          <w:color w:val="000000"/>
        </w:rPr>
        <w:t>Imunização (PNI _ Estadual)</w:t>
      </w:r>
    </w:p>
    <w:p w:rsidR="00963F32" w:rsidRPr="003F747B" w:rsidRDefault="00963F32" w:rsidP="00E95ED4">
      <w:pPr>
        <w:autoSpaceDE w:val="0"/>
        <w:autoSpaceDN w:val="0"/>
        <w:adjustRightInd w:val="0"/>
        <w:rPr>
          <w:bCs/>
          <w:color w:val="000000"/>
        </w:rPr>
      </w:pPr>
      <w:r w:rsidRPr="003F747B">
        <w:rPr>
          <w:color w:val="000000"/>
        </w:rPr>
        <w:t xml:space="preserve">– </w:t>
      </w:r>
      <w:r w:rsidRPr="003F747B">
        <w:rPr>
          <w:bCs/>
          <w:color w:val="000000"/>
        </w:rPr>
        <w:t>Laboratório (LACEN)</w:t>
      </w:r>
    </w:p>
    <w:p w:rsidR="00963F32" w:rsidRPr="003F747B" w:rsidRDefault="00963F32" w:rsidP="00E95ED4">
      <w:pPr>
        <w:autoSpaceDE w:val="0"/>
        <w:autoSpaceDN w:val="0"/>
        <w:adjustRightInd w:val="0"/>
        <w:rPr>
          <w:bCs/>
          <w:color w:val="000000"/>
        </w:rPr>
      </w:pPr>
      <w:r w:rsidRPr="003F747B">
        <w:rPr>
          <w:color w:val="000000"/>
        </w:rPr>
        <w:t xml:space="preserve">– </w:t>
      </w:r>
      <w:r w:rsidRPr="003F747B">
        <w:rPr>
          <w:bCs/>
          <w:color w:val="000000"/>
        </w:rPr>
        <w:t>Comunicação</w:t>
      </w:r>
    </w:p>
    <w:p w:rsidR="008044AB" w:rsidRDefault="008044AB" w:rsidP="005413CC">
      <w:pPr>
        <w:autoSpaceDE w:val="0"/>
        <w:autoSpaceDN w:val="0"/>
        <w:adjustRightInd w:val="0"/>
        <w:spacing w:line="276" w:lineRule="auto"/>
      </w:pPr>
    </w:p>
    <w:p w:rsidR="005413CC" w:rsidRPr="003F747B" w:rsidRDefault="005413CC" w:rsidP="005413CC">
      <w:pPr>
        <w:autoSpaceDE w:val="0"/>
        <w:autoSpaceDN w:val="0"/>
        <w:adjustRightInd w:val="0"/>
        <w:spacing w:line="276" w:lineRule="auto"/>
      </w:pPr>
      <w:r w:rsidRPr="003F747B">
        <w:t>Por fim, é imprescindível que a rede assistencial e vigilância epidemiológica estejam alertas para a ocorrência de casos suspeitos de Coqueluche. Essa atenção possibilita o desencadeamento de ações baseadas no controle do agravo como avaliação do esquema vacinal dos contatos menores de 7 anos de idade, bem como o diagnóstico e tratamento de contatos sintomáticos a fim de interromper a cadeia de transmissão da doença.</w:t>
      </w:r>
    </w:p>
    <w:p w:rsidR="00370E87" w:rsidRPr="003F747B" w:rsidRDefault="00370E87" w:rsidP="004052FD">
      <w:pPr>
        <w:jc w:val="center"/>
        <w:rPr>
          <w:bCs/>
          <w:i/>
          <w:color w:val="1F497D"/>
          <w:u w:val="single"/>
        </w:rPr>
      </w:pPr>
    </w:p>
    <w:p w:rsidR="006A7A75" w:rsidRPr="003F747B" w:rsidRDefault="006A7A75" w:rsidP="004052FD">
      <w:pPr>
        <w:jc w:val="center"/>
        <w:rPr>
          <w:bCs/>
          <w:i/>
          <w:color w:val="1F497D"/>
          <w:u w:val="single"/>
        </w:rPr>
      </w:pPr>
    </w:p>
    <w:p w:rsidR="006A7A75" w:rsidRPr="003F747B" w:rsidRDefault="006A7A75" w:rsidP="004052FD">
      <w:pPr>
        <w:jc w:val="center"/>
        <w:rPr>
          <w:bCs/>
          <w:i/>
          <w:color w:val="1F497D"/>
          <w:u w:val="single"/>
        </w:rPr>
      </w:pPr>
    </w:p>
    <w:p w:rsidR="00370E87" w:rsidRPr="003F747B" w:rsidRDefault="00370E87" w:rsidP="004052FD">
      <w:pPr>
        <w:jc w:val="center"/>
        <w:rPr>
          <w:bCs/>
          <w:i/>
          <w:color w:val="1F497D"/>
          <w:u w:val="single"/>
        </w:rPr>
      </w:pPr>
    </w:p>
    <w:p w:rsidR="006A7A75" w:rsidRPr="003F747B" w:rsidRDefault="006A7A75" w:rsidP="004052FD">
      <w:pPr>
        <w:jc w:val="center"/>
        <w:rPr>
          <w:bCs/>
          <w:i/>
          <w:color w:val="1F497D"/>
          <w:u w:val="single"/>
        </w:rPr>
      </w:pPr>
    </w:p>
    <w:p w:rsidR="006A7A75" w:rsidRPr="003F747B" w:rsidRDefault="006A7A75" w:rsidP="004052FD">
      <w:pPr>
        <w:jc w:val="center"/>
        <w:rPr>
          <w:bCs/>
          <w:i/>
          <w:color w:val="1F497D"/>
          <w:u w:val="single"/>
        </w:rPr>
      </w:pPr>
    </w:p>
    <w:p w:rsidR="006A7A75" w:rsidRPr="003F747B" w:rsidRDefault="006A7A75" w:rsidP="004052FD">
      <w:pPr>
        <w:jc w:val="center"/>
        <w:rPr>
          <w:bCs/>
          <w:i/>
          <w:color w:val="1F497D"/>
          <w:u w:val="single"/>
        </w:rPr>
      </w:pPr>
    </w:p>
    <w:p w:rsidR="006A7A75" w:rsidRPr="003F747B" w:rsidRDefault="006A7A75" w:rsidP="004052FD">
      <w:pPr>
        <w:jc w:val="center"/>
        <w:rPr>
          <w:bCs/>
          <w:i/>
          <w:color w:val="1F497D"/>
          <w:u w:val="single"/>
        </w:rPr>
      </w:pPr>
    </w:p>
    <w:p w:rsidR="006A7A75" w:rsidRPr="003F747B" w:rsidRDefault="006A7A75" w:rsidP="004052FD">
      <w:pPr>
        <w:jc w:val="center"/>
        <w:rPr>
          <w:bCs/>
          <w:i/>
          <w:color w:val="1F497D"/>
          <w:u w:val="single"/>
        </w:rPr>
      </w:pPr>
    </w:p>
    <w:p w:rsidR="006A7A75" w:rsidRPr="003F747B" w:rsidRDefault="006A7A75" w:rsidP="004052FD">
      <w:pPr>
        <w:jc w:val="center"/>
        <w:rPr>
          <w:bCs/>
          <w:i/>
          <w:color w:val="1F497D"/>
          <w:u w:val="single"/>
        </w:rPr>
      </w:pPr>
    </w:p>
    <w:p w:rsidR="006A7A75" w:rsidRPr="003F747B" w:rsidRDefault="006A7A75" w:rsidP="004052FD">
      <w:pPr>
        <w:jc w:val="center"/>
        <w:rPr>
          <w:bCs/>
          <w:i/>
          <w:color w:val="1F497D"/>
          <w:u w:val="single"/>
        </w:rPr>
      </w:pPr>
    </w:p>
    <w:p w:rsidR="006A7A75" w:rsidRPr="003F747B" w:rsidRDefault="006A7A75" w:rsidP="004052FD">
      <w:pPr>
        <w:jc w:val="center"/>
        <w:rPr>
          <w:bCs/>
          <w:i/>
          <w:color w:val="1F497D"/>
          <w:u w:val="single"/>
        </w:rPr>
      </w:pPr>
    </w:p>
    <w:p w:rsidR="006A7A75" w:rsidRDefault="006A7A75" w:rsidP="004052FD">
      <w:pPr>
        <w:jc w:val="center"/>
        <w:rPr>
          <w:b/>
          <w:bCs/>
          <w:i/>
          <w:color w:val="1F497D"/>
          <w:sz w:val="36"/>
          <w:szCs w:val="36"/>
          <w:u w:val="single"/>
        </w:rPr>
      </w:pPr>
    </w:p>
    <w:p w:rsidR="00D82D55" w:rsidRDefault="00D82D55" w:rsidP="004052FD">
      <w:pPr>
        <w:jc w:val="center"/>
        <w:rPr>
          <w:b/>
          <w:bCs/>
          <w:i/>
          <w:color w:val="1F497D"/>
          <w:sz w:val="36"/>
          <w:szCs w:val="36"/>
          <w:u w:val="single"/>
        </w:rPr>
      </w:pPr>
    </w:p>
    <w:p w:rsidR="00963F32" w:rsidRPr="00E95ED4" w:rsidRDefault="00963F32" w:rsidP="004052FD">
      <w:pPr>
        <w:jc w:val="center"/>
        <w:rPr>
          <w:b/>
          <w:bCs/>
          <w:i/>
          <w:color w:val="1F497D"/>
          <w:sz w:val="36"/>
          <w:szCs w:val="36"/>
          <w:u w:val="single"/>
        </w:rPr>
      </w:pPr>
      <w:r w:rsidRPr="00E95ED4">
        <w:rPr>
          <w:b/>
          <w:bCs/>
          <w:i/>
          <w:color w:val="1F497D"/>
          <w:sz w:val="36"/>
          <w:szCs w:val="36"/>
          <w:u w:val="single"/>
        </w:rPr>
        <w:lastRenderedPageBreak/>
        <w:t xml:space="preserve">TETANO ACIDENTAL </w:t>
      </w:r>
    </w:p>
    <w:p w:rsidR="00963F32" w:rsidRDefault="00963F32" w:rsidP="004052FD">
      <w:pPr>
        <w:jc w:val="center"/>
        <w:rPr>
          <w:b/>
          <w:bCs/>
          <w:i/>
          <w:color w:val="1F497D"/>
          <w:sz w:val="36"/>
          <w:szCs w:val="36"/>
          <w:u w:val="single"/>
        </w:rPr>
      </w:pPr>
    </w:p>
    <w:p w:rsidR="00D6549C" w:rsidRDefault="00963F32" w:rsidP="00D6549C">
      <w:r w:rsidRPr="00D6549C">
        <w:t xml:space="preserve">Doença infecciosa aguda não contagiosa, causada pelo bacilo </w:t>
      </w:r>
      <w:proofErr w:type="spellStart"/>
      <w:r w:rsidRPr="00D6549C">
        <w:t>Clostridium</w:t>
      </w:r>
      <w:proofErr w:type="spellEnd"/>
      <w:r w:rsidRPr="00D6549C">
        <w:t xml:space="preserve"> </w:t>
      </w:r>
      <w:proofErr w:type="spellStart"/>
      <w:r w:rsidRPr="00D6549C">
        <w:t>tetani</w:t>
      </w:r>
      <w:proofErr w:type="spellEnd"/>
      <w:r w:rsidR="00D6549C">
        <w:t>, em</w:t>
      </w:r>
      <w:r w:rsidRPr="00D6549C">
        <w:t xml:space="preserve"> paciente acima de 28 dias de vida</w:t>
      </w:r>
      <w:r w:rsidR="00D6549C">
        <w:t>.</w:t>
      </w:r>
    </w:p>
    <w:p w:rsidR="00D6549C" w:rsidRDefault="00D6549C" w:rsidP="00D6549C">
      <w:r w:rsidRPr="00D6549C">
        <w:rPr>
          <w:noProof/>
          <w:lang w:eastAsia="pt-BR"/>
        </w:rPr>
        <w:drawing>
          <wp:inline distT="0" distB="0" distL="0" distR="0">
            <wp:extent cx="6195521" cy="5134062"/>
            <wp:effectExtent l="0" t="0" r="0" b="0"/>
            <wp:docPr id="471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06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496" cy="514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D6549C" w:rsidRDefault="00D6549C" w:rsidP="00D6549C">
      <w:pPr>
        <w:autoSpaceDE w:val="0"/>
        <w:autoSpaceDN w:val="0"/>
        <w:adjustRightInd w:val="0"/>
        <w:rPr>
          <w:bCs/>
          <w:color w:val="006600"/>
        </w:rPr>
      </w:pPr>
    </w:p>
    <w:p w:rsidR="00D6549C" w:rsidRDefault="00D6549C" w:rsidP="00D6549C">
      <w:pPr>
        <w:autoSpaceDE w:val="0"/>
        <w:autoSpaceDN w:val="0"/>
        <w:adjustRightInd w:val="0"/>
        <w:rPr>
          <w:bCs/>
          <w:color w:val="006600"/>
        </w:rPr>
      </w:pPr>
    </w:p>
    <w:p w:rsidR="00227601" w:rsidRDefault="00227601" w:rsidP="00D6549C">
      <w:pPr>
        <w:autoSpaceDE w:val="0"/>
        <w:autoSpaceDN w:val="0"/>
        <w:adjustRightInd w:val="0"/>
        <w:rPr>
          <w:bCs/>
          <w:color w:val="006600"/>
        </w:rPr>
      </w:pPr>
    </w:p>
    <w:p w:rsidR="00227601" w:rsidRDefault="00227601" w:rsidP="00D6549C">
      <w:pPr>
        <w:autoSpaceDE w:val="0"/>
        <w:autoSpaceDN w:val="0"/>
        <w:adjustRightInd w:val="0"/>
        <w:rPr>
          <w:bCs/>
          <w:color w:val="006600"/>
        </w:rPr>
      </w:pPr>
    </w:p>
    <w:p w:rsidR="00227601" w:rsidRDefault="00227601" w:rsidP="00D6549C">
      <w:pPr>
        <w:autoSpaceDE w:val="0"/>
        <w:autoSpaceDN w:val="0"/>
        <w:adjustRightInd w:val="0"/>
        <w:rPr>
          <w:bCs/>
        </w:rPr>
      </w:pPr>
    </w:p>
    <w:p w:rsidR="00227601" w:rsidRPr="00D6549C" w:rsidRDefault="00227601" w:rsidP="00D6549C">
      <w:pPr>
        <w:autoSpaceDE w:val="0"/>
        <w:autoSpaceDN w:val="0"/>
        <w:adjustRightInd w:val="0"/>
        <w:rPr>
          <w:bCs/>
        </w:rPr>
      </w:pPr>
      <w:r w:rsidRPr="00227601">
        <w:rPr>
          <w:bCs/>
          <w:noProof/>
          <w:lang w:eastAsia="pt-BR"/>
        </w:rPr>
        <w:lastRenderedPageBreak/>
        <w:drawing>
          <wp:inline distT="0" distB="0" distL="0" distR="0">
            <wp:extent cx="5537771" cy="2952925"/>
            <wp:effectExtent l="19050" t="0" r="5779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42607" cy="2955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F32" w:rsidRPr="00D6549C" w:rsidRDefault="00963F32" w:rsidP="00D6549C">
      <w:pPr>
        <w:rPr>
          <w:b/>
          <w:bCs/>
          <w:i/>
          <w:color w:val="1F497D"/>
          <w:u w:val="single"/>
        </w:rPr>
      </w:pPr>
    </w:p>
    <w:p w:rsidR="00227601" w:rsidRDefault="00227601" w:rsidP="00D6549C">
      <w:pPr>
        <w:rPr>
          <w:bCs/>
        </w:rPr>
      </w:pPr>
    </w:p>
    <w:p w:rsidR="00227601" w:rsidRDefault="00227601" w:rsidP="00227601">
      <w:pPr>
        <w:autoSpaceDE w:val="0"/>
        <w:autoSpaceDN w:val="0"/>
        <w:adjustRightInd w:val="0"/>
        <w:rPr>
          <w:bCs/>
        </w:rPr>
      </w:pPr>
      <w:r w:rsidRPr="00D6549C">
        <w:rPr>
          <w:bCs/>
        </w:rPr>
        <w:t xml:space="preserve">No Espírito Santo o Tétano Acidental não registrou a queda acentuada de número de casos com os anos, como ocorreu com as outras doenças </w:t>
      </w:r>
      <w:proofErr w:type="spellStart"/>
      <w:r w:rsidRPr="00D6549C">
        <w:rPr>
          <w:bCs/>
        </w:rPr>
        <w:t>imunopreveniveis</w:t>
      </w:r>
      <w:proofErr w:type="spellEnd"/>
      <w:r w:rsidRPr="00D6549C">
        <w:rPr>
          <w:bCs/>
        </w:rPr>
        <w:t xml:space="preserve">, mantendo um Coeficiente de Incidência de 0.17 a 0.20 p/100.000 hab. nos últimos 10 anos. Esse fato ocorre por um aumento das notificações e também pela baixa cobertura vacinal entre os adultos. O tratamento profilático inadequado de ferimento também pode favorecer o aparecimento do tétano. </w:t>
      </w:r>
    </w:p>
    <w:p w:rsidR="00227601" w:rsidRDefault="00227601" w:rsidP="00D6549C">
      <w:pPr>
        <w:rPr>
          <w:bCs/>
        </w:rPr>
      </w:pPr>
    </w:p>
    <w:tbl>
      <w:tblPr>
        <w:tblW w:w="9913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51"/>
        <w:gridCol w:w="851"/>
        <w:gridCol w:w="850"/>
        <w:gridCol w:w="4962"/>
        <w:gridCol w:w="1559"/>
      </w:tblGrid>
      <w:tr w:rsidR="00117495" w:rsidRPr="00117495" w:rsidTr="00117495">
        <w:trPr>
          <w:trHeight w:val="20"/>
        </w:trPr>
        <w:tc>
          <w:tcPr>
            <w:tcW w:w="9913" w:type="dxa"/>
            <w:gridSpan w:val="6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6666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center"/>
              <w:textAlignment w:val="baseline"/>
              <w:rPr>
                <w:rFonts w:eastAsia="Times New Roman"/>
                <w:lang w:eastAsia="pt-BR"/>
              </w:rPr>
            </w:pPr>
            <w:r w:rsidRPr="00117495">
              <w:rPr>
                <w:rFonts w:eastAsia="Times New Roman"/>
                <w:b/>
                <w:bCs/>
                <w:color w:val="000000"/>
                <w:kern w:val="24"/>
                <w:lang w:eastAsia="pt-BR"/>
              </w:rPr>
              <w:t xml:space="preserve">TÉTANO </w:t>
            </w:r>
            <w:proofErr w:type="gramStart"/>
            <w:r w:rsidRPr="00117495">
              <w:rPr>
                <w:rFonts w:eastAsia="Times New Roman"/>
                <w:b/>
                <w:bCs/>
                <w:color w:val="000000"/>
                <w:kern w:val="24"/>
                <w:lang w:eastAsia="pt-BR"/>
              </w:rPr>
              <w:t>ACIDENTAL ,</w:t>
            </w:r>
            <w:proofErr w:type="gramEnd"/>
            <w:r w:rsidRPr="00117495">
              <w:rPr>
                <w:rFonts w:eastAsia="Times New Roman"/>
                <w:b/>
                <w:bCs/>
                <w:color w:val="000000"/>
                <w:kern w:val="24"/>
                <w:lang w:eastAsia="pt-BR"/>
              </w:rPr>
              <w:t xml:space="preserve"> ES – 2005 A 2014*</w:t>
            </w:r>
          </w:p>
        </w:tc>
      </w:tr>
      <w:tr w:rsidR="00117495" w:rsidRPr="00117495" w:rsidTr="00117495">
        <w:trPr>
          <w:trHeight w:val="20"/>
        </w:trPr>
        <w:tc>
          <w:tcPr>
            <w:tcW w:w="84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8" w:space="0" w:color="000000"/>
            </w:tcBorders>
            <w:shd w:val="clear" w:color="auto" w:fill="6666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center"/>
              <w:textAlignment w:val="baseline"/>
              <w:rPr>
                <w:rFonts w:eastAsia="Times New Roman"/>
                <w:sz w:val="18"/>
                <w:szCs w:val="18"/>
                <w:lang w:eastAsia="pt-BR"/>
              </w:rPr>
            </w:pPr>
            <w:r w:rsidRPr="00117495">
              <w:rPr>
                <w:rFonts w:eastAsia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6666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8"/>
                <w:szCs w:val="18"/>
                <w:lang w:eastAsia="pt-BR"/>
              </w:rPr>
            </w:pPr>
            <w:r w:rsidRPr="00117495">
              <w:rPr>
                <w:rFonts w:eastAsia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>Caso</w:t>
            </w:r>
            <w:r w:rsidRPr="00E05CAF">
              <w:rPr>
                <w:rFonts w:eastAsia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>s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6666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8"/>
                <w:szCs w:val="18"/>
                <w:lang w:eastAsia="pt-BR"/>
              </w:rPr>
            </w:pPr>
            <w:r w:rsidRPr="00117495">
              <w:rPr>
                <w:rFonts w:eastAsia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>Sexo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6666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center"/>
              <w:textAlignment w:val="baseline"/>
              <w:rPr>
                <w:rFonts w:eastAsia="Times New Roman"/>
                <w:sz w:val="18"/>
                <w:szCs w:val="18"/>
                <w:lang w:eastAsia="pt-BR"/>
              </w:rPr>
            </w:pPr>
            <w:r w:rsidRPr="00117495">
              <w:rPr>
                <w:rFonts w:eastAsia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>Zona</w:t>
            </w:r>
          </w:p>
        </w:tc>
        <w:tc>
          <w:tcPr>
            <w:tcW w:w="4962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6666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center"/>
              <w:textAlignment w:val="baseline"/>
              <w:rPr>
                <w:rFonts w:eastAsia="Times New Roman"/>
                <w:sz w:val="18"/>
                <w:szCs w:val="18"/>
                <w:lang w:eastAsia="pt-BR"/>
              </w:rPr>
            </w:pPr>
            <w:r w:rsidRPr="00117495">
              <w:rPr>
                <w:rFonts w:eastAsia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>Município de Residência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nil"/>
            </w:tcBorders>
            <w:shd w:val="clear" w:color="auto" w:fill="6666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8"/>
                <w:szCs w:val="18"/>
                <w:lang w:eastAsia="pt-BR"/>
              </w:rPr>
            </w:pPr>
            <w:r w:rsidRPr="00117495">
              <w:rPr>
                <w:rFonts w:eastAsia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>Evolução</w:t>
            </w:r>
          </w:p>
        </w:tc>
      </w:tr>
      <w:tr w:rsidR="00117495" w:rsidRPr="00117495" w:rsidTr="00117495">
        <w:trPr>
          <w:trHeight w:val="20"/>
        </w:trPr>
        <w:tc>
          <w:tcPr>
            <w:tcW w:w="84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center"/>
              <w:textAlignment w:val="baseline"/>
              <w:rPr>
                <w:rFonts w:eastAsia="Times New Roman"/>
                <w:sz w:val="18"/>
                <w:szCs w:val="18"/>
                <w:lang w:eastAsia="pt-BR"/>
              </w:rPr>
            </w:pPr>
            <w:r w:rsidRPr="00117495">
              <w:rPr>
                <w:rFonts w:eastAsia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>2005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center"/>
              <w:textAlignment w:val="baseline"/>
              <w:rPr>
                <w:rFonts w:eastAsia="Times New Roman"/>
                <w:sz w:val="18"/>
                <w:szCs w:val="18"/>
                <w:lang w:eastAsia="pt-BR"/>
              </w:rPr>
            </w:pPr>
            <w:r w:rsidRPr="00117495">
              <w:rPr>
                <w:rFonts w:eastAsia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>09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>07 – M</w:t>
            </w:r>
          </w:p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>02 – F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>05 – U</w:t>
            </w:r>
          </w:p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 xml:space="preserve">04 – </w:t>
            </w: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4962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proofErr w:type="spellStart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>Guarapari</w:t>
            </w:r>
            <w:proofErr w:type="spellEnd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 xml:space="preserve"> (2), Linhares (2), Viana (1), N. </w:t>
            </w:r>
            <w:proofErr w:type="spellStart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>Venécia</w:t>
            </w:r>
            <w:proofErr w:type="spellEnd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 xml:space="preserve"> (1), Pancas (1), </w:t>
            </w:r>
            <w:proofErr w:type="spellStart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>Mantenópolis</w:t>
            </w:r>
            <w:proofErr w:type="spellEnd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 xml:space="preserve"> (1), </w:t>
            </w:r>
            <w:proofErr w:type="spellStart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>Iúna</w:t>
            </w:r>
            <w:proofErr w:type="spellEnd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 xml:space="preserve"> (1). 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>05 – Curas</w:t>
            </w:r>
          </w:p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 xml:space="preserve">04 – Óbitos </w:t>
            </w:r>
          </w:p>
        </w:tc>
      </w:tr>
      <w:tr w:rsidR="00117495" w:rsidRPr="00117495" w:rsidTr="00117495">
        <w:trPr>
          <w:trHeight w:val="20"/>
        </w:trPr>
        <w:tc>
          <w:tcPr>
            <w:tcW w:w="84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center"/>
              <w:textAlignment w:val="baseline"/>
              <w:rPr>
                <w:rFonts w:eastAsia="Times New Roman"/>
                <w:sz w:val="18"/>
                <w:szCs w:val="18"/>
                <w:lang w:eastAsia="pt-BR"/>
              </w:rPr>
            </w:pPr>
            <w:r w:rsidRPr="00117495">
              <w:rPr>
                <w:rFonts w:eastAsia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 xml:space="preserve">2006 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center"/>
              <w:textAlignment w:val="baseline"/>
              <w:rPr>
                <w:rFonts w:eastAsia="Times New Roman"/>
                <w:sz w:val="18"/>
                <w:szCs w:val="18"/>
                <w:lang w:eastAsia="pt-BR"/>
              </w:rPr>
            </w:pPr>
            <w:r w:rsidRPr="00117495">
              <w:rPr>
                <w:rFonts w:eastAsia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>07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>07 – M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>05 – U</w:t>
            </w:r>
          </w:p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 xml:space="preserve">02 – </w:t>
            </w: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4962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 xml:space="preserve"> V. Alta (1), </w:t>
            </w:r>
            <w:proofErr w:type="spellStart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>Cachoeiro</w:t>
            </w:r>
            <w:proofErr w:type="spellEnd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 xml:space="preserve"> (1), Serra (1), Cariacica (2), V. Valério (1), B. Guandu (1).</w:t>
            </w: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 xml:space="preserve"> 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>06 – Curas</w:t>
            </w:r>
          </w:p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 xml:space="preserve">01 – Óbito </w:t>
            </w:r>
          </w:p>
        </w:tc>
      </w:tr>
      <w:tr w:rsidR="00117495" w:rsidRPr="00117495" w:rsidTr="00117495">
        <w:trPr>
          <w:trHeight w:val="20"/>
        </w:trPr>
        <w:tc>
          <w:tcPr>
            <w:tcW w:w="84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center"/>
              <w:textAlignment w:val="baseline"/>
              <w:rPr>
                <w:rFonts w:eastAsia="Times New Roman"/>
                <w:sz w:val="18"/>
                <w:szCs w:val="18"/>
                <w:lang w:eastAsia="pt-BR"/>
              </w:rPr>
            </w:pPr>
            <w:r w:rsidRPr="00117495">
              <w:rPr>
                <w:rFonts w:eastAsia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>2007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center"/>
              <w:textAlignment w:val="baseline"/>
              <w:rPr>
                <w:rFonts w:eastAsia="Times New Roman"/>
                <w:sz w:val="18"/>
                <w:szCs w:val="18"/>
                <w:lang w:eastAsia="pt-BR"/>
              </w:rPr>
            </w:pPr>
            <w:r w:rsidRPr="00117495">
              <w:rPr>
                <w:rFonts w:eastAsia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>08 – M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>06 – U</w:t>
            </w:r>
          </w:p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 xml:space="preserve">02 – </w:t>
            </w: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4962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proofErr w:type="spellStart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>Stª</w:t>
            </w:r>
            <w:proofErr w:type="spellEnd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 xml:space="preserve"> Mª </w:t>
            </w:r>
            <w:proofErr w:type="spellStart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>Jetibá</w:t>
            </w:r>
            <w:proofErr w:type="spellEnd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 xml:space="preserve"> (1), </w:t>
            </w:r>
            <w:proofErr w:type="spellStart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>Stª</w:t>
            </w:r>
            <w:proofErr w:type="spellEnd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 xml:space="preserve"> Leopoldina (1), Serra (1), </w:t>
            </w:r>
            <w:proofErr w:type="spellStart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>Cariacica</w:t>
            </w:r>
            <w:proofErr w:type="spellEnd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 xml:space="preserve"> (1),                V. </w:t>
            </w:r>
            <w:proofErr w:type="spellStart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>Valério</w:t>
            </w:r>
            <w:proofErr w:type="spellEnd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 xml:space="preserve"> (1), </w:t>
            </w:r>
            <w:proofErr w:type="spellStart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>Stª</w:t>
            </w:r>
            <w:proofErr w:type="spellEnd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 xml:space="preserve">  Teresa (1),  Viana (1),  Vila </w:t>
            </w:r>
            <w:proofErr w:type="spellStart"/>
            <w:proofErr w:type="gramStart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>Velha</w:t>
            </w:r>
            <w:proofErr w:type="spellEnd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>(</w:t>
            </w:r>
            <w:proofErr w:type="gramEnd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 xml:space="preserve">1). 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>06 – Curas</w:t>
            </w:r>
          </w:p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 xml:space="preserve">02 – Óbitos </w:t>
            </w:r>
          </w:p>
        </w:tc>
      </w:tr>
      <w:tr w:rsidR="00117495" w:rsidRPr="00117495" w:rsidTr="00117495">
        <w:trPr>
          <w:trHeight w:val="20"/>
        </w:trPr>
        <w:tc>
          <w:tcPr>
            <w:tcW w:w="84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center"/>
              <w:textAlignment w:val="baseline"/>
              <w:rPr>
                <w:rFonts w:eastAsia="Times New Roman"/>
                <w:sz w:val="18"/>
                <w:szCs w:val="18"/>
                <w:lang w:eastAsia="pt-BR"/>
              </w:rPr>
            </w:pPr>
            <w:r w:rsidRPr="00117495">
              <w:rPr>
                <w:rFonts w:eastAsia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>2008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center"/>
              <w:textAlignment w:val="baseline"/>
              <w:rPr>
                <w:rFonts w:eastAsia="Times New Roman"/>
                <w:sz w:val="18"/>
                <w:szCs w:val="18"/>
                <w:lang w:eastAsia="pt-BR"/>
              </w:rPr>
            </w:pPr>
            <w:r w:rsidRPr="00117495">
              <w:rPr>
                <w:rFonts w:eastAsia="Times New Roman"/>
                <w:b/>
                <w:bCs/>
                <w:color w:val="000000"/>
                <w:kern w:val="24"/>
                <w:sz w:val="18"/>
                <w:szCs w:val="18"/>
                <w:lang w:val="es-ES_tradnl" w:eastAsia="pt-BR"/>
              </w:rPr>
              <w:t>01</w:t>
            </w:r>
            <w:r w:rsidRPr="00117495">
              <w:rPr>
                <w:rFonts w:eastAsia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>01 – M</w:t>
            </w: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 xml:space="preserve"> 01 – U</w:t>
            </w: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4962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proofErr w:type="spellStart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>Cariacica</w:t>
            </w:r>
            <w:proofErr w:type="spellEnd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 xml:space="preserve"> (1). 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>01 – Óbito</w:t>
            </w: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117495" w:rsidRPr="00117495" w:rsidTr="00117495">
        <w:trPr>
          <w:trHeight w:val="20"/>
        </w:trPr>
        <w:tc>
          <w:tcPr>
            <w:tcW w:w="84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center"/>
              <w:textAlignment w:val="baseline"/>
              <w:rPr>
                <w:rFonts w:eastAsia="Times New Roman"/>
                <w:sz w:val="18"/>
                <w:szCs w:val="18"/>
                <w:lang w:eastAsia="pt-BR"/>
              </w:rPr>
            </w:pPr>
            <w:r w:rsidRPr="00117495">
              <w:rPr>
                <w:rFonts w:eastAsia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>2009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center"/>
              <w:textAlignment w:val="baseline"/>
              <w:rPr>
                <w:rFonts w:eastAsia="Times New Roman"/>
                <w:sz w:val="18"/>
                <w:szCs w:val="18"/>
                <w:lang w:eastAsia="pt-BR"/>
              </w:rPr>
            </w:pPr>
            <w:r w:rsidRPr="00117495">
              <w:rPr>
                <w:rFonts w:eastAsia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>07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>07 – M</w:t>
            </w: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>05 – U</w:t>
            </w:r>
          </w:p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>02 – R</w:t>
            </w:r>
          </w:p>
        </w:tc>
        <w:tc>
          <w:tcPr>
            <w:tcW w:w="4962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>Vila Velha (2),</w:t>
            </w:r>
            <w:proofErr w:type="gramStart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 xml:space="preserve">  </w:t>
            </w:r>
            <w:proofErr w:type="spellStart"/>
            <w:proofErr w:type="gramEnd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>Ibiraçu</w:t>
            </w:r>
            <w:proofErr w:type="spellEnd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 xml:space="preserve">  (1),  </w:t>
            </w:r>
            <w:proofErr w:type="spellStart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>Guarapari</w:t>
            </w:r>
            <w:proofErr w:type="spellEnd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 xml:space="preserve"> (1), Vitória (1),  </w:t>
            </w:r>
            <w:proofErr w:type="spellStart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>Itarana</w:t>
            </w:r>
            <w:proofErr w:type="spellEnd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>(1),  Barra S. Francisco (1).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>05 – Curas</w:t>
            </w:r>
          </w:p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>02 – Óbitos</w:t>
            </w: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117495" w:rsidRPr="00117495" w:rsidTr="00117495">
        <w:trPr>
          <w:trHeight w:val="20"/>
        </w:trPr>
        <w:tc>
          <w:tcPr>
            <w:tcW w:w="84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center"/>
              <w:textAlignment w:val="baseline"/>
              <w:rPr>
                <w:rFonts w:eastAsia="Times New Roman"/>
                <w:sz w:val="18"/>
                <w:szCs w:val="18"/>
                <w:lang w:eastAsia="pt-BR"/>
              </w:rPr>
            </w:pPr>
            <w:r w:rsidRPr="00117495">
              <w:rPr>
                <w:rFonts w:eastAsia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>2010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center"/>
              <w:textAlignment w:val="baseline"/>
              <w:rPr>
                <w:rFonts w:eastAsia="Times New Roman"/>
                <w:sz w:val="18"/>
                <w:szCs w:val="18"/>
                <w:lang w:eastAsia="pt-BR"/>
              </w:rPr>
            </w:pPr>
            <w:r w:rsidRPr="00117495">
              <w:rPr>
                <w:rFonts w:eastAsia="Times New Roman"/>
                <w:b/>
                <w:bCs/>
                <w:color w:val="000000"/>
                <w:kern w:val="24"/>
                <w:sz w:val="18"/>
                <w:szCs w:val="18"/>
                <w:lang w:val="es-ES_tradnl" w:eastAsia="pt-BR"/>
              </w:rPr>
              <w:t>06</w:t>
            </w:r>
            <w:r w:rsidRPr="00117495">
              <w:rPr>
                <w:rFonts w:eastAsia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center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>06 – M</w:t>
            </w: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>05 – U</w:t>
            </w:r>
          </w:p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>01 – R</w:t>
            </w:r>
          </w:p>
        </w:tc>
        <w:tc>
          <w:tcPr>
            <w:tcW w:w="4962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 xml:space="preserve">Vitória (1), Serra (1), </w:t>
            </w:r>
            <w:proofErr w:type="spellStart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>Guarapari</w:t>
            </w:r>
            <w:proofErr w:type="spellEnd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 xml:space="preserve"> (1), </w:t>
            </w:r>
            <w:proofErr w:type="spellStart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>Sooretama</w:t>
            </w:r>
            <w:proofErr w:type="spellEnd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 xml:space="preserve"> (1), Linhares (1), Pancas (1).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>03 – Curas</w:t>
            </w:r>
          </w:p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>03 – Óbitos</w:t>
            </w: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117495" w:rsidRPr="00117495" w:rsidTr="00117495">
        <w:trPr>
          <w:trHeight w:val="20"/>
        </w:trPr>
        <w:tc>
          <w:tcPr>
            <w:tcW w:w="84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center"/>
              <w:textAlignment w:val="baseline"/>
              <w:rPr>
                <w:rFonts w:eastAsia="Times New Roman"/>
                <w:sz w:val="18"/>
                <w:szCs w:val="18"/>
                <w:lang w:eastAsia="pt-BR"/>
              </w:rPr>
            </w:pPr>
            <w:r w:rsidRPr="00117495">
              <w:rPr>
                <w:rFonts w:eastAsia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>2011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center"/>
              <w:textAlignment w:val="baseline"/>
              <w:rPr>
                <w:rFonts w:eastAsia="Times New Roman"/>
                <w:sz w:val="18"/>
                <w:szCs w:val="18"/>
                <w:lang w:eastAsia="pt-BR"/>
              </w:rPr>
            </w:pPr>
            <w:r w:rsidRPr="00117495">
              <w:rPr>
                <w:rFonts w:eastAsia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center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>07 – M</w:t>
            </w:r>
          </w:p>
          <w:p w:rsidR="00117495" w:rsidRPr="00117495" w:rsidRDefault="00117495" w:rsidP="00117495">
            <w:pPr>
              <w:kinsoku w:val="0"/>
              <w:overflowPunct w:val="0"/>
              <w:jc w:val="center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>01 – F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>06 – U</w:t>
            </w:r>
          </w:p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 xml:space="preserve">02 – </w:t>
            </w: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4962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 xml:space="preserve">A. </w:t>
            </w:r>
            <w:proofErr w:type="spellStart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>Vivacqua</w:t>
            </w:r>
            <w:proofErr w:type="spellEnd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 xml:space="preserve"> (1), Vila Velha (1), Anchieta (1), Itapemirim (1),</w:t>
            </w:r>
            <w:proofErr w:type="gramStart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 xml:space="preserve">  </w:t>
            </w:r>
            <w:proofErr w:type="gramEnd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>Serra (2), Cariacica (2).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>06 – Curas</w:t>
            </w:r>
          </w:p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 xml:space="preserve">02 – Óbitos </w:t>
            </w:r>
          </w:p>
        </w:tc>
      </w:tr>
      <w:tr w:rsidR="00117495" w:rsidRPr="00117495" w:rsidTr="00117495">
        <w:trPr>
          <w:trHeight w:val="20"/>
        </w:trPr>
        <w:tc>
          <w:tcPr>
            <w:tcW w:w="84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center"/>
              <w:textAlignment w:val="baseline"/>
              <w:rPr>
                <w:rFonts w:eastAsia="Times New Roman"/>
                <w:sz w:val="18"/>
                <w:szCs w:val="18"/>
                <w:lang w:eastAsia="pt-BR"/>
              </w:rPr>
            </w:pPr>
            <w:r w:rsidRPr="00117495">
              <w:rPr>
                <w:rFonts w:eastAsia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>2012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center"/>
              <w:textAlignment w:val="baseline"/>
              <w:rPr>
                <w:rFonts w:eastAsia="Times New Roman"/>
                <w:sz w:val="18"/>
                <w:szCs w:val="18"/>
                <w:lang w:eastAsia="pt-BR"/>
              </w:rPr>
            </w:pPr>
            <w:r w:rsidRPr="00117495">
              <w:rPr>
                <w:rFonts w:eastAsia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>04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center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>03 – M</w:t>
            </w:r>
          </w:p>
          <w:p w:rsidR="00117495" w:rsidRPr="00117495" w:rsidRDefault="00117495" w:rsidP="00117495">
            <w:pPr>
              <w:kinsoku w:val="0"/>
              <w:overflowPunct w:val="0"/>
              <w:jc w:val="center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>01 – F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>03 – U</w:t>
            </w:r>
          </w:p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 xml:space="preserve">01 – </w:t>
            </w: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4962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 xml:space="preserve">Linhares (1), Cariacica (1), B. Guandu (1), </w:t>
            </w:r>
            <w:proofErr w:type="spellStart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>Guarapari</w:t>
            </w:r>
            <w:proofErr w:type="spellEnd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 xml:space="preserve"> (1). 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>03 – Curas</w:t>
            </w:r>
          </w:p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 xml:space="preserve">01 – Óbito </w:t>
            </w:r>
          </w:p>
        </w:tc>
      </w:tr>
      <w:tr w:rsidR="00117495" w:rsidRPr="00117495" w:rsidTr="00117495">
        <w:trPr>
          <w:trHeight w:val="20"/>
        </w:trPr>
        <w:tc>
          <w:tcPr>
            <w:tcW w:w="84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center"/>
              <w:textAlignment w:val="baseline"/>
              <w:rPr>
                <w:rFonts w:eastAsia="Times New Roman"/>
                <w:sz w:val="18"/>
                <w:szCs w:val="18"/>
                <w:lang w:eastAsia="pt-BR"/>
              </w:rPr>
            </w:pPr>
            <w:r w:rsidRPr="00117495">
              <w:rPr>
                <w:rFonts w:eastAsia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>2013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center"/>
              <w:textAlignment w:val="baseline"/>
              <w:rPr>
                <w:rFonts w:eastAsia="Times New Roman"/>
                <w:sz w:val="18"/>
                <w:szCs w:val="18"/>
                <w:lang w:eastAsia="pt-BR"/>
              </w:rPr>
            </w:pPr>
            <w:r w:rsidRPr="00117495">
              <w:rPr>
                <w:rFonts w:eastAsia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center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>02 – M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>02 – U</w:t>
            </w:r>
          </w:p>
        </w:tc>
        <w:tc>
          <w:tcPr>
            <w:tcW w:w="4962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proofErr w:type="spellStart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>Cachoeiro</w:t>
            </w:r>
            <w:proofErr w:type="spellEnd"/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 xml:space="preserve"> (1), São Mateus (1). 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 xml:space="preserve">02 – Óbitos </w:t>
            </w:r>
          </w:p>
        </w:tc>
      </w:tr>
      <w:tr w:rsidR="00117495" w:rsidRPr="00117495" w:rsidTr="00117495">
        <w:trPr>
          <w:trHeight w:val="20"/>
        </w:trPr>
        <w:tc>
          <w:tcPr>
            <w:tcW w:w="84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center"/>
              <w:textAlignment w:val="baseline"/>
              <w:rPr>
                <w:rFonts w:eastAsia="Times New Roman"/>
                <w:sz w:val="18"/>
                <w:szCs w:val="18"/>
                <w:lang w:eastAsia="pt-BR"/>
              </w:rPr>
            </w:pPr>
            <w:r w:rsidRPr="00117495">
              <w:rPr>
                <w:rFonts w:eastAsia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>2014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center"/>
              <w:textAlignment w:val="baseline"/>
              <w:rPr>
                <w:rFonts w:eastAsia="Times New Roman"/>
                <w:sz w:val="18"/>
                <w:szCs w:val="18"/>
                <w:lang w:eastAsia="pt-BR"/>
              </w:rPr>
            </w:pPr>
            <w:r w:rsidRPr="00117495">
              <w:rPr>
                <w:rFonts w:eastAsia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>04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center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>02 – M</w:t>
            </w:r>
          </w:p>
          <w:p w:rsidR="00117495" w:rsidRPr="00117495" w:rsidRDefault="00117495" w:rsidP="00117495">
            <w:pPr>
              <w:kinsoku w:val="0"/>
              <w:overflowPunct w:val="0"/>
              <w:jc w:val="center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>02 – F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val="es-ES_tradnl" w:eastAsia="pt-BR"/>
              </w:rPr>
              <w:t>04 – U</w:t>
            </w:r>
          </w:p>
        </w:tc>
        <w:tc>
          <w:tcPr>
            <w:tcW w:w="4962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 xml:space="preserve">Vila Velha (2), Colatina (1) Alegre (1). 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117495" w:rsidRPr="00117495" w:rsidRDefault="00117495" w:rsidP="00117495">
            <w:pPr>
              <w:kinsoku w:val="0"/>
              <w:overflowPunct w:val="0"/>
              <w:jc w:val="left"/>
              <w:textAlignment w:val="baseline"/>
              <w:rPr>
                <w:rFonts w:eastAsia="Times New Roman"/>
                <w:sz w:val="16"/>
                <w:szCs w:val="16"/>
                <w:lang w:eastAsia="pt-BR"/>
              </w:rPr>
            </w:pPr>
            <w:r w:rsidRPr="00117495">
              <w:rPr>
                <w:rFonts w:eastAsia="Times New Roman"/>
                <w:bCs/>
                <w:color w:val="000000"/>
                <w:kern w:val="24"/>
                <w:sz w:val="16"/>
                <w:szCs w:val="16"/>
                <w:lang w:eastAsia="pt-BR"/>
              </w:rPr>
              <w:t xml:space="preserve">02 – Óbitos </w:t>
            </w:r>
          </w:p>
        </w:tc>
      </w:tr>
    </w:tbl>
    <w:p w:rsidR="00E05CAF" w:rsidRPr="00C10C19" w:rsidRDefault="00E05CAF" w:rsidP="00E05CAF">
      <w:pPr>
        <w:autoSpaceDE w:val="0"/>
        <w:autoSpaceDN w:val="0"/>
        <w:adjustRightInd w:val="0"/>
        <w:ind w:firstLine="142"/>
        <w:jc w:val="left"/>
        <w:rPr>
          <w:bCs/>
          <w:sz w:val="20"/>
          <w:szCs w:val="20"/>
        </w:rPr>
      </w:pPr>
      <w:r w:rsidRPr="00C10C19">
        <w:rPr>
          <w:rFonts w:hint="eastAsia"/>
          <w:bCs/>
          <w:sz w:val="20"/>
          <w:szCs w:val="20"/>
        </w:rPr>
        <w:t>Fonte: SESA-ES/GT Tétano</w:t>
      </w:r>
      <w:r w:rsidRPr="00E05CAF">
        <w:rPr>
          <w:rFonts w:hint="eastAsia"/>
          <w:bCs/>
          <w:sz w:val="20"/>
          <w:szCs w:val="20"/>
        </w:rPr>
        <w:t xml:space="preserve"> </w:t>
      </w:r>
    </w:p>
    <w:p w:rsidR="00227601" w:rsidRDefault="00227601" w:rsidP="00D6549C">
      <w:pPr>
        <w:rPr>
          <w:bCs/>
        </w:rPr>
      </w:pPr>
    </w:p>
    <w:p w:rsidR="00227601" w:rsidRDefault="00227601" w:rsidP="00D6549C">
      <w:pPr>
        <w:rPr>
          <w:bCs/>
        </w:rPr>
      </w:pPr>
    </w:p>
    <w:p w:rsidR="00AC0E9B" w:rsidRDefault="00AC0E9B" w:rsidP="00D6549C">
      <w:pPr>
        <w:rPr>
          <w:bCs/>
        </w:rPr>
      </w:pPr>
    </w:p>
    <w:p w:rsidR="00227601" w:rsidRDefault="00AC0E9B" w:rsidP="00D6549C">
      <w:pPr>
        <w:rPr>
          <w:bCs/>
        </w:rPr>
      </w:pPr>
      <w:r>
        <w:rPr>
          <w:bCs/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176169</wp:posOffset>
            </wp:positionH>
            <wp:positionV relativeFrom="paragraph">
              <wp:posOffset>-233529</wp:posOffset>
            </wp:positionV>
            <wp:extent cx="5578679" cy="3741490"/>
            <wp:effectExtent l="0" t="0" r="0" b="0"/>
            <wp:wrapNone/>
            <wp:docPr id="4" name="Objec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anchor>
        </w:drawing>
      </w:r>
    </w:p>
    <w:p w:rsidR="00227601" w:rsidRDefault="00227601" w:rsidP="00D6549C">
      <w:pPr>
        <w:rPr>
          <w:bCs/>
        </w:rPr>
      </w:pPr>
    </w:p>
    <w:p w:rsidR="00AC0E9B" w:rsidRDefault="00AC0E9B" w:rsidP="00D6549C">
      <w:pPr>
        <w:rPr>
          <w:bCs/>
        </w:rPr>
      </w:pPr>
    </w:p>
    <w:p w:rsidR="00AC0E9B" w:rsidRDefault="00AC0E9B" w:rsidP="00D6549C">
      <w:pPr>
        <w:rPr>
          <w:bCs/>
        </w:rPr>
      </w:pPr>
    </w:p>
    <w:p w:rsidR="00AC0E9B" w:rsidRDefault="00AC0E9B" w:rsidP="00D6549C">
      <w:pPr>
        <w:rPr>
          <w:bCs/>
        </w:rPr>
      </w:pPr>
    </w:p>
    <w:p w:rsidR="00AC0E9B" w:rsidRDefault="00AC0E9B" w:rsidP="00D6549C">
      <w:pPr>
        <w:rPr>
          <w:bCs/>
        </w:rPr>
      </w:pPr>
    </w:p>
    <w:p w:rsidR="00AC0E9B" w:rsidRDefault="00AC0E9B" w:rsidP="00D6549C">
      <w:pPr>
        <w:rPr>
          <w:bCs/>
        </w:rPr>
      </w:pPr>
    </w:p>
    <w:p w:rsidR="00AC0E9B" w:rsidRDefault="00AC0E9B" w:rsidP="00D6549C">
      <w:pPr>
        <w:rPr>
          <w:bCs/>
        </w:rPr>
      </w:pPr>
    </w:p>
    <w:p w:rsidR="00AC0E9B" w:rsidRDefault="00AC0E9B" w:rsidP="00D6549C">
      <w:pPr>
        <w:rPr>
          <w:bCs/>
        </w:rPr>
      </w:pPr>
    </w:p>
    <w:p w:rsidR="00AC0E9B" w:rsidRDefault="00AC0E9B" w:rsidP="00D6549C">
      <w:pPr>
        <w:rPr>
          <w:bCs/>
        </w:rPr>
      </w:pPr>
    </w:p>
    <w:p w:rsidR="00AC0E9B" w:rsidRDefault="00AC0E9B" w:rsidP="00D6549C">
      <w:pPr>
        <w:rPr>
          <w:bCs/>
        </w:rPr>
      </w:pPr>
    </w:p>
    <w:p w:rsidR="00AC0E9B" w:rsidRDefault="00AC0E9B" w:rsidP="00D6549C">
      <w:pPr>
        <w:rPr>
          <w:bCs/>
        </w:rPr>
      </w:pPr>
    </w:p>
    <w:p w:rsidR="00AC0E9B" w:rsidRDefault="00AC0E9B" w:rsidP="00D6549C">
      <w:pPr>
        <w:rPr>
          <w:bCs/>
        </w:rPr>
      </w:pPr>
    </w:p>
    <w:p w:rsidR="00AC0E9B" w:rsidRDefault="00AC0E9B" w:rsidP="00D6549C">
      <w:pPr>
        <w:rPr>
          <w:bCs/>
        </w:rPr>
      </w:pPr>
    </w:p>
    <w:p w:rsidR="00AC0E9B" w:rsidRDefault="00AC0E9B" w:rsidP="00D6549C">
      <w:pPr>
        <w:rPr>
          <w:bCs/>
        </w:rPr>
      </w:pPr>
    </w:p>
    <w:p w:rsidR="00AC0E9B" w:rsidRDefault="00AC0E9B" w:rsidP="00D6549C">
      <w:pPr>
        <w:rPr>
          <w:bCs/>
        </w:rPr>
      </w:pPr>
    </w:p>
    <w:p w:rsidR="00AC0E9B" w:rsidRDefault="00AC0E9B" w:rsidP="00D6549C">
      <w:pPr>
        <w:rPr>
          <w:bCs/>
        </w:rPr>
      </w:pPr>
    </w:p>
    <w:p w:rsidR="00AC0E9B" w:rsidRDefault="00AC0E9B" w:rsidP="00D6549C">
      <w:pPr>
        <w:rPr>
          <w:bCs/>
        </w:rPr>
      </w:pPr>
    </w:p>
    <w:p w:rsidR="00AC0E9B" w:rsidRDefault="00AC0E9B" w:rsidP="00D6549C">
      <w:pPr>
        <w:rPr>
          <w:bCs/>
        </w:rPr>
      </w:pPr>
    </w:p>
    <w:p w:rsidR="00AC0E9B" w:rsidRDefault="00AC0E9B" w:rsidP="00D6549C">
      <w:pPr>
        <w:rPr>
          <w:bCs/>
        </w:rPr>
      </w:pPr>
    </w:p>
    <w:p w:rsidR="00AC0E9B" w:rsidRDefault="00AC0E9B" w:rsidP="00D6549C">
      <w:pPr>
        <w:rPr>
          <w:bCs/>
        </w:rPr>
      </w:pPr>
    </w:p>
    <w:p w:rsidR="00AC0E9B" w:rsidRDefault="00AC0E9B" w:rsidP="00D6549C">
      <w:pPr>
        <w:rPr>
          <w:bCs/>
        </w:rPr>
      </w:pPr>
    </w:p>
    <w:p w:rsidR="00E05CAF" w:rsidRPr="00C10C19" w:rsidRDefault="00E05CAF" w:rsidP="00E05CAF">
      <w:pPr>
        <w:autoSpaceDE w:val="0"/>
        <w:autoSpaceDN w:val="0"/>
        <w:adjustRightInd w:val="0"/>
        <w:ind w:firstLine="142"/>
        <w:jc w:val="left"/>
        <w:rPr>
          <w:bCs/>
          <w:sz w:val="20"/>
          <w:szCs w:val="20"/>
        </w:rPr>
      </w:pPr>
      <w:r w:rsidRPr="00C10C19">
        <w:rPr>
          <w:rFonts w:hint="eastAsia"/>
          <w:bCs/>
          <w:sz w:val="20"/>
          <w:szCs w:val="20"/>
        </w:rPr>
        <w:t>Fonte: SESA-ES/GT Tétano</w:t>
      </w:r>
      <w:r w:rsidRPr="00E05CAF">
        <w:rPr>
          <w:rFonts w:hint="eastAsia"/>
          <w:bCs/>
          <w:sz w:val="20"/>
          <w:szCs w:val="20"/>
        </w:rPr>
        <w:t xml:space="preserve"> </w:t>
      </w:r>
    </w:p>
    <w:p w:rsidR="00AC0E9B" w:rsidRDefault="00AC0E9B" w:rsidP="00D6549C">
      <w:pPr>
        <w:rPr>
          <w:bCs/>
        </w:rPr>
      </w:pPr>
    </w:p>
    <w:p w:rsidR="00963F32" w:rsidRPr="00D6549C" w:rsidRDefault="00963F32" w:rsidP="00D6549C">
      <w:pPr>
        <w:rPr>
          <w:bCs/>
        </w:rPr>
      </w:pPr>
      <w:r w:rsidRPr="00D6549C">
        <w:rPr>
          <w:bCs/>
        </w:rPr>
        <w:t xml:space="preserve"> No Estado ocorre principalmente no sexo masculino (</w:t>
      </w:r>
      <w:r w:rsidR="00825FF8">
        <w:rPr>
          <w:bCs/>
        </w:rPr>
        <w:t>8</w:t>
      </w:r>
      <w:r w:rsidRPr="00D6549C">
        <w:rPr>
          <w:bCs/>
        </w:rPr>
        <w:t>0%), na</w:t>
      </w:r>
      <w:r w:rsidR="00825FF8">
        <w:rPr>
          <w:bCs/>
        </w:rPr>
        <w:t>s</w:t>
      </w:r>
      <w:r w:rsidRPr="00D6549C">
        <w:rPr>
          <w:bCs/>
        </w:rPr>
        <w:t xml:space="preserve"> faixa</w:t>
      </w:r>
      <w:r w:rsidR="00825FF8">
        <w:rPr>
          <w:bCs/>
        </w:rPr>
        <w:t>s</w:t>
      </w:r>
      <w:r w:rsidRPr="00D6549C">
        <w:rPr>
          <w:bCs/>
        </w:rPr>
        <w:t xml:space="preserve"> etária</w:t>
      </w:r>
      <w:r w:rsidR="00825FF8">
        <w:rPr>
          <w:bCs/>
        </w:rPr>
        <w:t>s</w:t>
      </w:r>
      <w:r w:rsidRPr="00D6549C">
        <w:rPr>
          <w:bCs/>
        </w:rPr>
        <w:t xml:space="preserve"> de 30 a 59 anos </w:t>
      </w:r>
      <w:r w:rsidR="00227601">
        <w:rPr>
          <w:bCs/>
        </w:rPr>
        <w:t xml:space="preserve">e maior de 60 anos </w:t>
      </w:r>
      <w:r w:rsidRPr="00D6549C">
        <w:rPr>
          <w:bCs/>
        </w:rPr>
        <w:t>de idade, morador de área urbana, pessoas com várias profissões e sem nenhuma dose de vacina contra o tétano (60% dos casos não possuem o cartão de vacinação)</w:t>
      </w:r>
      <w:r w:rsidR="00F31E56">
        <w:rPr>
          <w:bCs/>
        </w:rPr>
        <w:t xml:space="preserve"> ou ignorado (100% em 2013 e 2014)</w:t>
      </w:r>
      <w:r w:rsidRPr="00D6549C">
        <w:rPr>
          <w:bCs/>
        </w:rPr>
        <w:t>. Quanto ao local de infecção a maioria ocorre no domicilio, trabalho e durante o lazer.</w:t>
      </w:r>
    </w:p>
    <w:p w:rsidR="00963F32" w:rsidRPr="00D6549C" w:rsidRDefault="00963F32" w:rsidP="00D6549C">
      <w:pPr>
        <w:rPr>
          <w:bCs/>
        </w:rPr>
      </w:pPr>
    </w:p>
    <w:p w:rsidR="00227601" w:rsidRDefault="00963F32" w:rsidP="00D6549C">
      <w:pPr>
        <w:rPr>
          <w:bCs/>
        </w:rPr>
      </w:pPr>
      <w:r w:rsidRPr="00D6549C">
        <w:rPr>
          <w:bCs/>
        </w:rPr>
        <w:t xml:space="preserve">    O grande Desafio para a VE Estadual e diminuir a Letalidade da doença no Estado, que esta</w:t>
      </w:r>
      <w:proofErr w:type="gramStart"/>
      <w:r w:rsidRPr="00D6549C">
        <w:rPr>
          <w:bCs/>
        </w:rPr>
        <w:t xml:space="preserve">  </w:t>
      </w:r>
      <w:proofErr w:type="gramEnd"/>
      <w:r w:rsidRPr="00D6549C">
        <w:rPr>
          <w:bCs/>
        </w:rPr>
        <w:t xml:space="preserve">acima do esperado, que reflete </w:t>
      </w:r>
      <w:r w:rsidR="00227601">
        <w:rPr>
          <w:bCs/>
        </w:rPr>
        <w:t>a qualidade do serviço de saúde</w:t>
      </w:r>
      <w:r w:rsidR="00825FF8">
        <w:rPr>
          <w:bCs/>
        </w:rPr>
        <w:t>,</w:t>
      </w:r>
      <w:r w:rsidR="00227601">
        <w:rPr>
          <w:bCs/>
        </w:rPr>
        <w:t xml:space="preserve"> e aumentar a cobertura vacinal, principalmente nos idosos no período da campanha </w:t>
      </w:r>
      <w:r w:rsidR="00825FF8">
        <w:rPr>
          <w:bCs/>
        </w:rPr>
        <w:t xml:space="preserve">da vacina </w:t>
      </w:r>
      <w:r w:rsidR="00227601">
        <w:rPr>
          <w:bCs/>
        </w:rPr>
        <w:t>contra a gripe.</w:t>
      </w:r>
    </w:p>
    <w:p w:rsidR="00963F32" w:rsidRDefault="00963F32" w:rsidP="004052FD">
      <w:pPr>
        <w:jc w:val="center"/>
        <w:rPr>
          <w:b/>
          <w:bCs/>
          <w:i/>
          <w:color w:val="1F497D"/>
          <w:sz w:val="24"/>
          <w:szCs w:val="24"/>
          <w:u w:val="single"/>
        </w:rPr>
      </w:pPr>
    </w:p>
    <w:p w:rsidR="00227601" w:rsidRDefault="00227601" w:rsidP="004052FD">
      <w:pPr>
        <w:jc w:val="center"/>
        <w:rPr>
          <w:b/>
          <w:bCs/>
          <w:i/>
          <w:color w:val="1F497D"/>
          <w:sz w:val="24"/>
          <w:szCs w:val="24"/>
          <w:u w:val="single"/>
        </w:rPr>
      </w:pPr>
      <w:r w:rsidRPr="00227601">
        <w:rPr>
          <w:b/>
          <w:bCs/>
          <w:i/>
          <w:noProof/>
          <w:color w:val="1F497D"/>
          <w:sz w:val="24"/>
          <w:szCs w:val="24"/>
          <w:u w:val="single"/>
          <w:lang w:eastAsia="pt-BR"/>
        </w:rPr>
        <w:drawing>
          <wp:inline distT="0" distB="0" distL="0" distR="0">
            <wp:extent cx="5526073" cy="2424419"/>
            <wp:effectExtent l="19050" t="0" r="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548053" cy="2434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278" w:rsidRDefault="00945278" w:rsidP="004052FD">
      <w:pPr>
        <w:jc w:val="center"/>
        <w:rPr>
          <w:b/>
          <w:bCs/>
          <w:i/>
          <w:color w:val="1F497D"/>
          <w:sz w:val="24"/>
          <w:szCs w:val="24"/>
          <w:u w:val="single"/>
        </w:rPr>
      </w:pPr>
    </w:p>
    <w:p w:rsidR="00F31E56" w:rsidRPr="00C10C19" w:rsidRDefault="00C10C19" w:rsidP="004052FD">
      <w:pPr>
        <w:jc w:val="center"/>
        <w:rPr>
          <w:b/>
          <w:bCs/>
          <w:color w:val="1F497D"/>
          <w:sz w:val="24"/>
          <w:szCs w:val="24"/>
        </w:rPr>
      </w:pPr>
      <w:r w:rsidRPr="00C10C19">
        <w:rPr>
          <w:b/>
          <w:bCs/>
          <w:color w:val="1F497D"/>
          <w:sz w:val="24"/>
          <w:szCs w:val="24"/>
        </w:rPr>
        <w:lastRenderedPageBreak/>
        <w:t xml:space="preserve">TÉTANO ACIDENTAL: Casos Segundo Ocupações, </w:t>
      </w:r>
      <w:proofErr w:type="spellStart"/>
      <w:r w:rsidRPr="00C10C19">
        <w:rPr>
          <w:b/>
          <w:bCs/>
          <w:color w:val="1F497D"/>
          <w:sz w:val="24"/>
          <w:szCs w:val="24"/>
        </w:rPr>
        <w:t>E.S.</w:t>
      </w:r>
      <w:proofErr w:type="spellEnd"/>
      <w:r w:rsidRPr="00C10C19">
        <w:rPr>
          <w:b/>
          <w:bCs/>
          <w:color w:val="1F497D"/>
          <w:sz w:val="24"/>
          <w:szCs w:val="24"/>
        </w:rPr>
        <w:t xml:space="preserve"> -</w:t>
      </w:r>
      <w:proofErr w:type="gramStart"/>
      <w:r w:rsidRPr="00C10C19">
        <w:rPr>
          <w:b/>
          <w:bCs/>
          <w:color w:val="1F497D"/>
          <w:sz w:val="24"/>
          <w:szCs w:val="24"/>
        </w:rPr>
        <w:t xml:space="preserve">  </w:t>
      </w:r>
      <w:proofErr w:type="gramEnd"/>
      <w:r w:rsidRPr="00C10C19">
        <w:rPr>
          <w:b/>
          <w:bCs/>
          <w:color w:val="1F497D"/>
          <w:sz w:val="24"/>
          <w:szCs w:val="24"/>
        </w:rPr>
        <w:t>2005 a 2014</w:t>
      </w:r>
      <w:r>
        <w:rPr>
          <w:b/>
          <w:bCs/>
          <w:color w:val="1F497D"/>
          <w:sz w:val="24"/>
          <w:szCs w:val="24"/>
        </w:rPr>
        <w:t>.</w:t>
      </w:r>
    </w:p>
    <w:tbl>
      <w:tblPr>
        <w:tblW w:w="8966" w:type="dxa"/>
        <w:tblInd w:w="273" w:type="dxa"/>
        <w:tblCellMar>
          <w:left w:w="0" w:type="dxa"/>
          <w:right w:w="0" w:type="dxa"/>
        </w:tblCellMar>
        <w:tblLook w:val="04A0"/>
      </w:tblPr>
      <w:tblGrid>
        <w:gridCol w:w="1429"/>
        <w:gridCol w:w="707"/>
        <w:gridCol w:w="707"/>
        <w:gridCol w:w="707"/>
        <w:gridCol w:w="707"/>
        <w:gridCol w:w="707"/>
        <w:gridCol w:w="707"/>
        <w:gridCol w:w="707"/>
        <w:gridCol w:w="707"/>
        <w:gridCol w:w="707"/>
        <w:gridCol w:w="707"/>
        <w:gridCol w:w="740"/>
      </w:tblGrid>
      <w:tr w:rsidR="00C10C19" w:rsidRPr="00C10C19" w:rsidTr="00AC0E9B">
        <w:trPr>
          <w:trHeight w:val="20"/>
        </w:trPr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2A376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left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 xml:space="preserve">OCUPAÇÃO 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spacing w:line="360" w:lineRule="auto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2005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spacing w:line="360" w:lineRule="auto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2006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spacing w:line="360" w:lineRule="auto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2007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spacing w:line="360" w:lineRule="auto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2008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spacing w:line="360" w:lineRule="auto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2009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spacing w:line="360" w:lineRule="auto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2010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spacing w:line="360" w:lineRule="auto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2011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spacing w:line="360" w:lineRule="auto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2012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spacing w:line="360" w:lineRule="auto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2013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spacing w:line="360" w:lineRule="auto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2014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6A776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spacing w:line="360" w:lineRule="auto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Total</w:t>
            </w:r>
          </w:p>
        </w:tc>
      </w:tr>
      <w:tr w:rsidR="00C10C19" w:rsidRPr="00C10C19" w:rsidTr="00AC0E9B">
        <w:trPr>
          <w:trHeight w:val="20"/>
        </w:trPr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bottom"/>
            <w:hideMark/>
          </w:tcPr>
          <w:p w:rsidR="00C10C19" w:rsidRPr="00C10C19" w:rsidRDefault="00C10C19" w:rsidP="00C10C19">
            <w:pPr>
              <w:kinsoku w:val="0"/>
              <w:overflowPunct w:val="0"/>
              <w:jc w:val="left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Do Lar</w:t>
            </w:r>
            <w:r w:rsidRPr="00C10C19">
              <w:rPr>
                <w:rFonts w:eastAsia="Times New Roman"/>
                <w:color w:val="000000"/>
                <w:kern w:val="24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1</w:t>
            </w:r>
            <w:proofErr w:type="gramEnd"/>
            <w:r w:rsidRPr="00C10C19">
              <w:rPr>
                <w:rFonts w:eastAsia="Times New Roman"/>
                <w:color w:val="000000"/>
                <w:kern w:val="24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color w:val="FF0000"/>
                <w:kern w:val="24"/>
                <w:sz w:val="20"/>
                <w:szCs w:val="20"/>
                <w:lang w:eastAsia="pt-BR"/>
              </w:rPr>
              <w:t>2</w:t>
            </w:r>
            <w:proofErr w:type="gramEnd"/>
          </w:p>
        </w:tc>
      </w:tr>
      <w:tr w:rsidR="00C10C19" w:rsidRPr="00C10C19" w:rsidTr="00AC0E9B">
        <w:trPr>
          <w:trHeight w:val="20"/>
        </w:trPr>
        <w:tc>
          <w:tcPr>
            <w:tcW w:w="115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bottom"/>
            <w:hideMark/>
          </w:tcPr>
          <w:p w:rsidR="00C10C19" w:rsidRPr="00C10C19" w:rsidRDefault="00C10C19" w:rsidP="00C10C19">
            <w:pPr>
              <w:kinsoku w:val="0"/>
              <w:overflowPunct w:val="0"/>
              <w:jc w:val="left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Aposentado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2</w:t>
            </w:r>
            <w:proofErr w:type="gramEnd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 </w:t>
            </w:r>
            <w:r w:rsidRPr="00C10C19">
              <w:rPr>
                <w:rFonts w:eastAsia="Times New Roman"/>
                <w:color w:val="000000"/>
                <w:kern w:val="24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spacing w:before="86"/>
              <w:jc w:val="center"/>
              <w:textAlignment w:val="baseline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7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spacing w:before="86"/>
              <w:jc w:val="center"/>
              <w:textAlignment w:val="baseline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color w:val="FF0000"/>
                <w:kern w:val="24"/>
                <w:sz w:val="20"/>
                <w:szCs w:val="20"/>
                <w:lang w:eastAsia="pt-BR"/>
              </w:rPr>
              <w:t>7</w:t>
            </w:r>
            <w:proofErr w:type="gramEnd"/>
          </w:p>
        </w:tc>
      </w:tr>
      <w:tr w:rsidR="00C10C19" w:rsidRPr="00C10C19" w:rsidTr="00AC0E9B">
        <w:trPr>
          <w:trHeight w:val="20"/>
        </w:trPr>
        <w:tc>
          <w:tcPr>
            <w:tcW w:w="115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bottom"/>
            <w:hideMark/>
          </w:tcPr>
          <w:p w:rsidR="00C10C19" w:rsidRPr="00C10C19" w:rsidRDefault="00C10C19" w:rsidP="00C10C19">
            <w:pPr>
              <w:kinsoku w:val="0"/>
              <w:overflowPunct w:val="0"/>
              <w:jc w:val="left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Agricultor</w:t>
            </w:r>
            <w:r w:rsidRPr="00C10C19">
              <w:rPr>
                <w:rFonts w:eastAsia="Times New Roman"/>
                <w:color w:val="000000"/>
                <w:kern w:val="24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3</w:t>
            </w:r>
            <w:proofErr w:type="gramEnd"/>
            <w:r w:rsidRPr="00C10C19">
              <w:rPr>
                <w:rFonts w:eastAsia="Times New Roman"/>
                <w:color w:val="000000"/>
                <w:kern w:val="24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2</w:t>
            </w:r>
            <w:proofErr w:type="gramEnd"/>
            <w:r w:rsidRPr="00C10C19">
              <w:rPr>
                <w:rFonts w:eastAsia="Times New Roman"/>
                <w:color w:val="000000"/>
                <w:kern w:val="24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r w:rsidRPr="00C10C19">
              <w:rPr>
                <w:rFonts w:eastAsia="Times New Roman"/>
                <w:b/>
                <w:bCs/>
                <w:color w:val="FF0000"/>
                <w:kern w:val="24"/>
                <w:sz w:val="20"/>
                <w:szCs w:val="20"/>
                <w:lang w:eastAsia="pt-BR"/>
              </w:rPr>
              <w:t>15</w:t>
            </w:r>
          </w:p>
        </w:tc>
      </w:tr>
      <w:tr w:rsidR="00C10C19" w:rsidRPr="00C10C19" w:rsidTr="00AC0E9B">
        <w:trPr>
          <w:trHeight w:val="20"/>
        </w:trPr>
        <w:tc>
          <w:tcPr>
            <w:tcW w:w="115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bottom"/>
            <w:hideMark/>
          </w:tcPr>
          <w:p w:rsidR="00C10C19" w:rsidRPr="00C10C19" w:rsidRDefault="00C10C19" w:rsidP="00C10C19">
            <w:pPr>
              <w:kinsoku w:val="0"/>
              <w:overflowPunct w:val="0"/>
              <w:jc w:val="left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Estudante</w:t>
            </w:r>
            <w:r w:rsidRPr="00C10C19">
              <w:rPr>
                <w:rFonts w:eastAsia="Times New Roman"/>
                <w:color w:val="000000"/>
                <w:kern w:val="24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 </w:t>
            </w:r>
            <w:r w:rsidRPr="00C10C19">
              <w:rPr>
                <w:rFonts w:eastAsia="Times New Roman"/>
                <w:color w:val="000000"/>
                <w:kern w:val="24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color w:val="FF0000"/>
                <w:kern w:val="24"/>
                <w:sz w:val="20"/>
                <w:szCs w:val="20"/>
                <w:lang w:eastAsia="pt-BR"/>
              </w:rPr>
              <w:t>2</w:t>
            </w:r>
            <w:proofErr w:type="gramEnd"/>
          </w:p>
        </w:tc>
      </w:tr>
      <w:tr w:rsidR="00C10C19" w:rsidRPr="00C10C19" w:rsidTr="00AC0E9B">
        <w:trPr>
          <w:trHeight w:val="20"/>
        </w:trPr>
        <w:tc>
          <w:tcPr>
            <w:tcW w:w="115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bottom"/>
            <w:hideMark/>
          </w:tcPr>
          <w:p w:rsidR="00C10C19" w:rsidRPr="00C10C19" w:rsidRDefault="00C10C19" w:rsidP="00C10C19">
            <w:pPr>
              <w:kinsoku w:val="0"/>
              <w:overflowPunct w:val="0"/>
              <w:jc w:val="left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Marceneiro</w:t>
            </w:r>
            <w:r w:rsidRPr="00C10C19">
              <w:rPr>
                <w:rFonts w:eastAsia="Times New Roman"/>
                <w:color w:val="000000"/>
                <w:kern w:val="24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 </w:t>
            </w:r>
            <w:r w:rsidRPr="00C10C19">
              <w:rPr>
                <w:rFonts w:eastAsia="Times New Roman"/>
                <w:color w:val="000000"/>
                <w:kern w:val="24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 </w:t>
            </w:r>
            <w:r w:rsidRPr="00C10C19">
              <w:rPr>
                <w:rFonts w:eastAsia="Times New Roman"/>
                <w:color w:val="000000"/>
                <w:kern w:val="24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spacing w:before="86"/>
              <w:jc w:val="center"/>
              <w:textAlignment w:val="baseline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color w:val="FF0000"/>
                <w:kern w:val="24"/>
                <w:sz w:val="20"/>
                <w:szCs w:val="20"/>
                <w:lang w:eastAsia="pt-BR"/>
              </w:rPr>
              <w:t>1</w:t>
            </w:r>
            <w:proofErr w:type="gramEnd"/>
          </w:p>
        </w:tc>
      </w:tr>
      <w:tr w:rsidR="00C10C19" w:rsidRPr="00C10C19" w:rsidTr="00AC0E9B">
        <w:trPr>
          <w:trHeight w:val="20"/>
        </w:trPr>
        <w:tc>
          <w:tcPr>
            <w:tcW w:w="115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bottom"/>
            <w:hideMark/>
          </w:tcPr>
          <w:p w:rsidR="00C10C19" w:rsidRPr="00C10C19" w:rsidRDefault="00C10C19" w:rsidP="00C10C19">
            <w:pPr>
              <w:kinsoku w:val="0"/>
              <w:overflowPunct w:val="0"/>
              <w:jc w:val="left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Mecânico</w:t>
            </w:r>
            <w:r w:rsidRPr="00C10C19">
              <w:rPr>
                <w:rFonts w:eastAsia="Times New Roman"/>
                <w:color w:val="000000"/>
                <w:kern w:val="24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1</w:t>
            </w:r>
            <w:proofErr w:type="gramEnd"/>
            <w:r w:rsidRPr="00C10C19">
              <w:rPr>
                <w:rFonts w:eastAsia="Times New Roman"/>
                <w:color w:val="000000"/>
                <w:kern w:val="24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 </w:t>
            </w:r>
            <w:r w:rsidRPr="00C10C19">
              <w:rPr>
                <w:rFonts w:eastAsia="Times New Roman"/>
                <w:color w:val="000000"/>
                <w:kern w:val="24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color w:val="FF0000"/>
                <w:kern w:val="24"/>
                <w:sz w:val="20"/>
                <w:szCs w:val="20"/>
                <w:lang w:eastAsia="pt-BR"/>
              </w:rPr>
              <w:t>2</w:t>
            </w:r>
            <w:proofErr w:type="gramEnd"/>
          </w:p>
        </w:tc>
      </w:tr>
      <w:tr w:rsidR="00C10C19" w:rsidRPr="00C10C19" w:rsidTr="00AC0E9B">
        <w:trPr>
          <w:trHeight w:val="20"/>
        </w:trPr>
        <w:tc>
          <w:tcPr>
            <w:tcW w:w="115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bottom"/>
            <w:hideMark/>
          </w:tcPr>
          <w:p w:rsidR="00C10C19" w:rsidRPr="00C10C19" w:rsidRDefault="00C10C19" w:rsidP="00C10C19">
            <w:pPr>
              <w:kinsoku w:val="0"/>
              <w:overflowPunct w:val="0"/>
              <w:jc w:val="left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P. Liberal</w:t>
            </w:r>
            <w:r w:rsidRPr="00C10C19">
              <w:rPr>
                <w:rFonts w:eastAsia="Times New Roman"/>
                <w:color w:val="000000"/>
                <w:kern w:val="24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 </w:t>
            </w:r>
            <w:r w:rsidRPr="00C10C19">
              <w:rPr>
                <w:rFonts w:eastAsia="Times New Roman"/>
                <w:color w:val="000000"/>
                <w:kern w:val="24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color w:val="FF0000"/>
                <w:kern w:val="24"/>
                <w:sz w:val="20"/>
                <w:szCs w:val="20"/>
                <w:lang w:eastAsia="pt-BR"/>
              </w:rPr>
              <w:t>1</w:t>
            </w:r>
            <w:proofErr w:type="gramEnd"/>
          </w:p>
        </w:tc>
      </w:tr>
      <w:tr w:rsidR="00C10C19" w:rsidRPr="00C10C19" w:rsidTr="00AC0E9B">
        <w:trPr>
          <w:trHeight w:val="20"/>
        </w:trPr>
        <w:tc>
          <w:tcPr>
            <w:tcW w:w="115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bottom"/>
            <w:hideMark/>
          </w:tcPr>
          <w:p w:rsidR="00C10C19" w:rsidRPr="00C10C19" w:rsidRDefault="00C10C19" w:rsidP="00C10C19">
            <w:pPr>
              <w:kinsoku w:val="0"/>
              <w:overflowPunct w:val="0"/>
              <w:jc w:val="left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Pedreiro</w:t>
            </w:r>
            <w:r w:rsidRPr="00C10C19">
              <w:rPr>
                <w:rFonts w:eastAsia="Times New Roman"/>
                <w:color w:val="000000"/>
                <w:kern w:val="24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 </w:t>
            </w:r>
            <w:r w:rsidRPr="00C10C19">
              <w:rPr>
                <w:rFonts w:eastAsia="Times New Roman"/>
                <w:color w:val="000000"/>
                <w:kern w:val="24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 </w:t>
            </w:r>
            <w:r w:rsidRPr="00C10C19">
              <w:rPr>
                <w:rFonts w:eastAsia="Times New Roman"/>
                <w:color w:val="000000"/>
                <w:kern w:val="24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1</w:t>
            </w:r>
            <w:proofErr w:type="gramEnd"/>
            <w:r w:rsidRPr="00C10C19">
              <w:rPr>
                <w:rFonts w:eastAsia="Times New Roman"/>
                <w:color w:val="000000"/>
                <w:kern w:val="24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spacing w:before="86"/>
              <w:jc w:val="center"/>
              <w:textAlignment w:val="baseline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color w:val="FF0000"/>
                <w:kern w:val="24"/>
                <w:sz w:val="20"/>
                <w:szCs w:val="20"/>
                <w:lang w:eastAsia="pt-BR"/>
              </w:rPr>
              <w:t>2</w:t>
            </w:r>
            <w:proofErr w:type="gramEnd"/>
          </w:p>
        </w:tc>
      </w:tr>
      <w:tr w:rsidR="00C10C19" w:rsidRPr="00C10C19" w:rsidTr="00AC0E9B">
        <w:trPr>
          <w:trHeight w:val="20"/>
        </w:trPr>
        <w:tc>
          <w:tcPr>
            <w:tcW w:w="115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bottom"/>
            <w:hideMark/>
          </w:tcPr>
          <w:p w:rsidR="00C10C19" w:rsidRPr="00C10C19" w:rsidRDefault="00C10C19" w:rsidP="00C10C19">
            <w:pPr>
              <w:kinsoku w:val="0"/>
              <w:overflowPunct w:val="0"/>
              <w:jc w:val="left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Outras</w:t>
            </w:r>
            <w:r w:rsidRPr="00C10C19">
              <w:rPr>
                <w:rFonts w:eastAsia="Times New Roman"/>
                <w:color w:val="000000"/>
                <w:kern w:val="24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1</w:t>
            </w:r>
            <w:proofErr w:type="gramEnd"/>
            <w:r w:rsidRPr="00C10C19">
              <w:rPr>
                <w:rFonts w:eastAsia="Times New Roman"/>
                <w:color w:val="000000"/>
                <w:kern w:val="24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FF0000"/>
                <w:kern w:val="24"/>
                <w:sz w:val="20"/>
                <w:szCs w:val="20"/>
                <w:lang w:eastAsia="pt-BR"/>
              </w:rPr>
              <w:t>8</w:t>
            </w:r>
            <w:proofErr w:type="gramEnd"/>
          </w:p>
        </w:tc>
      </w:tr>
      <w:tr w:rsidR="00C10C19" w:rsidRPr="00C10C19" w:rsidTr="00AC0E9B">
        <w:trPr>
          <w:trHeight w:val="20"/>
        </w:trPr>
        <w:tc>
          <w:tcPr>
            <w:tcW w:w="11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bottom"/>
            <w:hideMark/>
          </w:tcPr>
          <w:p w:rsidR="00C10C19" w:rsidRPr="00C10C19" w:rsidRDefault="00C10C19" w:rsidP="00C10C19">
            <w:pPr>
              <w:kinsoku w:val="0"/>
              <w:overflowPunct w:val="0"/>
              <w:jc w:val="left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spell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Ign</w:t>
            </w:r>
            <w:proofErr w:type="spellEnd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.</w:t>
            </w:r>
            <w:r w:rsidRPr="00C10C19">
              <w:rPr>
                <w:rFonts w:eastAsia="Times New Roman"/>
                <w:color w:val="000000"/>
                <w:kern w:val="24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1</w:t>
            </w:r>
            <w:proofErr w:type="gramEnd"/>
            <w:r w:rsidRPr="00C10C19">
              <w:rPr>
                <w:rFonts w:eastAsia="Times New Roman"/>
                <w:color w:val="000000"/>
                <w:kern w:val="24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 </w:t>
            </w: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6</w:t>
            </w:r>
            <w:proofErr w:type="gramEnd"/>
            <w:r w:rsidRPr="00C10C19">
              <w:rPr>
                <w:rFonts w:eastAsia="Times New Roman"/>
                <w:color w:val="000000"/>
                <w:kern w:val="24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jc w:val="left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r w:rsidRPr="00C10C19">
              <w:rPr>
                <w:rFonts w:eastAsia="Times New Roman"/>
                <w:color w:val="FF0000"/>
                <w:kern w:val="24"/>
                <w:sz w:val="20"/>
                <w:szCs w:val="20"/>
                <w:u w:val="single"/>
                <w:lang w:eastAsia="pt-BR"/>
              </w:rPr>
              <w:t>15</w:t>
            </w:r>
          </w:p>
        </w:tc>
      </w:tr>
      <w:tr w:rsidR="00C10C19" w:rsidRPr="00C10C19" w:rsidTr="00AC0E9B">
        <w:trPr>
          <w:trHeight w:val="20"/>
        </w:trPr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2A376"/>
            <w:tcMar>
              <w:top w:w="74" w:type="dxa"/>
              <w:left w:w="131" w:type="dxa"/>
              <w:bottom w:w="74" w:type="dxa"/>
              <w:right w:w="131" w:type="dxa"/>
            </w:tcMar>
            <w:vAlign w:val="bottom"/>
            <w:hideMark/>
          </w:tcPr>
          <w:p w:rsidR="00C10C19" w:rsidRPr="00C10C19" w:rsidRDefault="00C10C19" w:rsidP="00C10C19">
            <w:pPr>
              <w:kinsoku w:val="0"/>
              <w:overflowPunct w:val="0"/>
              <w:jc w:val="left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TOTAL</w:t>
            </w:r>
            <w:r w:rsidRPr="00C10C19">
              <w:rPr>
                <w:rFonts w:eastAsia="Times New Roman"/>
                <w:color w:val="000000"/>
                <w:kern w:val="24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2A376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9</w:t>
            </w:r>
            <w:proofErr w:type="gramEnd"/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2A376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2A376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2A376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2A376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2A376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2A376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2A376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2A376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2A376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C10C19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2A376"/>
            <w:tcMar>
              <w:top w:w="74" w:type="dxa"/>
              <w:left w:w="131" w:type="dxa"/>
              <w:bottom w:w="74" w:type="dxa"/>
              <w:right w:w="131" w:type="dxa"/>
            </w:tcMar>
            <w:vAlign w:val="center"/>
            <w:hideMark/>
          </w:tcPr>
          <w:p w:rsidR="00C10C19" w:rsidRPr="00C10C19" w:rsidRDefault="00C10C19" w:rsidP="00C10C19">
            <w:pPr>
              <w:kinsoku w:val="0"/>
              <w:overflowPunct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pt-BR"/>
              </w:rPr>
            </w:pPr>
            <w:r w:rsidRPr="00C10C19">
              <w:rPr>
                <w:rFonts w:eastAsia="Times New Roman"/>
                <w:b/>
                <w:bCs/>
                <w:color w:val="FF0000"/>
                <w:kern w:val="24"/>
                <w:sz w:val="20"/>
                <w:szCs w:val="20"/>
                <w:lang w:eastAsia="pt-BR"/>
              </w:rPr>
              <w:t>54</w:t>
            </w:r>
          </w:p>
        </w:tc>
      </w:tr>
    </w:tbl>
    <w:p w:rsidR="00AC0E9B" w:rsidRPr="00C10C19" w:rsidRDefault="00AC0E9B" w:rsidP="00AC0E9B">
      <w:pPr>
        <w:autoSpaceDE w:val="0"/>
        <w:autoSpaceDN w:val="0"/>
        <w:adjustRightInd w:val="0"/>
        <w:ind w:left="142"/>
        <w:jc w:val="left"/>
        <w:rPr>
          <w:bCs/>
          <w:sz w:val="20"/>
          <w:szCs w:val="20"/>
        </w:rPr>
      </w:pPr>
      <w:r>
        <w:rPr>
          <w:bCs/>
          <w:sz w:val="20"/>
          <w:szCs w:val="20"/>
        </w:rPr>
        <w:t>Nota: Na série histórica o maior nº de casos ocorreu em Agricultores (27%), mesmo percentual de ignorado, seguido por Aposentados (7%</w:t>
      </w:r>
      <w:r w:rsidR="00E05CAF">
        <w:rPr>
          <w:bCs/>
          <w:sz w:val="20"/>
          <w:szCs w:val="20"/>
        </w:rPr>
        <w:t xml:space="preserve"> -</w:t>
      </w:r>
      <w:r>
        <w:rPr>
          <w:bCs/>
          <w:sz w:val="20"/>
          <w:szCs w:val="20"/>
        </w:rPr>
        <w:t xml:space="preserve"> idosos que não estão vacinados contra o Tétano</w:t>
      </w:r>
      <w:r w:rsidR="00E05CAF">
        <w:rPr>
          <w:bCs/>
          <w:sz w:val="20"/>
          <w:szCs w:val="20"/>
        </w:rPr>
        <w:t>)</w:t>
      </w:r>
      <w:r>
        <w:rPr>
          <w:bCs/>
          <w:sz w:val="20"/>
          <w:szCs w:val="20"/>
        </w:rPr>
        <w:t>.</w:t>
      </w:r>
      <w:r w:rsidRPr="00AC0E9B">
        <w:rPr>
          <w:rFonts w:hint="eastAsia"/>
          <w:bCs/>
          <w:sz w:val="20"/>
          <w:szCs w:val="20"/>
        </w:rPr>
        <w:t xml:space="preserve"> </w:t>
      </w:r>
    </w:p>
    <w:p w:rsidR="00AC0E9B" w:rsidRPr="00C10C19" w:rsidRDefault="00AC0E9B" w:rsidP="00AC0E9B">
      <w:pPr>
        <w:autoSpaceDE w:val="0"/>
        <w:autoSpaceDN w:val="0"/>
        <w:adjustRightInd w:val="0"/>
        <w:ind w:firstLine="142"/>
        <w:jc w:val="left"/>
        <w:rPr>
          <w:bCs/>
          <w:sz w:val="20"/>
          <w:szCs w:val="20"/>
        </w:rPr>
      </w:pPr>
      <w:r w:rsidRPr="00C10C19">
        <w:rPr>
          <w:rFonts w:hint="eastAsia"/>
          <w:bCs/>
          <w:sz w:val="20"/>
          <w:szCs w:val="20"/>
        </w:rPr>
        <w:t>Fonte: SESA-ES/GT Tétano</w:t>
      </w:r>
      <w:r w:rsidRPr="00C10C19">
        <w:rPr>
          <w:rFonts w:hint="eastAsia"/>
          <w:bCs/>
          <w:sz w:val="20"/>
          <w:szCs w:val="20"/>
          <w:lang w:val="en-US"/>
        </w:rPr>
        <w:t xml:space="preserve"> </w:t>
      </w:r>
    </w:p>
    <w:p w:rsidR="00C10C19" w:rsidRPr="00AC0E9B" w:rsidRDefault="00C10C19" w:rsidP="004052FD">
      <w:pPr>
        <w:jc w:val="center"/>
        <w:rPr>
          <w:b/>
          <w:bCs/>
          <w:i/>
          <w:color w:val="1F497D"/>
          <w:sz w:val="24"/>
          <w:szCs w:val="24"/>
        </w:rPr>
      </w:pPr>
    </w:p>
    <w:p w:rsidR="00963F32" w:rsidRPr="007E4B91" w:rsidRDefault="00963F32" w:rsidP="004052FD">
      <w:pPr>
        <w:jc w:val="center"/>
        <w:rPr>
          <w:b/>
          <w:bCs/>
          <w:i/>
          <w:color w:val="1F497D"/>
          <w:sz w:val="24"/>
          <w:szCs w:val="24"/>
          <w:u w:val="single"/>
        </w:rPr>
      </w:pPr>
    </w:p>
    <w:tbl>
      <w:tblPr>
        <w:tblW w:w="8946" w:type="dxa"/>
        <w:tblInd w:w="2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70"/>
        <w:gridCol w:w="613"/>
        <w:gridCol w:w="709"/>
        <w:gridCol w:w="739"/>
        <w:gridCol w:w="674"/>
        <w:gridCol w:w="739"/>
        <w:gridCol w:w="825"/>
        <w:gridCol w:w="709"/>
        <w:gridCol w:w="708"/>
        <w:gridCol w:w="709"/>
        <w:gridCol w:w="851"/>
      </w:tblGrid>
      <w:tr w:rsidR="00C10C19" w:rsidRPr="00314772" w:rsidTr="00C10C19">
        <w:trPr>
          <w:trHeight w:val="437"/>
        </w:trPr>
        <w:tc>
          <w:tcPr>
            <w:tcW w:w="89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vAlign w:val="center"/>
          </w:tcPr>
          <w:p w:rsidR="00C10C19" w:rsidRDefault="00C10C19" w:rsidP="00C10C19">
            <w:pPr>
              <w:jc w:val="center"/>
              <w:textAlignment w:val="center"/>
              <w:rPr>
                <w:rFonts w:eastAsia="Times New Roman"/>
                <w:b/>
                <w:bCs/>
                <w:color w:val="000080"/>
                <w:kern w:val="24"/>
                <w:sz w:val="28"/>
                <w:szCs w:val="28"/>
                <w:lang w:eastAsia="pt-BR"/>
              </w:rPr>
            </w:pPr>
          </w:p>
          <w:p w:rsidR="00C10C19" w:rsidRPr="00314772" w:rsidRDefault="00C10C19" w:rsidP="00C10C19">
            <w:pPr>
              <w:jc w:val="center"/>
              <w:textAlignment w:val="center"/>
              <w:rPr>
                <w:rFonts w:eastAsia="Times New Roman"/>
                <w:b/>
                <w:bCs/>
                <w:color w:val="000080"/>
                <w:kern w:val="24"/>
                <w:sz w:val="28"/>
                <w:szCs w:val="28"/>
                <w:lang w:eastAsia="pt-BR"/>
              </w:rPr>
            </w:pPr>
            <w:r>
              <w:rPr>
                <w:rFonts w:eastAsia="Times New Roman"/>
                <w:b/>
                <w:bCs/>
                <w:color w:val="000080"/>
                <w:kern w:val="24"/>
                <w:sz w:val="28"/>
                <w:szCs w:val="28"/>
                <w:lang w:eastAsia="pt-BR"/>
              </w:rPr>
              <w:t xml:space="preserve">Tétano </w:t>
            </w:r>
            <w:proofErr w:type="gramStart"/>
            <w:r>
              <w:rPr>
                <w:rFonts w:eastAsia="Times New Roman"/>
                <w:b/>
                <w:bCs/>
                <w:color w:val="000080"/>
                <w:kern w:val="24"/>
                <w:sz w:val="28"/>
                <w:szCs w:val="28"/>
                <w:lang w:eastAsia="pt-BR"/>
              </w:rPr>
              <w:t>Acidental -</w:t>
            </w:r>
            <w:r w:rsidRPr="00314772">
              <w:rPr>
                <w:rFonts w:eastAsia="Times New Roman"/>
                <w:b/>
                <w:bCs/>
                <w:color w:val="000080"/>
                <w:kern w:val="24"/>
                <w:sz w:val="28"/>
                <w:szCs w:val="28"/>
                <w:lang w:eastAsia="pt-BR"/>
              </w:rPr>
              <w:t>Dados</w:t>
            </w:r>
            <w:proofErr w:type="gramEnd"/>
            <w:r w:rsidRPr="00314772">
              <w:rPr>
                <w:rFonts w:eastAsia="Times New Roman"/>
                <w:b/>
                <w:bCs/>
                <w:color w:val="000080"/>
                <w:kern w:val="24"/>
                <w:sz w:val="28"/>
                <w:szCs w:val="28"/>
                <w:lang w:eastAsia="pt-BR"/>
              </w:rPr>
              <w:t xml:space="preserve"> de</w:t>
            </w:r>
            <w:r>
              <w:rPr>
                <w:rFonts w:eastAsia="Times New Roman"/>
                <w:b/>
                <w:bCs/>
                <w:color w:val="000080"/>
                <w:kern w:val="24"/>
                <w:sz w:val="28"/>
                <w:szCs w:val="28"/>
                <w:lang w:eastAsia="pt-BR"/>
              </w:rPr>
              <w:t xml:space="preserve"> Morbidade e Mortalidade/REGIÃO</w:t>
            </w:r>
            <w:r w:rsidRPr="00314772">
              <w:rPr>
                <w:rFonts w:eastAsia="Times New Roman"/>
                <w:b/>
                <w:bCs/>
                <w:color w:val="000080"/>
                <w:kern w:val="24"/>
                <w:sz w:val="28"/>
                <w:szCs w:val="28"/>
                <w:lang w:eastAsia="pt-BR"/>
              </w:rPr>
              <w:t xml:space="preserve"> – ES, 20</w:t>
            </w:r>
            <w:r>
              <w:rPr>
                <w:rFonts w:eastAsia="Times New Roman"/>
                <w:b/>
                <w:bCs/>
                <w:color w:val="000080"/>
                <w:kern w:val="24"/>
                <w:sz w:val="28"/>
                <w:szCs w:val="28"/>
                <w:lang w:eastAsia="pt-BR"/>
              </w:rPr>
              <w:t>10</w:t>
            </w:r>
            <w:r w:rsidRPr="00314772">
              <w:rPr>
                <w:rFonts w:eastAsia="Times New Roman"/>
                <w:b/>
                <w:bCs/>
                <w:color w:val="000080"/>
                <w:kern w:val="24"/>
                <w:sz w:val="28"/>
                <w:szCs w:val="28"/>
                <w:lang w:eastAsia="pt-BR"/>
              </w:rPr>
              <w:t xml:space="preserve"> a 2014</w:t>
            </w:r>
            <w:r>
              <w:rPr>
                <w:rFonts w:eastAsia="Times New Roman"/>
                <w:b/>
                <w:bCs/>
                <w:color w:val="000080"/>
                <w:kern w:val="24"/>
                <w:sz w:val="28"/>
                <w:szCs w:val="28"/>
                <w:lang w:eastAsia="pt-BR"/>
              </w:rPr>
              <w:t>.</w:t>
            </w:r>
          </w:p>
        </w:tc>
      </w:tr>
      <w:tr w:rsidR="00C10C19" w:rsidRPr="00314772" w:rsidTr="00C10C19">
        <w:trPr>
          <w:trHeight w:val="437"/>
        </w:trPr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:rsidR="00C10C19" w:rsidRPr="00314772" w:rsidRDefault="00C10C19" w:rsidP="00C10C19">
            <w:pPr>
              <w:jc w:val="center"/>
              <w:textAlignment w:val="center"/>
              <w:rPr>
                <w:rFonts w:eastAsia="Times New Roman"/>
                <w:b/>
                <w:bCs/>
                <w:color w:val="000080"/>
                <w:kern w:val="24"/>
                <w:sz w:val="28"/>
                <w:szCs w:val="28"/>
                <w:lang w:val="en-US" w:eastAsia="pt-BR"/>
              </w:rPr>
            </w:pPr>
            <w:proofErr w:type="spellStart"/>
            <w:r>
              <w:rPr>
                <w:rFonts w:eastAsia="Times New Roman"/>
                <w:b/>
                <w:bCs/>
                <w:color w:val="000080"/>
                <w:kern w:val="24"/>
                <w:sz w:val="28"/>
                <w:szCs w:val="28"/>
                <w:lang w:val="en-US" w:eastAsia="pt-BR"/>
              </w:rPr>
              <w:t>Região</w:t>
            </w:r>
            <w:proofErr w:type="spellEnd"/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314772" w:rsidRDefault="00C10C19" w:rsidP="00C10C19">
            <w:pPr>
              <w:jc w:val="center"/>
              <w:textAlignment w:val="center"/>
              <w:rPr>
                <w:rFonts w:eastAsia="Times New Roman"/>
                <w:lang w:eastAsia="pt-BR"/>
              </w:rPr>
            </w:pPr>
            <w:r w:rsidRPr="00314772">
              <w:rPr>
                <w:rFonts w:eastAsia="Times New Roman"/>
                <w:b/>
                <w:bCs/>
                <w:color w:val="000080"/>
                <w:kern w:val="24"/>
                <w:lang w:val="en-US" w:eastAsia="pt-BR"/>
              </w:rPr>
              <w:t>2010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314772" w:rsidRDefault="00C10C19" w:rsidP="00C10C19">
            <w:pPr>
              <w:jc w:val="center"/>
              <w:textAlignment w:val="center"/>
              <w:rPr>
                <w:rFonts w:eastAsia="Times New Roman"/>
                <w:lang w:eastAsia="pt-BR"/>
              </w:rPr>
            </w:pPr>
            <w:r w:rsidRPr="00314772">
              <w:rPr>
                <w:rFonts w:eastAsia="Times New Roman"/>
                <w:b/>
                <w:bCs/>
                <w:color w:val="000080"/>
                <w:kern w:val="24"/>
                <w:lang w:val="en-US" w:eastAsia="pt-BR"/>
              </w:rPr>
              <w:t>2011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314772" w:rsidRDefault="00C10C19" w:rsidP="00C10C19">
            <w:pPr>
              <w:jc w:val="center"/>
              <w:textAlignment w:val="center"/>
              <w:rPr>
                <w:rFonts w:eastAsia="Times New Roman"/>
                <w:lang w:eastAsia="pt-BR"/>
              </w:rPr>
            </w:pPr>
            <w:r w:rsidRPr="00314772">
              <w:rPr>
                <w:rFonts w:eastAsia="Times New Roman"/>
                <w:b/>
                <w:bCs/>
                <w:color w:val="000080"/>
                <w:kern w:val="24"/>
                <w:lang w:val="en-US" w:eastAsia="pt-BR"/>
              </w:rPr>
              <w:t xml:space="preserve">2012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314772" w:rsidRDefault="00C10C19" w:rsidP="00C10C19">
            <w:pPr>
              <w:jc w:val="center"/>
              <w:textAlignment w:val="center"/>
              <w:rPr>
                <w:rFonts w:eastAsia="Times New Roman"/>
                <w:lang w:eastAsia="pt-BR"/>
              </w:rPr>
            </w:pPr>
            <w:r w:rsidRPr="00314772">
              <w:rPr>
                <w:rFonts w:eastAsia="Times New Roman"/>
                <w:b/>
                <w:bCs/>
                <w:color w:val="000080"/>
                <w:kern w:val="24"/>
                <w:lang w:val="en-US" w:eastAsia="pt-BR"/>
              </w:rPr>
              <w:t xml:space="preserve">2013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314772" w:rsidRDefault="00C10C19" w:rsidP="00C10C19">
            <w:pPr>
              <w:jc w:val="center"/>
              <w:textAlignment w:val="center"/>
              <w:rPr>
                <w:rFonts w:eastAsia="Times New Roman"/>
                <w:lang w:eastAsia="pt-BR"/>
              </w:rPr>
            </w:pPr>
            <w:r w:rsidRPr="00314772">
              <w:rPr>
                <w:rFonts w:eastAsia="Times New Roman"/>
                <w:b/>
                <w:bCs/>
                <w:color w:val="000080"/>
                <w:kern w:val="24"/>
                <w:lang w:val="en-US" w:eastAsia="pt-BR"/>
              </w:rPr>
              <w:t xml:space="preserve">2014* </w:t>
            </w:r>
          </w:p>
        </w:tc>
      </w:tr>
      <w:tr w:rsidR="00C10C19" w:rsidRPr="00314772" w:rsidTr="00C10C19">
        <w:trPr>
          <w:trHeight w:val="416"/>
        </w:trPr>
        <w:tc>
          <w:tcPr>
            <w:tcW w:w="167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10C19" w:rsidRPr="00314772" w:rsidRDefault="00C10C19" w:rsidP="00C10C19">
            <w:pPr>
              <w:jc w:val="center"/>
              <w:textAlignment w:val="center"/>
              <w:rPr>
                <w:rFonts w:eastAsia="Times New Roman"/>
                <w:b/>
                <w:bCs/>
                <w:color w:val="000000"/>
                <w:kern w:val="24"/>
                <w:sz w:val="24"/>
                <w:szCs w:val="24"/>
                <w:lang w:val="en-US" w:eastAsia="pt-BR"/>
              </w:rPr>
            </w:pPr>
          </w:p>
        </w:tc>
        <w:tc>
          <w:tcPr>
            <w:tcW w:w="61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314772" w:rsidRDefault="00C10C19" w:rsidP="00C10C19">
            <w:pPr>
              <w:jc w:val="center"/>
              <w:textAlignment w:val="center"/>
              <w:rPr>
                <w:rFonts w:eastAsia="Times New Roman"/>
                <w:lang w:eastAsia="pt-BR"/>
              </w:rPr>
            </w:pPr>
            <w:proofErr w:type="spellStart"/>
            <w:r w:rsidRPr="00314772">
              <w:rPr>
                <w:rFonts w:eastAsia="Times New Roman"/>
                <w:b/>
                <w:bCs/>
                <w:color w:val="000000"/>
                <w:kern w:val="24"/>
                <w:lang w:val="en-US" w:eastAsia="pt-BR"/>
              </w:rPr>
              <w:t>caso</w:t>
            </w:r>
            <w:proofErr w:type="spellEnd"/>
            <w:r w:rsidRPr="00314772">
              <w:rPr>
                <w:rFonts w:eastAsia="Times New Roman"/>
                <w:b/>
                <w:bCs/>
                <w:color w:val="000000"/>
                <w:kern w:val="24"/>
                <w:lang w:val="en-US" w:eastAsia="pt-BR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D8D8D8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314772" w:rsidRDefault="00C10C19" w:rsidP="00C10C19">
            <w:pPr>
              <w:jc w:val="center"/>
              <w:textAlignment w:val="center"/>
              <w:rPr>
                <w:rFonts w:eastAsia="Times New Roman"/>
                <w:lang w:eastAsia="pt-BR"/>
              </w:rPr>
            </w:pPr>
            <w:proofErr w:type="spellStart"/>
            <w:r w:rsidRPr="00314772">
              <w:rPr>
                <w:rFonts w:eastAsia="Times New Roman"/>
                <w:b/>
                <w:bCs/>
                <w:color w:val="000000"/>
                <w:kern w:val="24"/>
                <w:lang w:val="en-US" w:eastAsia="pt-BR"/>
              </w:rPr>
              <w:t>óbito</w:t>
            </w:r>
            <w:proofErr w:type="spellEnd"/>
            <w:r w:rsidRPr="00314772">
              <w:rPr>
                <w:rFonts w:eastAsia="Times New Roman"/>
                <w:b/>
                <w:bCs/>
                <w:color w:val="000000"/>
                <w:kern w:val="24"/>
                <w:lang w:val="en-US" w:eastAsia="pt-BR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314772" w:rsidRDefault="00C10C19" w:rsidP="00C10C19">
            <w:pPr>
              <w:jc w:val="center"/>
              <w:textAlignment w:val="center"/>
              <w:rPr>
                <w:rFonts w:eastAsia="Times New Roman"/>
                <w:lang w:eastAsia="pt-BR"/>
              </w:rPr>
            </w:pPr>
            <w:proofErr w:type="spellStart"/>
            <w:r w:rsidRPr="00314772">
              <w:rPr>
                <w:rFonts w:eastAsia="Times New Roman"/>
                <w:b/>
                <w:bCs/>
                <w:color w:val="000000"/>
                <w:kern w:val="24"/>
                <w:lang w:val="en-US" w:eastAsia="pt-BR"/>
              </w:rPr>
              <w:t>caso</w:t>
            </w:r>
            <w:proofErr w:type="spellEnd"/>
            <w:r w:rsidRPr="00314772">
              <w:rPr>
                <w:rFonts w:eastAsia="Times New Roman"/>
                <w:b/>
                <w:bCs/>
                <w:color w:val="000000"/>
                <w:kern w:val="24"/>
                <w:lang w:val="en-US" w:eastAsia="pt-BR"/>
              </w:rPr>
              <w:t xml:space="preserve"> 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4" w:space="0" w:color="D8D8D8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314772" w:rsidRDefault="00C10C19" w:rsidP="00C10C19">
            <w:pPr>
              <w:jc w:val="center"/>
              <w:textAlignment w:val="center"/>
              <w:rPr>
                <w:rFonts w:eastAsia="Times New Roman"/>
                <w:lang w:eastAsia="pt-BR"/>
              </w:rPr>
            </w:pPr>
            <w:proofErr w:type="spellStart"/>
            <w:r w:rsidRPr="00314772">
              <w:rPr>
                <w:rFonts w:eastAsia="Times New Roman"/>
                <w:b/>
                <w:bCs/>
                <w:color w:val="000000"/>
                <w:kern w:val="24"/>
                <w:lang w:val="en-US" w:eastAsia="pt-BR"/>
              </w:rPr>
              <w:t>óbito</w:t>
            </w:r>
            <w:proofErr w:type="spellEnd"/>
          </w:p>
        </w:tc>
        <w:tc>
          <w:tcPr>
            <w:tcW w:w="7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314772" w:rsidRDefault="00C10C19" w:rsidP="00C10C19">
            <w:pPr>
              <w:jc w:val="center"/>
              <w:textAlignment w:val="center"/>
              <w:rPr>
                <w:rFonts w:eastAsia="Times New Roman"/>
                <w:lang w:eastAsia="pt-BR"/>
              </w:rPr>
            </w:pPr>
            <w:proofErr w:type="spellStart"/>
            <w:r w:rsidRPr="00314772">
              <w:rPr>
                <w:rFonts w:eastAsia="Times New Roman"/>
                <w:b/>
                <w:bCs/>
                <w:color w:val="000000"/>
                <w:kern w:val="24"/>
                <w:lang w:val="en-US" w:eastAsia="pt-BR"/>
              </w:rPr>
              <w:t>caso</w:t>
            </w:r>
            <w:proofErr w:type="spellEnd"/>
            <w:r w:rsidRPr="00314772">
              <w:rPr>
                <w:rFonts w:eastAsia="Times New Roman"/>
                <w:b/>
                <w:bCs/>
                <w:color w:val="000000"/>
                <w:kern w:val="24"/>
                <w:lang w:val="en-US" w:eastAsia="pt-BR"/>
              </w:rPr>
              <w:t xml:space="preserve"> 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4" w:space="0" w:color="D8D8D8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314772" w:rsidRDefault="00C10C19" w:rsidP="00C10C19">
            <w:pPr>
              <w:jc w:val="center"/>
              <w:textAlignment w:val="center"/>
              <w:rPr>
                <w:rFonts w:eastAsia="Times New Roman"/>
                <w:lang w:eastAsia="pt-BR"/>
              </w:rPr>
            </w:pPr>
            <w:proofErr w:type="spellStart"/>
            <w:r w:rsidRPr="00314772">
              <w:rPr>
                <w:rFonts w:eastAsia="Times New Roman"/>
                <w:b/>
                <w:bCs/>
                <w:color w:val="000000"/>
                <w:kern w:val="24"/>
                <w:lang w:val="en-US" w:eastAsia="pt-BR"/>
              </w:rPr>
              <w:t>óbito</w:t>
            </w:r>
            <w:proofErr w:type="spellEnd"/>
            <w:r w:rsidRPr="00314772">
              <w:rPr>
                <w:rFonts w:eastAsia="Times New Roman"/>
                <w:b/>
                <w:bCs/>
                <w:color w:val="000000"/>
                <w:kern w:val="24"/>
                <w:lang w:val="en-US" w:eastAsia="pt-BR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314772" w:rsidRDefault="00C10C19" w:rsidP="00C10C19">
            <w:pPr>
              <w:jc w:val="center"/>
              <w:textAlignment w:val="center"/>
              <w:rPr>
                <w:rFonts w:eastAsia="Times New Roman"/>
                <w:lang w:eastAsia="pt-BR"/>
              </w:rPr>
            </w:pPr>
            <w:proofErr w:type="spellStart"/>
            <w:r w:rsidRPr="00314772">
              <w:rPr>
                <w:rFonts w:eastAsia="Times New Roman"/>
                <w:b/>
                <w:bCs/>
                <w:color w:val="000000"/>
                <w:kern w:val="24"/>
                <w:lang w:val="en-US" w:eastAsia="pt-BR"/>
              </w:rPr>
              <w:t>caso</w:t>
            </w:r>
            <w:proofErr w:type="spellEnd"/>
            <w:r w:rsidRPr="00314772">
              <w:rPr>
                <w:rFonts w:eastAsia="Times New Roman"/>
                <w:b/>
                <w:bCs/>
                <w:color w:val="000000"/>
                <w:kern w:val="24"/>
                <w:lang w:val="en-US" w:eastAsia="pt-BR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D8D8D8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314772" w:rsidRDefault="00C10C19" w:rsidP="00C10C19">
            <w:pPr>
              <w:jc w:val="center"/>
              <w:textAlignment w:val="center"/>
              <w:rPr>
                <w:rFonts w:eastAsia="Times New Roman"/>
                <w:lang w:eastAsia="pt-BR"/>
              </w:rPr>
            </w:pPr>
            <w:proofErr w:type="spellStart"/>
            <w:r w:rsidRPr="00314772">
              <w:rPr>
                <w:rFonts w:eastAsia="Times New Roman"/>
                <w:b/>
                <w:bCs/>
                <w:color w:val="000000"/>
                <w:kern w:val="24"/>
                <w:lang w:val="en-US" w:eastAsia="pt-BR"/>
              </w:rPr>
              <w:t>óbito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314772" w:rsidRDefault="00C10C19" w:rsidP="00C10C19">
            <w:pPr>
              <w:jc w:val="center"/>
              <w:textAlignment w:val="center"/>
              <w:rPr>
                <w:rFonts w:eastAsia="Times New Roman"/>
                <w:lang w:eastAsia="pt-BR"/>
              </w:rPr>
            </w:pPr>
            <w:proofErr w:type="spellStart"/>
            <w:r w:rsidRPr="00314772">
              <w:rPr>
                <w:rFonts w:eastAsia="Times New Roman"/>
                <w:b/>
                <w:bCs/>
                <w:color w:val="000000"/>
                <w:kern w:val="24"/>
                <w:lang w:val="en-US" w:eastAsia="pt-BR"/>
              </w:rPr>
              <w:t>caso</w:t>
            </w:r>
            <w:proofErr w:type="spellEnd"/>
            <w:r w:rsidRPr="00314772">
              <w:rPr>
                <w:rFonts w:eastAsia="Times New Roman"/>
                <w:b/>
                <w:bCs/>
                <w:color w:val="000000"/>
                <w:kern w:val="24"/>
                <w:lang w:val="en-US" w:eastAsia="pt-BR"/>
              </w:rPr>
              <w:t xml:space="preserve">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D8D8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314772" w:rsidRDefault="00C10C19" w:rsidP="00C10C19">
            <w:pPr>
              <w:jc w:val="center"/>
              <w:textAlignment w:val="center"/>
              <w:rPr>
                <w:rFonts w:eastAsia="Times New Roman"/>
                <w:lang w:eastAsia="pt-BR"/>
              </w:rPr>
            </w:pPr>
            <w:proofErr w:type="spellStart"/>
            <w:r w:rsidRPr="00314772">
              <w:rPr>
                <w:rFonts w:eastAsia="Times New Roman"/>
                <w:b/>
                <w:bCs/>
                <w:color w:val="000000"/>
                <w:kern w:val="24"/>
                <w:lang w:val="en-US" w:eastAsia="pt-BR"/>
              </w:rPr>
              <w:t>óbito</w:t>
            </w:r>
            <w:proofErr w:type="spellEnd"/>
            <w:r w:rsidRPr="00314772">
              <w:rPr>
                <w:rFonts w:eastAsia="Times New Roman"/>
                <w:b/>
                <w:bCs/>
                <w:color w:val="000000"/>
                <w:kern w:val="24"/>
                <w:lang w:val="en-US" w:eastAsia="pt-BR"/>
              </w:rPr>
              <w:t xml:space="preserve"> </w:t>
            </w:r>
          </w:p>
        </w:tc>
      </w:tr>
      <w:tr w:rsidR="00C10C19" w:rsidRPr="00314772" w:rsidTr="00C10C19">
        <w:trPr>
          <w:trHeight w:val="479"/>
        </w:trPr>
        <w:tc>
          <w:tcPr>
            <w:tcW w:w="16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auto"/>
            <w:vAlign w:val="center"/>
          </w:tcPr>
          <w:p w:rsidR="00C10C19" w:rsidRPr="00314772" w:rsidRDefault="00C10C19" w:rsidP="00C10C19">
            <w:pPr>
              <w:jc w:val="center"/>
              <w:textAlignment w:val="bottom"/>
              <w:rPr>
                <w:rFonts w:eastAsia="Times New Roman"/>
                <w:lang w:eastAsia="pt-BR"/>
              </w:rPr>
            </w:pPr>
            <w:proofErr w:type="spellStart"/>
            <w:r w:rsidRPr="00314772">
              <w:rPr>
                <w:rFonts w:eastAsia="Times New Roman"/>
                <w:b/>
                <w:bCs/>
                <w:color w:val="000000"/>
                <w:kern w:val="24"/>
                <w:lang w:val="en-US" w:eastAsia="pt-BR"/>
              </w:rPr>
              <w:t>Regi</w:t>
            </w:r>
            <w:r>
              <w:rPr>
                <w:rFonts w:eastAsia="Times New Roman"/>
                <w:b/>
                <w:bCs/>
                <w:color w:val="000000"/>
                <w:kern w:val="24"/>
                <w:lang w:val="en-US" w:eastAsia="pt-BR"/>
              </w:rPr>
              <w:t>ã</w:t>
            </w:r>
            <w:r w:rsidRPr="00314772">
              <w:rPr>
                <w:rFonts w:eastAsia="Times New Roman"/>
                <w:b/>
                <w:bCs/>
                <w:color w:val="000000"/>
                <w:kern w:val="24"/>
                <w:lang w:val="en-US" w:eastAsia="pt-BR"/>
              </w:rPr>
              <w:t>o</w:t>
            </w:r>
            <w:proofErr w:type="spellEnd"/>
            <w:r w:rsidRPr="00314772">
              <w:rPr>
                <w:rFonts w:eastAsia="Times New Roman"/>
                <w:b/>
                <w:bCs/>
                <w:color w:val="000000"/>
                <w:kern w:val="24"/>
                <w:lang w:val="en-US" w:eastAsia="pt-BR"/>
              </w:rPr>
              <w:t xml:space="preserve"> N</w:t>
            </w:r>
            <w:r>
              <w:rPr>
                <w:rFonts w:eastAsia="Times New Roman"/>
                <w:b/>
                <w:bCs/>
                <w:color w:val="000000"/>
                <w:kern w:val="24"/>
                <w:lang w:val="en-US" w:eastAsia="pt-BR"/>
              </w:rPr>
              <w:t>orte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314772" w:rsidRDefault="00C10C19" w:rsidP="00C10C19">
            <w:pPr>
              <w:jc w:val="center"/>
              <w:textAlignment w:val="center"/>
              <w:rPr>
                <w:rFonts w:eastAsia="Times New Roman"/>
                <w:lang w:eastAsia="pt-BR"/>
              </w:rPr>
            </w:pPr>
            <w:r w:rsidRPr="00314772">
              <w:rPr>
                <w:rFonts w:eastAsia="Times New Roman"/>
                <w:b/>
                <w:bCs/>
                <w:color w:val="000000"/>
                <w:kern w:val="24"/>
                <w:lang w:val="en-US" w:eastAsia="pt-BR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D8D8D8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314772" w:rsidRDefault="00C10C19" w:rsidP="00C10C19">
            <w:pPr>
              <w:jc w:val="center"/>
              <w:textAlignment w:val="center"/>
              <w:rPr>
                <w:rFonts w:eastAsia="Times New Roman"/>
                <w:lang w:eastAsia="pt-BR"/>
              </w:rPr>
            </w:pPr>
            <w:r w:rsidRPr="00314772">
              <w:rPr>
                <w:rFonts w:eastAsia="Times New Roman"/>
                <w:b/>
                <w:bCs/>
                <w:color w:val="FF0000"/>
                <w:kern w:val="24"/>
                <w:lang w:val="en-US" w:eastAsia="pt-BR"/>
              </w:rPr>
              <w:t xml:space="preserve"> 0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314772" w:rsidRDefault="00C10C19" w:rsidP="00C10C19">
            <w:pPr>
              <w:jc w:val="center"/>
              <w:textAlignment w:val="center"/>
              <w:rPr>
                <w:rFonts w:eastAsia="Times New Roman"/>
                <w:lang w:eastAsia="pt-BR"/>
              </w:rPr>
            </w:pPr>
            <w:r w:rsidRPr="00314772">
              <w:rPr>
                <w:rFonts w:eastAsia="Times New Roman"/>
                <w:b/>
                <w:bCs/>
                <w:color w:val="000000"/>
                <w:kern w:val="24"/>
                <w:lang w:val="en-US" w:eastAsia="pt-BR"/>
              </w:rPr>
              <w:t>0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4" w:space="0" w:color="D8D8D8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314772" w:rsidRDefault="00C10C19" w:rsidP="00C10C19">
            <w:pPr>
              <w:jc w:val="center"/>
              <w:textAlignment w:val="center"/>
              <w:rPr>
                <w:rFonts w:eastAsia="Times New Roman"/>
                <w:lang w:eastAsia="pt-BR"/>
              </w:rPr>
            </w:pPr>
            <w:r w:rsidRPr="00314772">
              <w:rPr>
                <w:rFonts w:eastAsia="Times New Roman"/>
                <w:b/>
                <w:bCs/>
                <w:color w:val="FF0000"/>
                <w:kern w:val="24"/>
                <w:lang w:val="en-US" w:eastAsia="pt-BR"/>
              </w:rPr>
              <w:t>0 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314772" w:rsidRDefault="00C10C19" w:rsidP="00C10C19">
            <w:pPr>
              <w:jc w:val="center"/>
              <w:textAlignment w:val="center"/>
              <w:rPr>
                <w:rFonts w:eastAsia="Times New Roman"/>
                <w:lang w:eastAsia="pt-BR"/>
              </w:rPr>
            </w:pPr>
            <w:r w:rsidRPr="00314772">
              <w:rPr>
                <w:rFonts w:eastAsia="Times New Roman"/>
                <w:b/>
                <w:bCs/>
                <w:color w:val="000000"/>
                <w:kern w:val="24"/>
                <w:lang w:val="en-US" w:eastAsia="pt-BR"/>
              </w:rPr>
              <w:t>0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4" w:space="0" w:color="D8D8D8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314772" w:rsidRDefault="00C10C19" w:rsidP="00C10C19">
            <w:pPr>
              <w:jc w:val="center"/>
              <w:textAlignment w:val="center"/>
              <w:rPr>
                <w:rFonts w:eastAsia="Times New Roman"/>
                <w:lang w:eastAsia="pt-BR"/>
              </w:rPr>
            </w:pPr>
            <w:r w:rsidRPr="00314772">
              <w:rPr>
                <w:rFonts w:eastAsia="Times New Roman"/>
                <w:b/>
                <w:bCs/>
                <w:color w:val="000000"/>
                <w:kern w:val="24"/>
                <w:lang w:val="en-US" w:eastAsia="pt-BR"/>
              </w:rPr>
              <w:t>0 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314772" w:rsidRDefault="00C10C19" w:rsidP="00C10C19">
            <w:pPr>
              <w:jc w:val="center"/>
              <w:textAlignment w:val="center"/>
              <w:rPr>
                <w:rFonts w:eastAsia="Times New Roman"/>
                <w:lang w:eastAsia="pt-BR"/>
              </w:rPr>
            </w:pPr>
            <w:r w:rsidRPr="00314772">
              <w:rPr>
                <w:rFonts w:eastAsia="Times New Roman"/>
                <w:b/>
                <w:bCs/>
                <w:color w:val="000000"/>
                <w:kern w:val="24"/>
                <w:lang w:val="en-US" w:eastAsia="pt-BR"/>
              </w:rPr>
              <w:t xml:space="preserve">1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D8D8D8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314772" w:rsidRDefault="00C10C19" w:rsidP="00C10C19">
            <w:pPr>
              <w:jc w:val="center"/>
              <w:textAlignment w:val="center"/>
              <w:rPr>
                <w:rFonts w:eastAsia="Times New Roman"/>
                <w:lang w:eastAsia="pt-BR"/>
              </w:rPr>
            </w:pPr>
            <w:r w:rsidRPr="00314772">
              <w:rPr>
                <w:rFonts w:eastAsia="Times New Roman"/>
                <w:b/>
                <w:bCs/>
                <w:color w:val="FF0000"/>
                <w:kern w:val="24"/>
                <w:lang w:val="en-US" w:eastAsia="pt-BR"/>
              </w:rPr>
              <w:t xml:space="preserve">1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314772" w:rsidRDefault="00C10C19" w:rsidP="00C10C19">
            <w:pPr>
              <w:jc w:val="center"/>
              <w:textAlignment w:val="center"/>
              <w:rPr>
                <w:rFonts w:eastAsia="Times New Roman"/>
                <w:lang w:eastAsia="pt-BR"/>
              </w:rPr>
            </w:pPr>
            <w:r w:rsidRPr="00314772">
              <w:rPr>
                <w:rFonts w:eastAsia="Times New Roman"/>
                <w:b/>
                <w:bCs/>
                <w:color w:val="000000"/>
                <w:kern w:val="24"/>
                <w:lang w:val="en-US" w:eastAsia="pt-BR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D8D8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314772" w:rsidRDefault="00C10C19" w:rsidP="00C10C19">
            <w:pPr>
              <w:jc w:val="center"/>
              <w:textAlignment w:val="center"/>
              <w:rPr>
                <w:rFonts w:eastAsia="Times New Roman"/>
                <w:lang w:eastAsia="pt-BR"/>
              </w:rPr>
            </w:pPr>
            <w:r w:rsidRPr="00314772">
              <w:rPr>
                <w:rFonts w:eastAsia="Times New Roman"/>
                <w:b/>
                <w:bCs/>
                <w:color w:val="000000"/>
                <w:kern w:val="24"/>
                <w:lang w:val="en-US" w:eastAsia="pt-BR"/>
              </w:rPr>
              <w:t>0 </w:t>
            </w:r>
          </w:p>
        </w:tc>
      </w:tr>
      <w:tr w:rsidR="00C10C19" w:rsidRPr="00AD00CA" w:rsidTr="00C10C19">
        <w:trPr>
          <w:trHeight w:val="479"/>
        </w:trPr>
        <w:tc>
          <w:tcPr>
            <w:tcW w:w="16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auto"/>
            <w:vAlign w:val="center"/>
          </w:tcPr>
          <w:p w:rsidR="00C10C19" w:rsidRDefault="00C10C19" w:rsidP="00C10C19">
            <w:pPr>
              <w:jc w:val="center"/>
            </w:pPr>
            <w:proofErr w:type="spellStart"/>
            <w:r w:rsidRPr="00314772">
              <w:rPr>
                <w:rFonts w:eastAsia="Times New Roman"/>
                <w:b/>
                <w:bCs/>
                <w:color w:val="000000"/>
                <w:kern w:val="24"/>
                <w:lang w:val="en-US" w:eastAsia="pt-BR"/>
              </w:rPr>
              <w:t>Regi</w:t>
            </w:r>
            <w:r>
              <w:rPr>
                <w:rFonts w:eastAsia="Times New Roman"/>
                <w:b/>
                <w:bCs/>
                <w:color w:val="000000"/>
                <w:kern w:val="24"/>
                <w:lang w:val="en-US" w:eastAsia="pt-BR"/>
              </w:rPr>
              <w:t>ã</w:t>
            </w:r>
            <w:r w:rsidRPr="00314772">
              <w:rPr>
                <w:rFonts w:eastAsia="Times New Roman"/>
                <w:b/>
                <w:bCs/>
                <w:color w:val="000000"/>
                <w:kern w:val="24"/>
                <w:lang w:val="en-US" w:eastAsia="pt-BR"/>
              </w:rPr>
              <w:t>o</w:t>
            </w:r>
            <w:proofErr w:type="spellEnd"/>
            <w:r w:rsidRPr="00314772">
              <w:rPr>
                <w:rFonts w:eastAsia="Times New Roman"/>
                <w:b/>
                <w:bCs/>
                <w:color w:val="000000"/>
                <w:kern w:val="24"/>
                <w:lang w:val="en-US" w:eastAsia="pt-BR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kern w:val="24"/>
                <w:lang w:val="en-US" w:eastAsia="pt-BR"/>
              </w:rPr>
              <w:t>Central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AD00CA" w:rsidRDefault="00C10C19" w:rsidP="00C10C19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 w:rsidRPr="00AD00CA">
              <w:rPr>
                <w:rFonts w:ascii="Arial" w:hAnsi="Arial" w:cs="Arial"/>
                <w:b/>
                <w:bCs/>
                <w:color w:val="000000"/>
                <w:kern w:val="24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D8D8D8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AD00CA" w:rsidRDefault="00C10C19" w:rsidP="00C10C19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 w:rsidRPr="00AD00CA">
              <w:rPr>
                <w:rFonts w:ascii="Arial" w:hAnsi="Arial" w:cs="Arial"/>
                <w:b/>
                <w:bCs/>
                <w:color w:val="FF0000"/>
                <w:kern w:val="24"/>
                <w:sz w:val="22"/>
                <w:szCs w:val="22"/>
              </w:rPr>
              <w:t>2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AD00CA" w:rsidRDefault="00C10C19" w:rsidP="00C10C19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 w:rsidRPr="00AD00CA">
              <w:rPr>
                <w:rFonts w:ascii="Arial" w:hAnsi="Arial" w:cs="Arial"/>
                <w:b/>
                <w:bCs/>
                <w:color w:val="000000"/>
                <w:kern w:val="24"/>
                <w:sz w:val="22"/>
                <w:szCs w:val="22"/>
              </w:rPr>
              <w:t xml:space="preserve"> 0 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4" w:space="0" w:color="D8D8D8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AD00CA" w:rsidRDefault="00C10C19" w:rsidP="00C10C19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 w:rsidRPr="00AD00CA">
              <w:rPr>
                <w:rFonts w:ascii="Arial" w:hAnsi="Arial" w:cs="Arial"/>
                <w:b/>
                <w:bCs/>
                <w:color w:val="FF0000"/>
                <w:kern w:val="24"/>
                <w:sz w:val="22"/>
                <w:szCs w:val="22"/>
              </w:rPr>
              <w:t xml:space="preserve"> 0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AD00CA" w:rsidRDefault="00C10C19" w:rsidP="00C10C19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 w:rsidRPr="00AD00CA">
              <w:rPr>
                <w:rFonts w:ascii="Arial" w:hAnsi="Arial" w:cs="Arial"/>
                <w:b/>
                <w:bCs/>
                <w:color w:val="000000"/>
                <w:kern w:val="24"/>
                <w:sz w:val="22"/>
                <w:szCs w:val="22"/>
              </w:rPr>
              <w:t xml:space="preserve">2 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4" w:space="0" w:color="D8D8D8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AD00CA" w:rsidRDefault="00C10C19" w:rsidP="00C10C19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 w:rsidRPr="00AD00CA">
              <w:rPr>
                <w:rFonts w:ascii="Arial" w:hAnsi="Arial" w:cs="Arial"/>
                <w:b/>
                <w:bCs/>
                <w:color w:val="000000"/>
                <w:kern w:val="24"/>
                <w:sz w:val="22"/>
                <w:szCs w:val="22"/>
              </w:rPr>
              <w:t> </w:t>
            </w:r>
            <w:r w:rsidRPr="00AD00CA">
              <w:rPr>
                <w:rFonts w:ascii="Arial" w:hAnsi="Arial" w:cs="Arial"/>
                <w:b/>
                <w:bCs/>
                <w:color w:val="FF0000"/>
                <w:kern w:val="24"/>
                <w:sz w:val="22"/>
                <w:szCs w:val="22"/>
              </w:rPr>
              <w:t xml:space="preserve">0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AD00CA" w:rsidRDefault="00C10C19" w:rsidP="00C10C19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 w:rsidRPr="00AD00CA">
              <w:rPr>
                <w:rFonts w:ascii="Arial" w:hAnsi="Arial" w:cs="Arial"/>
                <w:b/>
                <w:bCs/>
                <w:color w:val="000000"/>
                <w:kern w:val="24"/>
                <w:sz w:val="22"/>
                <w:szCs w:val="22"/>
              </w:rPr>
              <w:t xml:space="preserve"> 0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D8D8D8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AD00CA" w:rsidRDefault="00C10C19" w:rsidP="00C10C19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 w:rsidRPr="00AD00CA">
              <w:rPr>
                <w:rFonts w:ascii="Arial" w:hAnsi="Arial" w:cs="Arial"/>
                <w:b/>
                <w:bCs/>
                <w:color w:val="FF0000"/>
                <w:kern w:val="24"/>
                <w:sz w:val="22"/>
                <w:szCs w:val="22"/>
              </w:rPr>
              <w:t xml:space="preserve"> 0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AD00CA" w:rsidRDefault="00C10C19" w:rsidP="00C10C19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 w:rsidRPr="00AD00CA">
              <w:rPr>
                <w:rFonts w:ascii="Arial" w:hAnsi="Arial" w:cs="Arial"/>
                <w:b/>
                <w:bCs/>
                <w:color w:val="000000"/>
                <w:kern w:val="24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D8D8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AD00CA" w:rsidRDefault="00C10C19" w:rsidP="00C10C19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 w:rsidRPr="00AD00CA">
              <w:rPr>
                <w:rFonts w:ascii="Arial" w:hAnsi="Arial" w:cs="Arial"/>
                <w:b/>
                <w:bCs/>
                <w:color w:val="000000"/>
                <w:kern w:val="24"/>
                <w:sz w:val="22"/>
                <w:szCs w:val="22"/>
              </w:rPr>
              <w:t> </w:t>
            </w:r>
            <w:r w:rsidRPr="00AD00CA">
              <w:rPr>
                <w:rFonts w:ascii="Arial" w:hAnsi="Arial" w:cs="Arial"/>
                <w:b/>
                <w:bCs/>
                <w:color w:val="FF0000"/>
                <w:kern w:val="24"/>
                <w:sz w:val="22"/>
                <w:szCs w:val="22"/>
              </w:rPr>
              <w:t xml:space="preserve">1 </w:t>
            </w:r>
          </w:p>
        </w:tc>
      </w:tr>
      <w:tr w:rsidR="00C10C19" w:rsidRPr="00AD00CA" w:rsidTr="00C10C19">
        <w:trPr>
          <w:trHeight w:val="479"/>
        </w:trPr>
        <w:tc>
          <w:tcPr>
            <w:tcW w:w="16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auto"/>
            <w:vAlign w:val="center"/>
          </w:tcPr>
          <w:p w:rsidR="00C10C19" w:rsidRDefault="00C10C19" w:rsidP="00C10C19">
            <w:pPr>
              <w:jc w:val="center"/>
            </w:pPr>
            <w:r w:rsidRPr="00314772">
              <w:rPr>
                <w:rFonts w:eastAsia="Times New Roman"/>
                <w:b/>
                <w:bCs/>
                <w:color w:val="000000"/>
                <w:kern w:val="24"/>
                <w:lang w:eastAsia="pt-BR"/>
              </w:rPr>
              <w:t>R</w:t>
            </w:r>
            <w:r>
              <w:rPr>
                <w:rFonts w:eastAsia="Times New Roman"/>
                <w:b/>
                <w:bCs/>
                <w:color w:val="000000"/>
                <w:kern w:val="24"/>
                <w:lang w:eastAsia="pt-BR"/>
              </w:rPr>
              <w:t>egião</w:t>
            </w:r>
            <w:r w:rsidRPr="00314772">
              <w:rPr>
                <w:rFonts w:eastAsia="Times New Roman"/>
                <w:b/>
                <w:bCs/>
                <w:color w:val="000000"/>
                <w:kern w:val="24"/>
                <w:lang w:eastAsia="pt-BR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kern w:val="24"/>
                <w:lang w:eastAsia="pt-BR"/>
              </w:rPr>
              <w:t>Metropolitana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AD00CA" w:rsidRDefault="00C10C19" w:rsidP="00C10C19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D00CA">
              <w:rPr>
                <w:rFonts w:ascii="Arial" w:hAnsi="Arial" w:cs="Arial"/>
                <w:b/>
                <w:bCs/>
                <w:color w:val="000000"/>
                <w:kern w:val="24"/>
                <w:sz w:val="22"/>
                <w:szCs w:val="22"/>
                <w:lang w:val="pt-BR"/>
              </w:rPr>
              <w:t>3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D8D8D8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AD00CA" w:rsidRDefault="00C10C19" w:rsidP="00C10C19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D00CA">
              <w:rPr>
                <w:rFonts w:ascii="Arial" w:hAnsi="Arial" w:cs="Arial"/>
                <w:b/>
                <w:bCs/>
                <w:color w:val="FF0000"/>
                <w:kern w:val="24"/>
                <w:sz w:val="22"/>
                <w:szCs w:val="22"/>
                <w:lang w:val="pt-BR"/>
              </w:rPr>
              <w:t>1</w:t>
            </w:r>
            <w:proofErr w:type="gramEnd"/>
          </w:p>
        </w:tc>
        <w:tc>
          <w:tcPr>
            <w:tcW w:w="7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AD00CA" w:rsidRDefault="00C10C19" w:rsidP="00C10C19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D00CA">
              <w:rPr>
                <w:rFonts w:ascii="Arial" w:hAnsi="Arial" w:cs="Arial"/>
                <w:b/>
                <w:bCs/>
                <w:color w:val="000000"/>
                <w:kern w:val="24"/>
                <w:sz w:val="22"/>
                <w:szCs w:val="22"/>
                <w:lang w:val="pt-BR"/>
              </w:rPr>
              <w:t>5</w:t>
            </w:r>
            <w:proofErr w:type="gramEnd"/>
          </w:p>
        </w:tc>
        <w:tc>
          <w:tcPr>
            <w:tcW w:w="674" w:type="dxa"/>
            <w:tcBorders>
              <w:top w:val="single" w:sz="8" w:space="0" w:color="000000"/>
              <w:left w:val="single" w:sz="4" w:space="0" w:color="D8D8D8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AD00CA" w:rsidRDefault="00C10C19" w:rsidP="00C10C19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D00CA">
              <w:rPr>
                <w:rFonts w:ascii="Arial" w:hAnsi="Arial" w:cs="Arial"/>
                <w:b/>
                <w:bCs/>
                <w:color w:val="FF0000"/>
                <w:kern w:val="24"/>
                <w:sz w:val="22"/>
                <w:szCs w:val="22"/>
                <w:lang w:val="pt-BR"/>
              </w:rPr>
              <w:t>2</w:t>
            </w:r>
            <w:proofErr w:type="gramEnd"/>
          </w:p>
        </w:tc>
        <w:tc>
          <w:tcPr>
            <w:tcW w:w="7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AD00CA" w:rsidRDefault="00C10C19" w:rsidP="00C10C19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D00CA">
              <w:rPr>
                <w:rFonts w:ascii="Arial" w:hAnsi="Arial" w:cs="Arial"/>
                <w:b/>
                <w:bCs/>
                <w:color w:val="000000"/>
                <w:kern w:val="24"/>
                <w:sz w:val="22"/>
                <w:szCs w:val="22"/>
                <w:lang w:val="pt-BR"/>
              </w:rPr>
              <w:t>2</w:t>
            </w:r>
            <w:proofErr w:type="gramEnd"/>
          </w:p>
        </w:tc>
        <w:tc>
          <w:tcPr>
            <w:tcW w:w="825" w:type="dxa"/>
            <w:tcBorders>
              <w:top w:val="single" w:sz="8" w:space="0" w:color="000000"/>
              <w:left w:val="single" w:sz="4" w:space="0" w:color="D8D8D8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AD00CA" w:rsidRDefault="00C10C19" w:rsidP="00C10C19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D00CA">
              <w:rPr>
                <w:rFonts w:ascii="Arial" w:hAnsi="Arial" w:cs="Arial"/>
                <w:b/>
                <w:bCs/>
                <w:color w:val="FF0000"/>
                <w:kern w:val="24"/>
                <w:sz w:val="22"/>
                <w:szCs w:val="22"/>
                <w:lang w:val="pt-BR"/>
              </w:rPr>
              <w:t>1</w:t>
            </w:r>
            <w:proofErr w:type="gramEnd"/>
            <w:r w:rsidRPr="00AD00CA">
              <w:rPr>
                <w:rFonts w:ascii="Arial" w:hAnsi="Arial" w:cs="Arial"/>
                <w:b/>
                <w:bCs/>
                <w:color w:val="FF0000"/>
                <w:kern w:val="24"/>
                <w:sz w:val="22"/>
                <w:szCs w:val="22"/>
                <w:lang w:val="pt-BR"/>
              </w:rPr>
              <w:t xml:space="preserve"> 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AD00CA" w:rsidRDefault="00C10C19" w:rsidP="00C10C19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D00CA">
              <w:rPr>
                <w:rFonts w:ascii="Arial" w:hAnsi="Arial" w:cs="Arial"/>
                <w:b/>
                <w:bCs/>
                <w:color w:val="000000"/>
                <w:kern w:val="24"/>
                <w:sz w:val="22"/>
                <w:szCs w:val="22"/>
                <w:lang w:val="pt-BR"/>
              </w:rPr>
              <w:t>0</w:t>
            </w:r>
            <w:proofErr w:type="gramEnd"/>
            <w:r w:rsidRPr="00AD00CA">
              <w:rPr>
                <w:rFonts w:ascii="Arial" w:hAnsi="Arial" w:cs="Arial"/>
                <w:b/>
                <w:bCs/>
                <w:color w:val="000000"/>
                <w:kern w:val="24"/>
                <w:sz w:val="22"/>
                <w:szCs w:val="22"/>
                <w:lang w:val="pt-BR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D8D8D8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AD00CA" w:rsidRDefault="00C10C19" w:rsidP="00C10C19"/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AD00CA" w:rsidRDefault="00C10C19" w:rsidP="00C10C19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D00CA">
              <w:rPr>
                <w:rFonts w:ascii="Arial" w:hAnsi="Arial" w:cs="Arial"/>
                <w:b/>
                <w:bCs/>
                <w:color w:val="000000"/>
                <w:kern w:val="24"/>
                <w:sz w:val="22"/>
                <w:szCs w:val="22"/>
                <w:lang w:val="pt-BR"/>
              </w:rPr>
              <w:t>2</w:t>
            </w:r>
            <w:proofErr w:type="gramEnd"/>
            <w:r w:rsidRPr="00AD00CA">
              <w:rPr>
                <w:rFonts w:ascii="Arial" w:hAnsi="Arial" w:cs="Arial"/>
                <w:b/>
                <w:bCs/>
                <w:color w:val="000000"/>
                <w:kern w:val="24"/>
                <w:sz w:val="22"/>
                <w:szCs w:val="22"/>
                <w:lang w:val="pt-BR"/>
              </w:rPr>
              <w:t xml:space="preserve">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D8D8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AD00CA" w:rsidRDefault="00C10C19" w:rsidP="00C10C19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 w:rsidRPr="00AD00CA">
              <w:rPr>
                <w:rFonts w:ascii="Arial" w:hAnsi="Arial" w:cs="Arial"/>
                <w:b/>
                <w:bCs/>
                <w:color w:val="FF0000"/>
                <w:kern w:val="24"/>
                <w:sz w:val="22"/>
                <w:szCs w:val="22"/>
                <w:lang w:val="pt-BR"/>
              </w:rPr>
              <w:t> </w:t>
            </w:r>
            <w:proofErr w:type="gramStart"/>
            <w:r w:rsidRPr="00AD00CA">
              <w:rPr>
                <w:rFonts w:ascii="Arial" w:hAnsi="Arial" w:cs="Arial"/>
                <w:b/>
                <w:bCs/>
                <w:color w:val="FF0000"/>
                <w:kern w:val="24"/>
                <w:sz w:val="22"/>
                <w:szCs w:val="22"/>
                <w:lang w:val="pt-BR"/>
              </w:rPr>
              <w:t>1</w:t>
            </w:r>
            <w:proofErr w:type="gramEnd"/>
            <w:r w:rsidRPr="00AD00CA">
              <w:rPr>
                <w:rFonts w:ascii="Arial" w:hAnsi="Arial" w:cs="Arial"/>
                <w:b/>
                <w:bCs/>
                <w:color w:val="FF0000"/>
                <w:kern w:val="24"/>
                <w:sz w:val="22"/>
                <w:szCs w:val="22"/>
                <w:lang w:val="pt-BR"/>
              </w:rPr>
              <w:t xml:space="preserve"> </w:t>
            </w:r>
          </w:p>
        </w:tc>
      </w:tr>
      <w:tr w:rsidR="00C10C19" w:rsidRPr="00AD00CA" w:rsidTr="00C10C19">
        <w:trPr>
          <w:trHeight w:val="479"/>
        </w:trPr>
        <w:tc>
          <w:tcPr>
            <w:tcW w:w="16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auto"/>
            <w:vAlign w:val="center"/>
          </w:tcPr>
          <w:p w:rsidR="00C10C19" w:rsidRDefault="00C10C19" w:rsidP="00C10C19">
            <w:pPr>
              <w:jc w:val="center"/>
            </w:pPr>
            <w:r w:rsidRPr="00314772">
              <w:rPr>
                <w:rFonts w:eastAsia="Times New Roman"/>
                <w:b/>
                <w:bCs/>
                <w:color w:val="000000"/>
                <w:kern w:val="24"/>
                <w:lang w:eastAsia="pt-BR"/>
              </w:rPr>
              <w:t>Regi</w:t>
            </w:r>
            <w:r>
              <w:rPr>
                <w:rFonts w:eastAsia="Times New Roman"/>
                <w:b/>
                <w:bCs/>
                <w:color w:val="000000"/>
                <w:kern w:val="24"/>
                <w:lang w:eastAsia="pt-BR"/>
              </w:rPr>
              <w:t>ã</w:t>
            </w:r>
            <w:r w:rsidRPr="00314772">
              <w:rPr>
                <w:rFonts w:eastAsia="Times New Roman"/>
                <w:b/>
                <w:bCs/>
                <w:color w:val="000000"/>
                <w:kern w:val="24"/>
                <w:lang w:eastAsia="pt-BR"/>
              </w:rPr>
              <w:t xml:space="preserve">o </w:t>
            </w:r>
            <w:r>
              <w:rPr>
                <w:rFonts w:eastAsia="Times New Roman"/>
                <w:b/>
                <w:bCs/>
                <w:color w:val="000000"/>
                <w:kern w:val="24"/>
                <w:lang w:eastAsia="pt-BR"/>
              </w:rPr>
              <w:t>Sul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AD00CA" w:rsidRDefault="00C10C19" w:rsidP="00C10C19">
            <w:pPr>
              <w:pStyle w:val="NormalWeb"/>
              <w:spacing w:before="0" w:beforeAutospacing="0" w:after="0" w:afterAutospacing="0" w:line="326" w:lineRule="atLeast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 w:rsidRPr="00AD00CA">
              <w:rPr>
                <w:rFonts w:ascii="Arial" w:hAnsi="Arial" w:cs="Arial"/>
                <w:b/>
                <w:bCs/>
                <w:color w:val="000000"/>
                <w:kern w:val="24"/>
                <w:sz w:val="22"/>
                <w:szCs w:val="22"/>
              </w:rPr>
              <w:t>0 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D8D8D8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AD00CA" w:rsidRDefault="00C10C19" w:rsidP="00C10C19">
            <w:pPr>
              <w:pStyle w:val="NormalWeb"/>
              <w:spacing w:before="0" w:beforeAutospacing="0" w:after="0" w:afterAutospacing="0" w:line="326" w:lineRule="atLeast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 w:rsidRPr="00AD00CA">
              <w:rPr>
                <w:rFonts w:ascii="Arial" w:hAnsi="Arial" w:cs="Arial"/>
                <w:b/>
                <w:bCs/>
                <w:color w:val="FF0000"/>
                <w:kern w:val="24"/>
                <w:sz w:val="22"/>
                <w:szCs w:val="22"/>
              </w:rPr>
              <w:t>0 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AD00CA" w:rsidRDefault="00C10C19" w:rsidP="00C10C19">
            <w:pPr>
              <w:pStyle w:val="NormalWeb"/>
              <w:spacing w:before="0" w:beforeAutospacing="0" w:after="0" w:afterAutospacing="0" w:line="326" w:lineRule="atLeast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 w:rsidRPr="00AD00CA">
              <w:rPr>
                <w:rFonts w:ascii="Arial" w:hAnsi="Arial" w:cs="Arial"/>
                <w:b/>
                <w:bCs/>
                <w:color w:val="000000"/>
                <w:kern w:val="24"/>
                <w:sz w:val="22"/>
                <w:szCs w:val="22"/>
              </w:rPr>
              <w:t>3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4" w:space="0" w:color="D8D8D8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AD00CA" w:rsidRDefault="00C10C19" w:rsidP="00C10C19">
            <w:pPr>
              <w:pStyle w:val="NormalWeb"/>
              <w:spacing w:before="0" w:beforeAutospacing="0" w:after="0" w:afterAutospacing="0" w:line="326" w:lineRule="atLeast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 w:rsidRPr="00AD00CA">
              <w:rPr>
                <w:rFonts w:ascii="Arial" w:hAnsi="Arial" w:cs="Arial"/>
                <w:b/>
                <w:bCs/>
                <w:color w:val="FF0000"/>
                <w:kern w:val="24"/>
                <w:sz w:val="22"/>
                <w:szCs w:val="22"/>
              </w:rPr>
              <w:t xml:space="preserve"> 0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AD00CA" w:rsidRDefault="00C10C19" w:rsidP="00C10C19">
            <w:pPr>
              <w:pStyle w:val="NormalWeb"/>
              <w:spacing w:before="0" w:beforeAutospacing="0" w:after="0" w:afterAutospacing="0" w:line="326" w:lineRule="atLeast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 w:rsidRPr="00AD00CA">
              <w:rPr>
                <w:rFonts w:ascii="Arial" w:hAnsi="Arial" w:cs="Arial"/>
                <w:b/>
                <w:bCs/>
                <w:color w:val="000000"/>
                <w:kern w:val="24"/>
                <w:sz w:val="22"/>
                <w:szCs w:val="22"/>
              </w:rPr>
              <w:t>0 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4" w:space="0" w:color="D8D8D8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AD00CA" w:rsidRDefault="00C10C19" w:rsidP="00C10C19">
            <w:pPr>
              <w:pStyle w:val="NormalWeb"/>
              <w:spacing w:before="0" w:beforeAutospacing="0" w:after="0" w:afterAutospacing="0" w:line="326" w:lineRule="atLeast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 w:rsidRPr="00AD00CA">
              <w:rPr>
                <w:rFonts w:ascii="Arial" w:hAnsi="Arial" w:cs="Arial"/>
                <w:b/>
                <w:bCs/>
                <w:color w:val="FF0000"/>
                <w:kern w:val="24"/>
                <w:sz w:val="22"/>
                <w:szCs w:val="22"/>
              </w:rPr>
              <w:t>0 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AD00CA" w:rsidRDefault="00C10C19" w:rsidP="00C10C19">
            <w:pPr>
              <w:pStyle w:val="NormalWeb"/>
              <w:spacing w:before="0" w:beforeAutospacing="0" w:after="0" w:afterAutospacing="0" w:line="326" w:lineRule="atLeast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 w:rsidRPr="00AD00CA">
              <w:rPr>
                <w:rFonts w:ascii="Arial" w:hAnsi="Arial" w:cs="Arial"/>
                <w:b/>
                <w:bCs/>
                <w:color w:val="000000"/>
                <w:kern w:val="24"/>
                <w:sz w:val="22"/>
                <w:szCs w:val="22"/>
              </w:rPr>
              <w:t xml:space="preserve">1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D8D8D8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AD00CA" w:rsidRDefault="00C10C19" w:rsidP="00C10C19">
            <w:pPr>
              <w:pStyle w:val="NormalWeb"/>
              <w:spacing w:before="0" w:beforeAutospacing="0" w:after="0" w:afterAutospacing="0" w:line="326" w:lineRule="atLeast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 w:rsidRPr="00AD00CA">
              <w:rPr>
                <w:rFonts w:ascii="Arial" w:hAnsi="Arial" w:cs="Arial"/>
                <w:b/>
                <w:bCs/>
                <w:color w:val="FF0000"/>
                <w:kern w:val="24"/>
                <w:sz w:val="22"/>
                <w:szCs w:val="22"/>
              </w:rPr>
              <w:t xml:space="preserve">1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AD00CA" w:rsidRDefault="00C10C19" w:rsidP="00C10C19">
            <w:pPr>
              <w:pStyle w:val="NormalWeb"/>
              <w:spacing w:before="0" w:beforeAutospacing="0" w:after="0" w:afterAutospacing="0" w:line="326" w:lineRule="atLeast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 w:rsidRPr="00AD00CA">
              <w:rPr>
                <w:rFonts w:ascii="Arial" w:hAnsi="Arial" w:cs="Arial"/>
                <w:b/>
                <w:bCs/>
                <w:color w:val="000000"/>
                <w:kern w:val="24"/>
                <w:sz w:val="22"/>
                <w:szCs w:val="22"/>
              </w:rPr>
              <w:t xml:space="preserve">1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D8D8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AD00CA" w:rsidRDefault="00C10C19" w:rsidP="00C10C19">
            <w:pPr>
              <w:pStyle w:val="NormalWeb"/>
              <w:spacing w:before="0" w:beforeAutospacing="0" w:after="0" w:afterAutospacing="0" w:line="326" w:lineRule="atLeast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 w:rsidRPr="00AD00CA">
              <w:rPr>
                <w:rFonts w:ascii="Arial" w:hAnsi="Arial" w:cs="Arial"/>
                <w:b/>
                <w:bCs/>
                <w:color w:val="FF0000"/>
                <w:kern w:val="24"/>
                <w:sz w:val="22"/>
                <w:szCs w:val="22"/>
              </w:rPr>
              <w:t>0 </w:t>
            </w:r>
          </w:p>
        </w:tc>
      </w:tr>
      <w:tr w:rsidR="00C10C19" w:rsidRPr="00AD00CA" w:rsidTr="00C10C19">
        <w:trPr>
          <w:trHeight w:val="479"/>
        </w:trPr>
        <w:tc>
          <w:tcPr>
            <w:tcW w:w="16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99CCFF"/>
            <w:vAlign w:val="center"/>
          </w:tcPr>
          <w:p w:rsidR="00C10C19" w:rsidRPr="00314772" w:rsidRDefault="00C10C19" w:rsidP="00C10C19">
            <w:pPr>
              <w:jc w:val="center"/>
              <w:textAlignment w:val="bottom"/>
              <w:rPr>
                <w:rFonts w:eastAsia="Times New Roman"/>
                <w:lang w:eastAsia="pt-BR"/>
              </w:rPr>
            </w:pPr>
            <w:r w:rsidRPr="00314772">
              <w:rPr>
                <w:rFonts w:eastAsia="Times New Roman"/>
                <w:b/>
                <w:bCs/>
                <w:color w:val="000000"/>
                <w:kern w:val="24"/>
                <w:lang w:eastAsia="pt-BR"/>
              </w:rPr>
              <w:t>TOTAL - ES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314772" w:rsidRDefault="00C10C19" w:rsidP="00C10C19">
            <w:pPr>
              <w:jc w:val="center"/>
              <w:textAlignment w:val="center"/>
              <w:rPr>
                <w:rFonts w:eastAsia="Times New Roman"/>
                <w:sz w:val="28"/>
                <w:szCs w:val="28"/>
                <w:lang w:eastAsia="pt-BR"/>
              </w:rPr>
            </w:pPr>
            <w:proofErr w:type="gramStart"/>
            <w:r w:rsidRPr="00314772">
              <w:rPr>
                <w:rFonts w:eastAsia="Times New Roman"/>
                <w:b/>
                <w:bCs/>
                <w:color w:val="000000"/>
                <w:kern w:val="24"/>
                <w:sz w:val="28"/>
                <w:szCs w:val="28"/>
                <w:lang w:eastAsia="pt-BR"/>
              </w:rPr>
              <w:t>6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D8D8D8"/>
              <w:bottom w:val="single" w:sz="8" w:space="0" w:color="000000"/>
              <w:right w:val="single" w:sz="4" w:space="0" w:color="000000"/>
            </w:tcBorders>
            <w:shd w:val="clear" w:color="auto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314772" w:rsidRDefault="00C10C19" w:rsidP="00C10C19">
            <w:pPr>
              <w:jc w:val="center"/>
              <w:textAlignment w:val="center"/>
              <w:rPr>
                <w:rFonts w:eastAsia="Times New Roman"/>
                <w:sz w:val="28"/>
                <w:szCs w:val="28"/>
                <w:lang w:eastAsia="pt-BR"/>
              </w:rPr>
            </w:pPr>
            <w:proofErr w:type="gramStart"/>
            <w:r w:rsidRPr="00314772">
              <w:rPr>
                <w:rFonts w:eastAsia="Times New Roman"/>
                <w:b/>
                <w:bCs/>
                <w:color w:val="FF0000"/>
                <w:kern w:val="24"/>
                <w:sz w:val="28"/>
                <w:szCs w:val="28"/>
                <w:lang w:eastAsia="pt-BR"/>
              </w:rPr>
              <w:t>3</w:t>
            </w:r>
            <w:proofErr w:type="gramEnd"/>
          </w:p>
        </w:tc>
        <w:tc>
          <w:tcPr>
            <w:tcW w:w="7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314772" w:rsidRDefault="00C10C19" w:rsidP="00C10C19">
            <w:pPr>
              <w:jc w:val="center"/>
              <w:textAlignment w:val="center"/>
              <w:rPr>
                <w:rFonts w:eastAsia="Times New Roman"/>
                <w:sz w:val="28"/>
                <w:szCs w:val="28"/>
                <w:lang w:eastAsia="pt-BR"/>
              </w:rPr>
            </w:pPr>
            <w:proofErr w:type="gramStart"/>
            <w:r w:rsidRPr="00314772">
              <w:rPr>
                <w:rFonts w:eastAsia="Times New Roman"/>
                <w:b/>
                <w:bCs/>
                <w:color w:val="000000"/>
                <w:kern w:val="24"/>
                <w:sz w:val="28"/>
                <w:szCs w:val="28"/>
                <w:lang w:eastAsia="pt-BR"/>
              </w:rPr>
              <w:t>8</w:t>
            </w:r>
            <w:proofErr w:type="gramEnd"/>
          </w:p>
        </w:tc>
        <w:tc>
          <w:tcPr>
            <w:tcW w:w="674" w:type="dxa"/>
            <w:tcBorders>
              <w:top w:val="single" w:sz="8" w:space="0" w:color="000000"/>
              <w:left w:val="single" w:sz="4" w:space="0" w:color="D8D8D8"/>
              <w:bottom w:val="single" w:sz="8" w:space="0" w:color="000000"/>
              <w:right w:val="single" w:sz="4" w:space="0" w:color="000000"/>
            </w:tcBorders>
            <w:shd w:val="clear" w:color="auto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314772" w:rsidRDefault="00C10C19" w:rsidP="00C10C19">
            <w:pPr>
              <w:jc w:val="center"/>
              <w:textAlignment w:val="center"/>
              <w:rPr>
                <w:rFonts w:eastAsia="Times New Roman"/>
                <w:sz w:val="28"/>
                <w:szCs w:val="28"/>
                <w:lang w:eastAsia="pt-BR"/>
              </w:rPr>
            </w:pPr>
            <w:proofErr w:type="gramStart"/>
            <w:r w:rsidRPr="00314772">
              <w:rPr>
                <w:rFonts w:eastAsia="Times New Roman"/>
                <w:b/>
                <w:bCs/>
                <w:color w:val="FF0000"/>
                <w:kern w:val="24"/>
                <w:sz w:val="28"/>
                <w:szCs w:val="28"/>
                <w:lang w:eastAsia="pt-BR"/>
              </w:rPr>
              <w:t>2</w:t>
            </w:r>
            <w:proofErr w:type="gramEnd"/>
          </w:p>
        </w:tc>
        <w:tc>
          <w:tcPr>
            <w:tcW w:w="7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314772" w:rsidRDefault="00C10C19" w:rsidP="00C10C19">
            <w:pPr>
              <w:jc w:val="center"/>
              <w:textAlignment w:val="center"/>
              <w:rPr>
                <w:rFonts w:eastAsia="Times New Roman"/>
                <w:sz w:val="28"/>
                <w:szCs w:val="28"/>
                <w:lang w:eastAsia="pt-BR"/>
              </w:rPr>
            </w:pPr>
            <w:proofErr w:type="gramStart"/>
            <w:r w:rsidRPr="00314772">
              <w:rPr>
                <w:rFonts w:eastAsia="Times New Roman"/>
                <w:b/>
                <w:bCs/>
                <w:color w:val="000000"/>
                <w:kern w:val="24"/>
                <w:sz w:val="28"/>
                <w:szCs w:val="28"/>
                <w:lang w:eastAsia="pt-BR"/>
              </w:rPr>
              <w:t>4</w:t>
            </w:r>
            <w:proofErr w:type="gramEnd"/>
            <w:r w:rsidRPr="00314772">
              <w:rPr>
                <w:rFonts w:eastAsia="Times New Roman"/>
                <w:b/>
                <w:bCs/>
                <w:color w:val="000000"/>
                <w:kern w:val="24"/>
                <w:sz w:val="28"/>
                <w:szCs w:val="28"/>
                <w:lang w:eastAsia="pt-BR"/>
              </w:rPr>
              <w:t xml:space="preserve"> 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4" w:space="0" w:color="D8D8D8"/>
              <w:bottom w:val="single" w:sz="8" w:space="0" w:color="000000"/>
              <w:right w:val="single" w:sz="4" w:space="0" w:color="000000"/>
            </w:tcBorders>
            <w:shd w:val="clear" w:color="auto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314772" w:rsidRDefault="00C10C19" w:rsidP="00C10C19">
            <w:pPr>
              <w:jc w:val="center"/>
              <w:textAlignment w:val="center"/>
              <w:rPr>
                <w:rFonts w:eastAsia="Times New Roman"/>
                <w:sz w:val="28"/>
                <w:szCs w:val="28"/>
                <w:lang w:eastAsia="pt-BR"/>
              </w:rPr>
            </w:pPr>
            <w:proofErr w:type="gramStart"/>
            <w:r w:rsidRPr="00314772">
              <w:rPr>
                <w:rFonts w:eastAsia="Times New Roman"/>
                <w:b/>
                <w:bCs/>
                <w:color w:val="FF0000"/>
                <w:kern w:val="24"/>
                <w:sz w:val="28"/>
                <w:szCs w:val="28"/>
                <w:lang w:eastAsia="pt-BR"/>
              </w:rPr>
              <w:t>1</w:t>
            </w:r>
            <w:proofErr w:type="gramEnd"/>
            <w:r w:rsidRPr="00314772">
              <w:rPr>
                <w:rFonts w:eastAsia="Times New Roman"/>
                <w:b/>
                <w:bCs/>
                <w:color w:val="FF0000"/>
                <w:kern w:val="24"/>
                <w:sz w:val="28"/>
                <w:szCs w:val="28"/>
                <w:lang w:eastAsia="pt-BR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314772" w:rsidRDefault="00C10C19" w:rsidP="00C10C19">
            <w:pPr>
              <w:jc w:val="center"/>
              <w:textAlignment w:val="center"/>
              <w:rPr>
                <w:rFonts w:eastAsia="Times New Roman"/>
                <w:sz w:val="28"/>
                <w:szCs w:val="28"/>
                <w:lang w:eastAsia="pt-BR"/>
              </w:rPr>
            </w:pPr>
            <w:proofErr w:type="gramStart"/>
            <w:r w:rsidRPr="00314772">
              <w:rPr>
                <w:rFonts w:eastAsia="Times New Roman"/>
                <w:b/>
                <w:bCs/>
                <w:color w:val="000000"/>
                <w:kern w:val="24"/>
                <w:sz w:val="28"/>
                <w:szCs w:val="28"/>
                <w:lang w:eastAsia="pt-BR"/>
              </w:rPr>
              <w:t>2</w:t>
            </w:r>
            <w:proofErr w:type="gramEnd"/>
            <w:r w:rsidRPr="00314772">
              <w:rPr>
                <w:rFonts w:eastAsia="Times New Roman"/>
                <w:b/>
                <w:bCs/>
                <w:color w:val="000000"/>
                <w:kern w:val="24"/>
                <w:sz w:val="28"/>
                <w:szCs w:val="28"/>
                <w:lang w:eastAsia="pt-BR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D8D8D8"/>
              <w:bottom w:val="single" w:sz="8" w:space="0" w:color="000000"/>
              <w:right w:val="single" w:sz="4" w:space="0" w:color="000000"/>
            </w:tcBorders>
            <w:shd w:val="clear" w:color="auto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314772" w:rsidRDefault="00C10C19" w:rsidP="00C10C19">
            <w:pPr>
              <w:jc w:val="center"/>
              <w:textAlignment w:val="center"/>
              <w:rPr>
                <w:rFonts w:eastAsia="Times New Roman"/>
                <w:sz w:val="28"/>
                <w:szCs w:val="28"/>
                <w:lang w:eastAsia="pt-BR"/>
              </w:rPr>
            </w:pPr>
            <w:proofErr w:type="gramStart"/>
            <w:r w:rsidRPr="00314772">
              <w:rPr>
                <w:rFonts w:eastAsia="Times New Roman"/>
                <w:b/>
                <w:bCs/>
                <w:color w:val="FF0000"/>
                <w:kern w:val="24"/>
                <w:sz w:val="28"/>
                <w:szCs w:val="28"/>
                <w:lang w:eastAsia="pt-BR"/>
              </w:rPr>
              <w:t>2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D8D8D8"/>
            </w:tcBorders>
            <w:shd w:val="clear" w:color="auto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314772" w:rsidRDefault="00C10C19" w:rsidP="00C10C19">
            <w:pPr>
              <w:jc w:val="center"/>
              <w:textAlignment w:val="center"/>
              <w:rPr>
                <w:rFonts w:eastAsia="Times New Roman"/>
                <w:sz w:val="28"/>
                <w:szCs w:val="28"/>
                <w:lang w:eastAsia="pt-BR"/>
              </w:rPr>
            </w:pPr>
            <w:proofErr w:type="gramStart"/>
            <w:r w:rsidRPr="00314772">
              <w:rPr>
                <w:rFonts w:eastAsia="Times New Roman"/>
                <w:b/>
                <w:bCs/>
                <w:color w:val="000000"/>
                <w:kern w:val="24"/>
                <w:sz w:val="28"/>
                <w:szCs w:val="28"/>
                <w:lang w:eastAsia="pt-BR"/>
              </w:rPr>
              <w:t>4</w:t>
            </w:r>
            <w:proofErr w:type="gramEnd"/>
            <w:r w:rsidRPr="00314772">
              <w:rPr>
                <w:rFonts w:eastAsia="Times New Roman"/>
                <w:b/>
                <w:bCs/>
                <w:color w:val="000000"/>
                <w:kern w:val="24"/>
                <w:sz w:val="28"/>
                <w:szCs w:val="28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D8D8D8"/>
              <w:bottom w:val="single" w:sz="8" w:space="0" w:color="000000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0C19" w:rsidRPr="00314772" w:rsidRDefault="00C10C19" w:rsidP="00C10C19">
            <w:pPr>
              <w:jc w:val="center"/>
              <w:textAlignment w:val="center"/>
              <w:rPr>
                <w:rFonts w:eastAsia="Times New Roman"/>
                <w:sz w:val="28"/>
                <w:szCs w:val="28"/>
                <w:lang w:eastAsia="pt-BR"/>
              </w:rPr>
            </w:pPr>
            <w:proofErr w:type="gramStart"/>
            <w:r w:rsidRPr="00314772">
              <w:rPr>
                <w:rFonts w:eastAsia="Times New Roman"/>
                <w:b/>
                <w:bCs/>
                <w:color w:val="FF0000"/>
                <w:kern w:val="24"/>
                <w:sz w:val="28"/>
                <w:szCs w:val="28"/>
                <w:lang w:eastAsia="pt-BR"/>
              </w:rPr>
              <w:t>2</w:t>
            </w:r>
            <w:proofErr w:type="gramEnd"/>
            <w:r w:rsidRPr="00314772">
              <w:rPr>
                <w:rFonts w:eastAsia="Times New Roman"/>
                <w:b/>
                <w:bCs/>
                <w:color w:val="FF0000"/>
                <w:kern w:val="24"/>
                <w:sz w:val="28"/>
                <w:szCs w:val="28"/>
                <w:lang w:eastAsia="pt-BR"/>
              </w:rPr>
              <w:t xml:space="preserve"> </w:t>
            </w:r>
          </w:p>
        </w:tc>
      </w:tr>
    </w:tbl>
    <w:p w:rsidR="00C10C19" w:rsidRPr="00C10C19" w:rsidRDefault="00C10C19" w:rsidP="00C10C19">
      <w:pPr>
        <w:autoSpaceDE w:val="0"/>
        <w:autoSpaceDN w:val="0"/>
        <w:adjustRightInd w:val="0"/>
        <w:ind w:firstLine="360"/>
        <w:rPr>
          <w:bCs/>
          <w:sz w:val="20"/>
          <w:szCs w:val="20"/>
        </w:rPr>
      </w:pPr>
      <w:r w:rsidRPr="00C10C19">
        <w:rPr>
          <w:rFonts w:hint="eastAsia"/>
          <w:bCs/>
          <w:sz w:val="20"/>
          <w:szCs w:val="20"/>
        </w:rPr>
        <w:t>Fonte: SESA-ES/GT Tétano</w:t>
      </w:r>
      <w:r w:rsidRPr="00C10C19">
        <w:rPr>
          <w:rFonts w:hint="eastAsia"/>
          <w:bCs/>
          <w:sz w:val="20"/>
          <w:szCs w:val="20"/>
          <w:lang w:val="en-US"/>
        </w:rPr>
        <w:t xml:space="preserve"> </w:t>
      </w:r>
    </w:p>
    <w:p w:rsidR="00825FF8" w:rsidRDefault="00825FF8" w:rsidP="00945278">
      <w:pPr>
        <w:autoSpaceDE w:val="0"/>
        <w:autoSpaceDN w:val="0"/>
        <w:adjustRightInd w:val="0"/>
        <w:ind w:firstLine="360"/>
        <w:rPr>
          <w:b/>
          <w:bCs/>
          <w:sz w:val="24"/>
          <w:szCs w:val="24"/>
          <w:u w:val="single"/>
        </w:rPr>
      </w:pPr>
    </w:p>
    <w:p w:rsidR="00C10C19" w:rsidRDefault="00C10C19" w:rsidP="00945278">
      <w:pPr>
        <w:autoSpaceDE w:val="0"/>
        <w:autoSpaceDN w:val="0"/>
        <w:adjustRightInd w:val="0"/>
        <w:ind w:firstLine="360"/>
        <w:rPr>
          <w:b/>
          <w:bCs/>
          <w:sz w:val="24"/>
          <w:szCs w:val="24"/>
          <w:u w:val="single"/>
        </w:rPr>
      </w:pPr>
    </w:p>
    <w:p w:rsidR="00C10C19" w:rsidRDefault="00C10C19" w:rsidP="00945278">
      <w:pPr>
        <w:autoSpaceDE w:val="0"/>
        <w:autoSpaceDN w:val="0"/>
        <w:adjustRightInd w:val="0"/>
        <w:ind w:firstLine="360"/>
        <w:rPr>
          <w:b/>
          <w:bCs/>
          <w:sz w:val="24"/>
          <w:szCs w:val="24"/>
          <w:u w:val="single"/>
        </w:rPr>
      </w:pPr>
    </w:p>
    <w:p w:rsidR="00C10C19" w:rsidRDefault="00C10C19" w:rsidP="00945278">
      <w:pPr>
        <w:autoSpaceDE w:val="0"/>
        <w:autoSpaceDN w:val="0"/>
        <w:adjustRightInd w:val="0"/>
        <w:ind w:firstLine="360"/>
        <w:rPr>
          <w:b/>
          <w:bCs/>
          <w:sz w:val="24"/>
          <w:szCs w:val="24"/>
          <w:u w:val="single"/>
        </w:rPr>
      </w:pPr>
    </w:p>
    <w:p w:rsidR="00C10C19" w:rsidRDefault="00C10C19" w:rsidP="00945278">
      <w:pPr>
        <w:autoSpaceDE w:val="0"/>
        <w:autoSpaceDN w:val="0"/>
        <w:adjustRightInd w:val="0"/>
        <w:ind w:firstLine="360"/>
        <w:rPr>
          <w:b/>
          <w:bCs/>
          <w:sz w:val="24"/>
          <w:szCs w:val="24"/>
          <w:u w:val="single"/>
        </w:rPr>
      </w:pPr>
    </w:p>
    <w:p w:rsidR="00C10C19" w:rsidRDefault="00C10C19" w:rsidP="00945278">
      <w:pPr>
        <w:autoSpaceDE w:val="0"/>
        <w:autoSpaceDN w:val="0"/>
        <w:adjustRightInd w:val="0"/>
        <w:ind w:firstLine="360"/>
        <w:rPr>
          <w:b/>
          <w:bCs/>
          <w:sz w:val="24"/>
          <w:szCs w:val="24"/>
          <w:u w:val="single"/>
        </w:rPr>
      </w:pPr>
    </w:p>
    <w:p w:rsidR="00C10C19" w:rsidRDefault="00C10C19" w:rsidP="00945278">
      <w:pPr>
        <w:autoSpaceDE w:val="0"/>
        <w:autoSpaceDN w:val="0"/>
        <w:adjustRightInd w:val="0"/>
        <w:ind w:firstLine="360"/>
        <w:rPr>
          <w:b/>
          <w:bCs/>
          <w:sz w:val="24"/>
          <w:szCs w:val="24"/>
          <w:u w:val="single"/>
        </w:rPr>
      </w:pPr>
    </w:p>
    <w:p w:rsidR="00C10C19" w:rsidRDefault="00C10C19" w:rsidP="00945278">
      <w:pPr>
        <w:autoSpaceDE w:val="0"/>
        <w:autoSpaceDN w:val="0"/>
        <w:adjustRightInd w:val="0"/>
        <w:ind w:firstLine="360"/>
        <w:rPr>
          <w:b/>
          <w:bCs/>
          <w:sz w:val="24"/>
          <w:szCs w:val="24"/>
          <w:u w:val="single"/>
        </w:rPr>
      </w:pPr>
    </w:p>
    <w:p w:rsidR="00945278" w:rsidRPr="00945278" w:rsidRDefault="00F31E56" w:rsidP="00945278">
      <w:pPr>
        <w:autoSpaceDE w:val="0"/>
        <w:autoSpaceDN w:val="0"/>
        <w:adjustRightInd w:val="0"/>
        <w:ind w:firstLine="360"/>
        <w:rPr>
          <w:bCs/>
          <w:sz w:val="24"/>
          <w:szCs w:val="24"/>
          <w:u w:val="single"/>
        </w:rPr>
      </w:pPr>
      <w:r w:rsidRPr="00945278">
        <w:rPr>
          <w:b/>
          <w:bCs/>
          <w:sz w:val="24"/>
          <w:szCs w:val="24"/>
          <w:u w:val="single"/>
        </w:rPr>
        <w:lastRenderedPageBreak/>
        <w:t>Objetivos para Vigilância do Tétano Acidental em 2012 - 2015:</w:t>
      </w:r>
    </w:p>
    <w:p w:rsidR="00945278" w:rsidRPr="00945278" w:rsidRDefault="00825FF8" w:rsidP="00945278">
      <w:pPr>
        <w:autoSpaceDE w:val="0"/>
        <w:autoSpaceDN w:val="0"/>
        <w:adjustRightInd w:val="0"/>
        <w:ind w:first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Reduzir a Incidência dos casos:</w:t>
      </w:r>
    </w:p>
    <w:p w:rsidR="00F31E56" w:rsidRDefault="00F31E56" w:rsidP="00F31E56">
      <w:pPr>
        <w:autoSpaceDE w:val="0"/>
        <w:autoSpaceDN w:val="0"/>
        <w:adjustRightInd w:val="0"/>
        <w:jc w:val="left"/>
        <w:rPr>
          <w:b/>
          <w:bCs/>
          <w:sz w:val="24"/>
          <w:szCs w:val="24"/>
        </w:rPr>
      </w:pPr>
    </w:p>
    <w:p w:rsidR="00945278" w:rsidRDefault="00F31E56" w:rsidP="00F31E56">
      <w:pPr>
        <w:autoSpaceDE w:val="0"/>
        <w:autoSpaceDN w:val="0"/>
        <w:adjustRightInd w:val="0"/>
        <w:ind w:left="709" w:hanging="349"/>
        <w:jc w:val="left"/>
        <w:rPr>
          <w:sz w:val="24"/>
          <w:szCs w:val="24"/>
        </w:rPr>
      </w:pPr>
      <w:r w:rsidRPr="00315A7E">
        <w:rPr>
          <w:sz w:val="24"/>
          <w:szCs w:val="24"/>
        </w:rPr>
        <w:t>•</w:t>
      </w:r>
      <w:proofErr w:type="gramStart"/>
      <w:r w:rsidRPr="00315A7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>Monitorar a Situação epidemiológica do tétano Acidental</w:t>
      </w:r>
      <w:r w:rsidR="00945278">
        <w:rPr>
          <w:sz w:val="24"/>
          <w:szCs w:val="24"/>
        </w:rPr>
        <w:t>:</w:t>
      </w:r>
    </w:p>
    <w:p w:rsidR="00F31E56" w:rsidRPr="00315A7E" w:rsidRDefault="00F31E56" w:rsidP="00825FF8">
      <w:pPr>
        <w:autoSpaceDE w:val="0"/>
        <w:autoSpaceDN w:val="0"/>
        <w:adjustRightInd w:val="0"/>
        <w:ind w:left="709" w:hanging="142"/>
        <w:jc w:val="left"/>
        <w:rPr>
          <w:bCs/>
          <w:sz w:val="24"/>
          <w:szCs w:val="24"/>
        </w:rPr>
      </w:pPr>
      <w:r>
        <w:rPr>
          <w:sz w:val="24"/>
          <w:szCs w:val="24"/>
        </w:rPr>
        <w:t xml:space="preserve">- </w:t>
      </w:r>
      <w:r w:rsidR="00945278">
        <w:rPr>
          <w:sz w:val="24"/>
          <w:szCs w:val="24"/>
        </w:rPr>
        <w:t>C</w:t>
      </w:r>
      <w:r>
        <w:rPr>
          <w:sz w:val="24"/>
          <w:szCs w:val="24"/>
        </w:rPr>
        <w:t>onhecer os casos</w:t>
      </w:r>
      <w:r w:rsidR="00945278">
        <w:rPr>
          <w:sz w:val="24"/>
          <w:szCs w:val="24"/>
        </w:rPr>
        <w:t xml:space="preserve"> (perfil e o comportamento epidemiológico)</w:t>
      </w:r>
      <w:r>
        <w:rPr>
          <w:sz w:val="24"/>
          <w:szCs w:val="24"/>
        </w:rPr>
        <w:t xml:space="preserve"> e investigar oportunamente;</w:t>
      </w:r>
    </w:p>
    <w:p w:rsidR="00F31E56" w:rsidRDefault="00F31E56" w:rsidP="00F31E56">
      <w:pPr>
        <w:autoSpaceDE w:val="0"/>
        <w:autoSpaceDN w:val="0"/>
        <w:adjustRightInd w:val="0"/>
        <w:ind w:firstLine="360"/>
        <w:rPr>
          <w:bCs/>
          <w:sz w:val="24"/>
          <w:szCs w:val="24"/>
        </w:rPr>
      </w:pPr>
      <w:r w:rsidRPr="00315A7E">
        <w:rPr>
          <w:sz w:val="24"/>
          <w:szCs w:val="24"/>
        </w:rPr>
        <w:t>•</w:t>
      </w:r>
      <w:proofErr w:type="gramStart"/>
      <w:r w:rsidRPr="00315A7E">
        <w:rPr>
          <w:sz w:val="24"/>
          <w:szCs w:val="24"/>
        </w:rPr>
        <w:t xml:space="preserve"> </w:t>
      </w:r>
      <w:r w:rsidR="00825FF8">
        <w:rPr>
          <w:sz w:val="24"/>
          <w:szCs w:val="24"/>
        </w:rPr>
        <w:t xml:space="preserve"> </w:t>
      </w:r>
      <w:proofErr w:type="gramEnd"/>
      <w:r w:rsidRPr="00315A7E">
        <w:rPr>
          <w:bCs/>
          <w:sz w:val="24"/>
          <w:szCs w:val="24"/>
        </w:rPr>
        <w:t>Re</w:t>
      </w:r>
      <w:r w:rsidR="00945278">
        <w:rPr>
          <w:bCs/>
          <w:sz w:val="24"/>
          <w:szCs w:val="24"/>
        </w:rPr>
        <w:t>comendar a vacinação da população de risco</w:t>
      </w:r>
      <w:r>
        <w:rPr>
          <w:bCs/>
          <w:sz w:val="24"/>
          <w:szCs w:val="24"/>
        </w:rPr>
        <w:t>;</w:t>
      </w:r>
    </w:p>
    <w:p w:rsidR="00F31E56" w:rsidRPr="00315A7E" w:rsidRDefault="00F31E56" w:rsidP="00825FF8">
      <w:pPr>
        <w:autoSpaceDE w:val="0"/>
        <w:autoSpaceDN w:val="0"/>
        <w:adjustRightInd w:val="0"/>
        <w:ind w:left="567" w:hanging="207"/>
        <w:jc w:val="left"/>
        <w:rPr>
          <w:bCs/>
          <w:color w:val="000000"/>
          <w:sz w:val="24"/>
          <w:szCs w:val="24"/>
        </w:rPr>
      </w:pPr>
      <w:r w:rsidRPr="00315A7E">
        <w:rPr>
          <w:color w:val="000000"/>
          <w:sz w:val="24"/>
          <w:szCs w:val="24"/>
        </w:rPr>
        <w:t>•</w:t>
      </w:r>
      <w:proofErr w:type="gramStart"/>
      <w:r w:rsidR="00825FF8">
        <w:rPr>
          <w:color w:val="000000"/>
          <w:sz w:val="24"/>
          <w:szCs w:val="24"/>
        </w:rPr>
        <w:t xml:space="preserve">  </w:t>
      </w:r>
      <w:proofErr w:type="gramEnd"/>
      <w:r w:rsidRPr="00315A7E">
        <w:rPr>
          <w:bCs/>
          <w:color w:val="000000"/>
          <w:sz w:val="24"/>
          <w:szCs w:val="24"/>
        </w:rPr>
        <w:t>Capacitar profissionais de saúde, visando o diagnóstico oportuno e T</w:t>
      </w:r>
      <w:r>
        <w:rPr>
          <w:bCs/>
          <w:color w:val="000000"/>
          <w:sz w:val="24"/>
          <w:szCs w:val="24"/>
        </w:rPr>
        <w:t>ratamento</w:t>
      </w:r>
      <w:r w:rsidRPr="00315A7E">
        <w:rPr>
          <w:bCs/>
          <w:color w:val="000000"/>
          <w:sz w:val="24"/>
          <w:szCs w:val="24"/>
        </w:rPr>
        <w:t xml:space="preserve"> adequado dos casos</w:t>
      </w:r>
      <w:r>
        <w:rPr>
          <w:bCs/>
          <w:color w:val="000000"/>
          <w:sz w:val="24"/>
          <w:szCs w:val="24"/>
        </w:rPr>
        <w:t>;</w:t>
      </w:r>
    </w:p>
    <w:p w:rsidR="00F31E56" w:rsidRDefault="00F31E56" w:rsidP="00F31E56">
      <w:pPr>
        <w:autoSpaceDE w:val="0"/>
        <w:autoSpaceDN w:val="0"/>
        <w:adjustRightInd w:val="0"/>
        <w:ind w:firstLine="360"/>
        <w:jc w:val="left"/>
        <w:rPr>
          <w:color w:val="000000"/>
          <w:sz w:val="24"/>
          <w:szCs w:val="24"/>
        </w:rPr>
      </w:pPr>
      <w:r w:rsidRPr="00315A7E">
        <w:rPr>
          <w:color w:val="000000"/>
          <w:sz w:val="24"/>
          <w:szCs w:val="24"/>
        </w:rPr>
        <w:t>•</w:t>
      </w:r>
      <w:proofErr w:type="gramStart"/>
      <w:r w:rsidRPr="00315A7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proofErr w:type="gramEnd"/>
      <w:r>
        <w:rPr>
          <w:color w:val="000000"/>
          <w:sz w:val="24"/>
          <w:szCs w:val="24"/>
        </w:rPr>
        <w:t>Produzir e disseminar informação epidemiológica</w:t>
      </w:r>
      <w:r w:rsidR="00945278">
        <w:rPr>
          <w:color w:val="000000"/>
          <w:sz w:val="24"/>
          <w:szCs w:val="24"/>
        </w:rPr>
        <w:t>- educação permanente</w:t>
      </w:r>
      <w:r>
        <w:rPr>
          <w:color w:val="000000"/>
          <w:sz w:val="24"/>
          <w:szCs w:val="24"/>
        </w:rPr>
        <w:t>;</w:t>
      </w:r>
    </w:p>
    <w:p w:rsidR="00F31E56" w:rsidRPr="00FE0E86" w:rsidRDefault="00F31E56" w:rsidP="00825FF8">
      <w:pPr>
        <w:pStyle w:val="PargrafodaLista"/>
        <w:numPr>
          <w:ilvl w:val="0"/>
          <w:numId w:val="6"/>
        </w:numPr>
        <w:tabs>
          <w:tab w:val="clear" w:pos="360"/>
          <w:tab w:val="num" w:pos="567"/>
        </w:tabs>
        <w:autoSpaceDE w:val="0"/>
        <w:autoSpaceDN w:val="0"/>
        <w:adjustRightInd w:val="0"/>
        <w:ind w:left="567" w:hanging="207"/>
        <w:jc w:val="left"/>
        <w:rPr>
          <w:bCs/>
          <w:color w:val="000000"/>
          <w:sz w:val="24"/>
          <w:szCs w:val="24"/>
        </w:rPr>
      </w:pPr>
      <w:r w:rsidRPr="00FE0E86">
        <w:rPr>
          <w:bCs/>
          <w:color w:val="000000"/>
          <w:sz w:val="24"/>
          <w:szCs w:val="24"/>
        </w:rPr>
        <w:t>Monitorar periodicamente, junto ao PNI Estadual, as cobe</w:t>
      </w:r>
      <w:r>
        <w:rPr>
          <w:bCs/>
          <w:color w:val="000000"/>
          <w:sz w:val="24"/>
          <w:szCs w:val="24"/>
        </w:rPr>
        <w:t>rturas vacinais e homogeneidade</w:t>
      </w:r>
      <w:r w:rsidRPr="00FE0E86">
        <w:rPr>
          <w:bCs/>
          <w:color w:val="000000"/>
          <w:sz w:val="24"/>
          <w:szCs w:val="24"/>
        </w:rPr>
        <w:t xml:space="preserve">, por </w:t>
      </w:r>
      <w:r>
        <w:rPr>
          <w:bCs/>
          <w:color w:val="000000"/>
          <w:sz w:val="24"/>
          <w:szCs w:val="24"/>
        </w:rPr>
        <w:t>Município e</w:t>
      </w:r>
    </w:p>
    <w:p w:rsidR="00F31E56" w:rsidRDefault="00F31E56" w:rsidP="00825FF8">
      <w:pPr>
        <w:pStyle w:val="PargrafodaLista"/>
        <w:numPr>
          <w:ilvl w:val="0"/>
          <w:numId w:val="6"/>
        </w:numPr>
        <w:tabs>
          <w:tab w:val="num" w:pos="567"/>
        </w:tabs>
        <w:autoSpaceDE w:val="0"/>
        <w:autoSpaceDN w:val="0"/>
        <w:adjustRightInd w:val="0"/>
        <w:ind w:left="567" w:hanging="207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Avaliar o Sistema de Vigilância Epidemiológica</w:t>
      </w:r>
      <w:r w:rsidR="00825FF8">
        <w:rPr>
          <w:bCs/>
          <w:color w:val="000000"/>
          <w:sz w:val="24"/>
          <w:szCs w:val="24"/>
        </w:rPr>
        <w:t>, avaliar</w:t>
      </w:r>
      <w:r w:rsidR="00945278">
        <w:rPr>
          <w:bCs/>
          <w:color w:val="000000"/>
          <w:sz w:val="24"/>
          <w:szCs w:val="24"/>
        </w:rPr>
        <w:t xml:space="preserve"> o impacto das medidas de controle.</w:t>
      </w:r>
    </w:p>
    <w:p w:rsidR="00963F32" w:rsidRPr="007E4B91" w:rsidRDefault="00963F32" w:rsidP="004052FD">
      <w:pPr>
        <w:jc w:val="center"/>
        <w:rPr>
          <w:b/>
          <w:bCs/>
          <w:i/>
          <w:color w:val="1F497D"/>
          <w:sz w:val="24"/>
          <w:szCs w:val="24"/>
          <w:u w:val="single"/>
        </w:rPr>
      </w:pPr>
    </w:p>
    <w:p w:rsidR="00963F32" w:rsidRPr="007E4B91" w:rsidRDefault="00963F32" w:rsidP="004052FD">
      <w:pPr>
        <w:jc w:val="center"/>
        <w:rPr>
          <w:b/>
          <w:bCs/>
          <w:i/>
          <w:color w:val="1F497D"/>
          <w:sz w:val="24"/>
          <w:szCs w:val="24"/>
          <w:u w:val="single"/>
        </w:rPr>
      </w:pPr>
    </w:p>
    <w:p w:rsidR="00963F32" w:rsidRPr="007E4B91" w:rsidRDefault="00963F32" w:rsidP="004052FD">
      <w:pPr>
        <w:jc w:val="center"/>
        <w:rPr>
          <w:b/>
          <w:bCs/>
          <w:i/>
          <w:color w:val="1F497D"/>
          <w:sz w:val="24"/>
          <w:szCs w:val="24"/>
          <w:u w:val="single"/>
        </w:rPr>
      </w:pPr>
    </w:p>
    <w:p w:rsidR="00963F32" w:rsidRPr="007E4B91" w:rsidRDefault="00F31E56" w:rsidP="004052FD">
      <w:pPr>
        <w:jc w:val="center"/>
        <w:rPr>
          <w:b/>
          <w:bCs/>
          <w:i/>
          <w:color w:val="1F497D"/>
          <w:sz w:val="24"/>
          <w:szCs w:val="24"/>
          <w:u w:val="single"/>
        </w:rPr>
      </w:pPr>
      <w:r w:rsidRPr="00F31E56">
        <w:rPr>
          <w:b/>
          <w:bCs/>
          <w:i/>
          <w:noProof/>
          <w:color w:val="1F497D"/>
          <w:sz w:val="24"/>
          <w:szCs w:val="24"/>
          <w:u w:val="single"/>
          <w:lang w:eastAsia="pt-BR"/>
        </w:rPr>
        <w:drawing>
          <wp:inline distT="0" distB="0" distL="0" distR="0">
            <wp:extent cx="5805181" cy="5133975"/>
            <wp:effectExtent l="0" t="0" r="5080" b="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826319" cy="5152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F32" w:rsidRPr="007E4B91" w:rsidRDefault="00963F32" w:rsidP="004052FD">
      <w:pPr>
        <w:jc w:val="center"/>
        <w:rPr>
          <w:b/>
          <w:bCs/>
          <w:i/>
          <w:color w:val="1F497D"/>
          <w:sz w:val="24"/>
          <w:szCs w:val="24"/>
          <w:u w:val="single"/>
        </w:rPr>
      </w:pPr>
    </w:p>
    <w:p w:rsidR="00963F32" w:rsidRPr="007E4B91" w:rsidRDefault="00963F32" w:rsidP="004052FD">
      <w:pPr>
        <w:jc w:val="center"/>
        <w:rPr>
          <w:b/>
          <w:bCs/>
          <w:i/>
          <w:color w:val="1F497D"/>
          <w:sz w:val="24"/>
          <w:szCs w:val="24"/>
          <w:u w:val="single"/>
        </w:rPr>
      </w:pPr>
    </w:p>
    <w:p w:rsidR="00963F32" w:rsidRDefault="00963F32" w:rsidP="00083D72">
      <w:pPr>
        <w:jc w:val="center"/>
        <w:rPr>
          <w:b/>
          <w:bCs/>
          <w:i/>
          <w:color w:val="1F497D"/>
          <w:sz w:val="36"/>
          <w:szCs w:val="36"/>
          <w:u w:val="single"/>
        </w:rPr>
      </w:pPr>
      <w:bookmarkStart w:id="0" w:name="_GoBack"/>
      <w:bookmarkEnd w:id="0"/>
      <w:r>
        <w:rPr>
          <w:b/>
          <w:bCs/>
          <w:i/>
          <w:color w:val="1F497D"/>
          <w:sz w:val="36"/>
          <w:szCs w:val="36"/>
          <w:u w:val="single"/>
        </w:rPr>
        <w:lastRenderedPageBreak/>
        <w:t>TETANO NEONATAL</w:t>
      </w:r>
    </w:p>
    <w:p w:rsidR="00963F32" w:rsidRDefault="00963F32" w:rsidP="00083D72">
      <w:pPr>
        <w:jc w:val="center"/>
        <w:rPr>
          <w:b/>
          <w:bCs/>
          <w:i/>
          <w:color w:val="1F497D"/>
          <w:sz w:val="36"/>
          <w:szCs w:val="36"/>
          <w:u w:val="single"/>
        </w:rPr>
      </w:pPr>
    </w:p>
    <w:p w:rsidR="00963F32" w:rsidRDefault="00963F32" w:rsidP="00D56F36">
      <w:pPr>
        <w:jc w:val="left"/>
        <w:rPr>
          <w:sz w:val="24"/>
          <w:szCs w:val="24"/>
        </w:rPr>
      </w:pPr>
      <w:r w:rsidRPr="00315A7E">
        <w:rPr>
          <w:sz w:val="24"/>
          <w:szCs w:val="24"/>
        </w:rPr>
        <w:t xml:space="preserve">Doença infecciosa aguda não contagiosa, causada pelo bacilo </w:t>
      </w:r>
      <w:proofErr w:type="spellStart"/>
      <w:r w:rsidRPr="00315A7E">
        <w:rPr>
          <w:sz w:val="24"/>
          <w:szCs w:val="24"/>
        </w:rPr>
        <w:t>Clostridium</w:t>
      </w:r>
      <w:proofErr w:type="spellEnd"/>
      <w:r w:rsidRPr="00315A7E">
        <w:rPr>
          <w:sz w:val="24"/>
          <w:szCs w:val="24"/>
        </w:rPr>
        <w:t xml:space="preserve"> </w:t>
      </w:r>
      <w:proofErr w:type="spellStart"/>
      <w:r w:rsidRPr="00315A7E">
        <w:rPr>
          <w:sz w:val="24"/>
          <w:szCs w:val="24"/>
        </w:rPr>
        <w:t>tetani</w:t>
      </w:r>
      <w:proofErr w:type="spellEnd"/>
      <w:r w:rsidRPr="00315A7E">
        <w:rPr>
          <w:sz w:val="24"/>
          <w:szCs w:val="24"/>
        </w:rPr>
        <w:t xml:space="preserve">. </w:t>
      </w:r>
    </w:p>
    <w:p w:rsidR="00963F32" w:rsidRDefault="00963F32" w:rsidP="00D56F36">
      <w:pPr>
        <w:jc w:val="left"/>
        <w:rPr>
          <w:sz w:val="24"/>
          <w:szCs w:val="24"/>
        </w:rPr>
      </w:pPr>
    </w:p>
    <w:p w:rsidR="00963F32" w:rsidRDefault="00963F32" w:rsidP="00D56F36">
      <w:pPr>
        <w:autoSpaceDE w:val="0"/>
        <w:autoSpaceDN w:val="0"/>
        <w:adjustRightInd w:val="0"/>
        <w:jc w:val="left"/>
        <w:rPr>
          <w:sz w:val="24"/>
          <w:szCs w:val="24"/>
        </w:rPr>
      </w:pPr>
      <w:r w:rsidRPr="00315A7E">
        <w:rPr>
          <w:sz w:val="24"/>
          <w:szCs w:val="24"/>
        </w:rPr>
        <w:t>Acomete o recém-nascido nos primeiros 28 dias de vida, tendo como manifestação clínica inicial a dificuldade de sucção, irritabilidade e choro constante.</w:t>
      </w:r>
    </w:p>
    <w:p w:rsidR="00963F32" w:rsidRDefault="00963F32" w:rsidP="00083D72">
      <w:pPr>
        <w:autoSpaceDE w:val="0"/>
        <w:autoSpaceDN w:val="0"/>
        <w:adjustRightInd w:val="0"/>
        <w:rPr>
          <w:color w:val="1F497D"/>
          <w:sz w:val="24"/>
          <w:szCs w:val="24"/>
        </w:rPr>
      </w:pPr>
    </w:p>
    <w:p w:rsidR="00963F32" w:rsidRDefault="00963F32" w:rsidP="00A14A0A">
      <w:pPr>
        <w:rPr>
          <w:rFonts w:ascii="Arial,Bold" w:hAnsi="Arial,Bold" w:cs="Arial,Bold"/>
          <w:bCs/>
          <w:sz w:val="24"/>
          <w:szCs w:val="24"/>
        </w:rPr>
      </w:pPr>
      <w:r w:rsidRPr="00FE4544">
        <w:rPr>
          <w:rFonts w:ascii="Arial,Bold" w:hAnsi="Arial,Bold" w:cs="Arial,Bold"/>
          <w:bCs/>
          <w:sz w:val="24"/>
          <w:szCs w:val="24"/>
        </w:rPr>
        <w:t>N</w:t>
      </w:r>
      <w:r>
        <w:rPr>
          <w:rFonts w:ascii="Arial,Bold" w:hAnsi="Arial,Bold" w:cs="Arial,Bold"/>
          <w:bCs/>
          <w:sz w:val="24"/>
          <w:szCs w:val="24"/>
        </w:rPr>
        <w:t>o Espírito Santo, desde o ano de 2001 não temos notificação de casos de Tétano Neonatal.</w:t>
      </w:r>
    </w:p>
    <w:p w:rsidR="00963F32" w:rsidRDefault="00963F32" w:rsidP="00083D72">
      <w:pPr>
        <w:autoSpaceDE w:val="0"/>
        <w:autoSpaceDN w:val="0"/>
        <w:adjustRightInd w:val="0"/>
        <w:rPr>
          <w:color w:val="1F497D"/>
          <w:sz w:val="24"/>
          <w:szCs w:val="24"/>
        </w:rPr>
      </w:pPr>
    </w:p>
    <w:p w:rsidR="00963F32" w:rsidRDefault="00045A5E" w:rsidP="00083D72">
      <w:pPr>
        <w:autoSpaceDE w:val="0"/>
        <w:autoSpaceDN w:val="0"/>
        <w:adjustRightInd w:val="0"/>
        <w:rPr>
          <w:color w:val="1F497D"/>
          <w:sz w:val="24"/>
          <w:szCs w:val="24"/>
        </w:rPr>
      </w:pPr>
      <w:r w:rsidRPr="00045A5E">
        <w:rPr>
          <w:color w:val="1F497D"/>
          <w:sz w:val="24"/>
          <w:szCs w:val="24"/>
        </w:rPr>
        <w:drawing>
          <wp:inline distT="0" distB="0" distL="0" distR="0">
            <wp:extent cx="5612130" cy="4209415"/>
            <wp:effectExtent l="19050" t="0" r="7620" b="0"/>
            <wp:docPr id="3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7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A5E" w:rsidRDefault="00045A5E" w:rsidP="00045A5E">
      <w:pPr>
        <w:autoSpaceDE w:val="0"/>
        <w:autoSpaceDN w:val="0"/>
        <w:adjustRightInd w:val="0"/>
        <w:rPr>
          <w:b/>
          <w:bCs/>
        </w:rPr>
      </w:pPr>
    </w:p>
    <w:p w:rsidR="00045A5E" w:rsidRPr="00045A5E" w:rsidRDefault="00045A5E" w:rsidP="00045A5E">
      <w:pPr>
        <w:autoSpaceDE w:val="0"/>
        <w:autoSpaceDN w:val="0"/>
        <w:adjustRightInd w:val="0"/>
      </w:pPr>
      <w:r w:rsidRPr="00045A5E">
        <w:rPr>
          <w:b/>
          <w:bCs/>
        </w:rPr>
        <w:t>IMPORTÂNCIA DE SAÚDE PÚBLICA</w:t>
      </w:r>
    </w:p>
    <w:p w:rsidR="00045A5E" w:rsidRPr="00045A5E" w:rsidRDefault="00045A5E" w:rsidP="00045A5E">
      <w:pPr>
        <w:autoSpaceDE w:val="0"/>
        <w:autoSpaceDN w:val="0"/>
        <w:adjustRightInd w:val="0"/>
      </w:pPr>
      <w:r w:rsidRPr="00045A5E">
        <w:t xml:space="preserve">-Doença em fase de eliminação; </w:t>
      </w:r>
    </w:p>
    <w:p w:rsidR="00045A5E" w:rsidRPr="00045A5E" w:rsidRDefault="00045A5E" w:rsidP="00045A5E">
      <w:pPr>
        <w:autoSpaceDE w:val="0"/>
        <w:autoSpaceDN w:val="0"/>
        <w:adjustRightInd w:val="0"/>
      </w:pPr>
      <w:r w:rsidRPr="00045A5E">
        <w:rPr>
          <w:b/>
          <w:bCs/>
        </w:rPr>
        <w:t>-</w:t>
      </w:r>
      <w:r w:rsidRPr="00045A5E">
        <w:t xml:space="preserve">Alta letalidade; </w:t>
      </w:r>
    </w:p>
    <w:p w:rsidR="00045A5E" w:rsidRPr="00045A5E" w:rsidRDefault="00045A5E" w:rsidP="00045A5E">
      <w:pPr>
        <w:autoSpaceDE w:val="0"/>
        <w:autoSpaceDN w:val="0"/>
        <w:adjustRightInd w:val="0"/>
      </w:pPr>
      <w:r w:rsidRPr="00045A5E">
        <w:rPr>
          <w:b/>
          <w:bCs/>
        </w:rPr>
        <w:t>-</w:t>
      </w:r>
      <w:proofErr w:type="spellStart"/>
      <w:r w:rsidRPr="00045A5E">
        <w:t>Imunoprevenível</w:t>
      </w:r>
      <w:proofErr w:type="spellEnd"/>
      <w:r w:rsidRPr="00045A5E">
        <w:t xml:space="preserve">: vacina segura disponível na rede básica; </w:t>
      </w:r>
    </w:p>
    <w:p w:rsidR="00045A5E" w:rsidRDefault="00045A5E" w:rsidP="00045A5E">
      <w:pPr>
        <w:autoSpaceDE w:val="0"/>
        <w:autoSpaceDN w:val="0"/>
        <w:adjustRightInd w:val="0"/>
      </w:pPr>
      <w:r w:rsidRPr="00045A5E">
        <w:rPr>
          <w:b/>
          <w:bCs/>
        </w:rPr>
        <w:t>-</w:t>
      </w:r>
      <w:r w:rsidRPr="00045A5E">
        <w:t xml:space="preserve">Evento sentinela da qualidade da assistência. </w:t>
      </w:r>
    </w:p>
    <w:p w:rsidR="00045A5E" w:rsidRPr="00045A5E" w:rsidRDefault="00045A5E" w:rsidP="00045A5E">
      <w:pPr>
        <w:autoSpaceDE w:val="0"/>
        <w:autoSpaceDN w:val="0"/>
        <w:adjustRightInd w:val="0"/>
      </w:pPr>
    </w:p>
    <w:p w:rsidR="00045A5E" w:rsidRPr="00045A5E" w:rsidRDefault="00045A5E" w:rsidP="00045A5E">
      <w:pPr>
        <w:autoSpaceDE w:val="0"/>
        <w:autoSpaceDN w:val="0"/>
        <w:adjustRightInd w:val="0"/>
      </w:pPr>
      <w:r w:rsidRPr="00045A5E">
        <w:rPr>
          <w:b/>
          <w:bCs/>
        </w:rPr>
        <w:t>FATORES DE RISCO</w:t>
      </w:r>
    </w:p>
    <w:p w:rsidR="00045A5E" w:rsidRPr="00045A5E" w:rsidRDefault="00045A5E" w:rsidP="00045A5E">
      <w:pPr>
        <w:autoSpaceDE w:val="0"/>
        <w:autoSpaceDN w:val="0"/>
        <w:adjustRightInd w:val="0"/>
      </w:pPr>
      <w:r w:rsidRPr="00045A5E">
        <w:rPr>
          <w:b/>
          <w:bCs/>
        </w:rPr>
        <w:t>-</w:t>
      </w:r>
      <w:r w:rsidRPr="00045A5E">
        <w:t xml:space="preserve"> Baixas CV em MIF; </w:t>
      </w:r>
    </w:p>
    <w:p w:rsidR="00045A5E" w:rsidRPr="00045A5E" w:rsidRDefault="00045A5E" w:rsidP="00045A5E">
      <w:pPr>
        <w:autoSpaceDE w:val="0"/>
        <w:autoSpaceDN w:val="0"/>
        <w:adjustRightInd w:val="0"/>
      </w:pPr>
      <w:r w:rsidRPr="00045A5E">
        <w:rPr>
          <w:b/>
          <w:bCs/>
        </w:rPr>
        <w:t>-</w:t>
      </w:r>
      <w:r w:rsidRPr="00045A5E">
        <w:t xml:space="preserve"> Partos domiciliares: Parteiras tradicionais sem qualificação e Instrumentos de trabalho inadequados; </w:t>
      </w:r>
    </w:p>
    <w:p w:rsidR="00045A5E" w:rsidRPr="00045A5E" w:rsidRDefault="00045A5E" w:rsidP="00045A5E">
      <w:pPr>
        <w:autoSpaceDE w:val="0"/>
        <w:autoSpaceDN w:val="0"/>
        <w:adjustRightInd w:val="0"/>
      </w:pPr>
      <w:r w:rsidRPr="00045A5E">
        <w:rPr>
          <w:b/>
          <w:bCs/>
        </w:rPr>
        <w:t xml:space="preserve">- </w:t>
      </w:r>
      <w:r w:rsidRPr="00045A5E">
        <w:t xml:space="preserve">Oferta inadequada de pré-natal (áreas de difícil acesso); </w:t>
      </w:r>
    </w:p>
    <w:p w:rsidR="00045A5E" w:rsidRPr="00045A5E" w:rsidRDefault="00045A5E" w:rsidP="00045A5E">
      <w:pPr>
        <w:autoSpaceDE w:val="0"/>
        <w:autoSpaceDN w:val="0"/>
        <w:adjustRightInd w:val="0"/>
      </w:pPr>
      <w:r w:rsidRPr="00045A5E">
        <w:rPr>
          <w:b/>
          <w:bCs/>
        </w:rPr>
        <w:t>-</w:t>
      </w:r>
      <w:r w:rsidRPr="00045A5E">
        <w:t xml:space="preserve"> Baixa qualificação do pré-natal</w:t>
      </w:r>
    </w:p>
    <w:p w:rsidR="00045A5E" w:rsidRDefault="00045A5E" w:rsidP="00083D72">
      <w:pPr>
        <w:autoSpaceDE w:val="0"/>
        <w:autoSpaceDN w:val="0"/>
        <w:adjustRightInd w:val="0"/>
        <w:rPr>
          <w:color w:val="1F497D"/>
          <w:sz w:val="24"/>
          <w:szCs w:val="24"/>
        </w:rPr>
      </w:pPr>
    </w:p>
    <w:p w:rsidR="00045A5E" w:rsidRDefault="00045A5E" w:rsidP="00083D72">
      <w:pPr>
        <w:autoSpaceDE w:val="0"/>
        <w:autoSpaceDN w:val="0"/>
        <w:adjustRightInd w:val="0"/>
        <w:rPr>
          <w:color w:val="1F497D"/>
          <w:sz w:val="24"/>
          <w:szCs w:val="24"/>
        </w:rPr>
      </w:pPr>
      <w:r w:rsidRPr="00045A5E">
        <w:rPr>
          <w:color w:val="1F497D"/>
          <w:sz w:val="24"/>
          <w:szCs w:val="24"/>
        </w:rPr>
        <w:lastRenderedPageBreak/>
        <w:drawing>
          <wp:inline distT="0" distB="0" distL="0" distR="0">
            <wp:extent cx="5612130" cy="4138295"/>
            <wp:effectExtent l="19050" t="0" r="7620" b="0"/>
            <wp:docPr id="10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94" name="Picture 2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138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A5E" w:rsidRDefault="00045A5E" w:rsidP="00083D72">
      <w:pPr>
        <w:autoSpaceDE w:val="0"/>
        <w:autoSpaceDN w:val="0"/>
        <w:adjustRightInd w:val="0"/>
        <w:rPr>
          <w:color w:val="1F497D"/>
          <w:sz w:val="24"/>
          <w:szCs w:val="24"/>
        </w:rPr>
      </w:pPr>
    </w:p>
    <w:p w:rsidR="00045A5E" w:rsidRPr="00045A5E" w:rsidRDefault="00045A5E" w:rsidP="00045A5E">
      <w:pPr>
        <w:autoSpaceDE w:val="0"/>
        <w:autoSpaceDN w:val="0"/>
        <w:adjustRightInd w:val="0"/>
      </w:pPr>
    </w:p>
    <w:p w:rsidR="00045A5E" w:rsidRPr="00045A5E" w:rsidRDefault="00045A5E" w:rsidP="00045A5E">
      <w:pPr>
        <w:autoSpaceDE w:val="0"/>
        <w:autoSpaceDN w:val="0"/>
        <w:adjustRightInd w:val="0"/>
      </w:pPr>
      <w:r w:rsidRPr="00045A5E">
        <w:rPr>
          <w:b/>
          <w:bCs/>
          <w:u w:val="single"/>
        </w:rPr>
        <w:t>PREVENÇÃO</w:t>
      </w:r>
      <w:r w:rsidRPr="00045A5E">
        <w:rPr>
          <w:b/>
          <w:bCs/>
        </w:rPr>
        <w:t xml:space="preserve"> </w:t>
      </w:r>
    </w:p>
    <w:p w:rsidR="00045A5E" w:rsidRPr="00045A5E" w:rsidRDefault="00045A5E" w:rsidP="00045A5E">
      <w:pPr>
        <w:autoSpaceDE w:val="0"/>
        <w:autoSpaceDN w:val="0"/>
        <w:adjustRightInd w:val="0"/>
      </w:pPr>
      <w:r w:rsidRPr="00045A5E">
        <w:t xml:space="preserve"> </w:t>
      </w:r>
      <w:r w:rsidRPr="00045A5E">
        <w:t>￭</w:t>
      </w:r>
      <w:r w:rsidRPr="00045A5E">
        <w:t xml:space="preserve"> </w:t>
      </w:r>
      <w:r w:rsidRPr="00045A5E">
        <w:rPr>
          <w:b/>
          <w:bCs/>
        </w:rPr>
        <w:t xml:space="preserve">Realização do </w:t>
      </w:r>
      <w:proofErr w:type="spellStart"/>
      <w:r w:rsidRPr="00045A5E">
        <w:rPr>
          <w:b/>
          <w:bCs/>
        </w:rPr>
        <w:t>Pré-nata</w:t>
      </w:r>
      <w:r w:rsidRPr="00045A5E">
        <w:t>l</w:t>
      </w:r>
      <w:proofErr w:type="spellEnd"/>
      <w:r w:rsidRPr="00045A5E">
        <w:t xml:space="preserve">: </w:t>
      </w:r>
    </w:p>
    <w:p w:rsidR="00045A5E" w:rsidRPr="00045A5E" w:rsidRDefault="00045A5E" w:rsidP="00045A5E">
      <w:pPr>
        <w:autoSpaceDE w:val="0"/>
        <w:autoSpaceDN w:val="0"/>
        <w:adjustRightInd w:val="0"/>
      </w:pPr>
      <w:r w:rsidRPr="00045A5E">
        <w:t xml:space="preserve"> </w:t>
      </w:r>
      <w:r w:rsidRPr="00045A5E">
        <w:t>￭</w:t>
      </w:r>
      <w:r w:rsidRPr="00045A5E">
        <w:t xml:space="preserve"> </w:t>
      </w:r>
      <w:r w:rsidRPr="00045A5E">
        <w:rPr>
          <w:b/>
          <w:bCs/>
        </w:rPr>
        <w:t xml:space="preserve">Principal forma de prevenção </w:t>
      </w:r>
      <w:r w:rsidRPr="00045A5E">
        <w:t xml:space="preserve">– </w:t>
      </w:r>
      <w:r w:rsidRPr="00045A5E">
        <w:rPr>
          <w:b/>
          <w:bCs/>
          <w:u w:val="single"/>
        </w:rPr>
        <w:t>VACINAÇÃO:</w:t>
      </w:r>
      <w:r w:rsidRPr="00045A5E">
        <w:rPr>
          <w:u w:val="single"/>
        </w:rPr>
        <w:t xml:space="preserve"> </w:t>
      </w:r>
    </w:p>
    <w:p w:rsidR="00045A5E" w:rsidRPr="00045A5E" w:rsidRDefault="00045A5E" w:rsidP="00045A5E">
      <w:pPr>
        <w:autoSpaceDE w:val="0"/>
        <w:autoSpaceDN w:val="0"/>
        <w:adjustRightInd w:val="0"/>
      </w:pPr>
      <w:r w:rsidRPr="00045A5E">
        <w:t xml:space="preserve">    – Vacinação das MIF (gestantes ou não) 12 a 29 anos.</w:t>
      </w:r>
    </w:p>
    <w:p w:rsidR="00045A5E" w:rsidRPr="00045A5E" w:rsidRDefault="00045A5E" w:rsidP="00045A5E">
      <w:pPr>
        <w:autoSpaceDE w:val="0"/>
        <w:autoSpaceDN w:val="0"/>
        <w:adjustRightInd w:val="0"/>
      </w:pPr>
      <w:r w:rsidRPr="00045A5E">
        <w:t xml:space="preserve">    – População Indígena: 10 a 49 anos</w:t>
      </w:r>
    </w:p>
    <w:p w:rsidR="00045A5E" w:rsidRPr="00045A5E" w:rsidRDefault="00045A5E" w:rsidP="00045A5E">
      <w:pPr>
        <w:autoSpaceDE w:val="0"/>
        <w:autoSpaceDN w:val="0"/>
        <w:adjustRightInd w:val="0"/>
      </w:pPr>
      <w:r w:rsidRPr="00045A5E">
        <w:t xml:space="preserve">    – Caso a vacinação na gestante inicie tardiamente: a 2ª dose da vacina </w:t>
      </w:r>
      <w:proofErr w:type="spellStart"/>
      <w:r w:rsidRPr="00045A5E">
        <w:t>dt</w:t>
      </w:r>
      <w:proofErr w:type="spellEnd"/>
      <w:r w:rsidRPr="00045A5E">
        <w:t xml:space="preserve"> deverá ser administrada até 20 dias antes da data provável do parto.</w:t>
      </w:r>
    </w:p>
    <w:p w:rsidR="00045A5E" w:rsidRPr="00045A5E" w:rsidRDefault="00045A5E" w:rsidP="00045A5E">
      <w:pPr>
        <w:autoSpaceDE w:val="0"/>
        <w:autoSpaceDN w:val="0"/>
        <w:adjustRightInd w:val="0"/>
      </w:pPr>
      <w:r w:rsidRPr="00045A5E">
        <w:t xml:space="preserve">        A 3ª dose deverá ser agendada após o parto e uma dose de reforço é preconizada a cada 10 anos.</w:t>
      </w:r>
    </w:p>
    <w:p w:rsidR="00045A5E" w:rsidRPr="00045A5E" w:rsidRDefault="00045A5E" w:rsidP="00045A5E">
      <w:pPr>
        <w:autoSpaceDE w:val="0"/>
        <w:autoSpaceDN w:val="0"/>
        <w:adjustRightInd w:val="0"/>
      </w:pPr>
      <w:r w:rsidRPr="00045A5E">
        <w:t xml:space="preserve"> </w:t>
      </w:r>
      <w:proofErr w:type="gramStart"/>
      <w:r w:rsidRPr="00045A5E">
        <w:t>￭</w:t>
      </w:r>
      <w:r w:rsidRPr="00045A5E">
        <w:t xml:space="preserve"> </w:t>
      </w:r>
      <w:r w:rsidRPr="00045A5E">
        <w:rPr>
          <w:b/>
          <w:bCs/>
        </w:rPr>
        <w:t>Assistência ao parto.</w:t>
      </w:r>
      <w:proofErr w:type="gramEnd"/>
    </w:p>
    <w:p w:rsidR="00045A5E" w:rsidRDefault="00045A5E" w:rsidP="00045A5E">
      <w:pPr>
        <w:autoSpaceDE w:val="0"/>
        <w:autoSpaceDN w:val="0"/>
        <w:adjustRightInd w:val="0"/>
        <w:rPr>
          <w:color w:val="1F497D"/>
          <w:sz w:val="24"/>
          <w:szCs w:val="24"/>
        </w:rPr>
      </w:pPr>
    </w:p>
    <w:p w:rsidR="00963F32" w:rsidRDefault="00963F32" w:rsidP="00083D72">
      <w:pPr>
        <w:autoSpaceDE w:val="0"/>
        <w:autoSpaceDN w:val="0"/>
        <w:adjustRightInd w:val="0"/>
        <w:rPr>
          <w:color w:val="1F497D"/>
          <w:sz w:val="24"/>
          <w:szCs w:val="24"/>
        </w:rPr>
      </w:pPr>
    </w:p>
    <w:p w:rsidR="00045A5E" w:rsidRPr="00A14A0A" w:rsidRDefault="00045A5E" w:rsidP="00083D72">
      <w:pPr>
        <w:autoSpaceDE w:val="0"/>
        <w:autoSpaceDN w:val="0"/>
        <w:adjustRightInd w:val="0"/>
        <w:rPr>
          <w:color w:val="1F497D"/>
          <w:sz w:val="24"/>
          <w:szCs w:val="24"/>
        </w:rPr>
      </w:pPr>
    </w:p>
    <w:p w:rsidR="00963F32" w:rsidRPr="00045A5E" w:rsidRDefault="00963F32" w:rsidP="00A14A0A">
      <w:pPr>
        <w:autoSpaceDE w:val="0"/>
        <w:autoSpaceDN w:val="0"/>
        <w:adjustRightInd w:val="0"/>
        <w:jc w:val="left"/>
        <w:rPr>
          <w:b/>
          <w:bCs/>
          <w:sz w:val="24"/>
          <w:szCs w:val="24"/>
          <w:u w:val="single"/>
        </w:rPr>
      </w:pPr>
      <w:r w:rsidRPr="00045A5E">
        <w:rPr>
          <w:b/>
          <w:bCs/>
          <w:sz w:val="24"/>
          <w:szCs w:val="24"/>
          <w:u w:val="single"/>
        </w:rPr>
        <w:t xml:space="preserve">Objetivos para Vigilância do Tétano Neonatal </w:t>
      </w:r>
      <w:r w:rsidR="00045A5E">
        <w:rPr>
          <w:b/>
          <w:bCs/>
          <w:sz w:val="24"/>
          <w:szCs w:val="24"/>
          <w:u w:val="single"/>
        </w:rPr>
        <w:t>no ES</w:t>
      </w:r>
      <w:r w:rsidRPr="00045A5E">
        <w:rPr>
          <w:b/>
          <w:bCs/>
          <w:sz w:val="24"/>
          <w:szCs w:val="24"/>
          <w:u w:val="single"/>
        </w:rPr>
        <w:t>:</w:t>
      </w:r>
    </w:p>
    <w:p w:rsidR="00963F32" w:rsidRDefault="00963F32" w:rsidP="00A14A0A">
      <w:pPr>
        <w:autoSpaceDE w:val="0"/>
        <w:autoSpaceDN w:val="0"/>
        <w:adjustRightInd w:val="0"/>
        <w:jc w:val="left"/>
        <w:rPr>
          <w:b/>
          <w:bCs/>
          <w:sz w:val="24"/>
          <w:szCs w:val="24"/>
        </w:rPr>
      </w:pPr>
    </w:p>
    <w:p w:rsidR="00963F32" w:rsidRPr="00315A7E" w:rsidRDefault="00963F32" w:rsidP="00A14A0A">
      <w:pPr>
        <w:autoSpaceDE w:val="0"/>
        <w:autoSpaceDN w:val="0"/>
        <w:adjustRightInd w:val="0"/>
        <w:ind w:firstLine="360"/>
        <w:jc w:val="left"/>
        <w:rPr>
          <w:bCs/>
          <w:sz w:val="24"/>
          <w:szCs w:val="24"/>
        </w:rPr>
      </w:pPr>
      <w:r w:rsidRPr="00315A7E">
        <w:rPr>
          <w:sz w:val="24"/>
          <w:szCs w:val="24"/>
        </w:rPr>
        <w:t xml:space="preserve">• </w:t>
      </w:r>
      <w:r>
        <w:rPr>
          <w:sz w:val="24"/>
          <w:szCs w:val="24"/>
        </w:rPr>
        <w:t xml:space="preserve">   Monitorar a Situação epidemiológica do Tétano Neonatal; </w:t>
      </w:r>
    </w:p>
    <w:p w:rsidR="00963F32" w:rsidRDefault="00963F32" w:rsidP="00A14A0A">
      <w:pPr>
        <w:autoSpaceDE w:val="0"/>
        <w:autoSpaceDN w:val="0"/>
        <w:adjustRightInd w:val="0"/>
        <w:ind w:firstLine="360"/>
        <w:rPr>
          <w:bCs/>
          <w:sz w:val="24"/>
          <w:szCs w:val="24"/>
        </w:rPr>
      </w:pPr>
      <w:r w:rsidRPr="00315A7E">
        <w:rPr>
          <w:sz w:val="24"/>
          <w:szCs w:val="24"/>
        </w:rPr>
        <w:t xml:space="preserve">• </w:t>
      </w:r>
      <w:r>
        <w:rPr>
          <w:sz w:val="24"/>
          <w:szCs w:val="24"/>
        </w:rPr>
        <w:t xml:space="preserve">   Manter o Estado livre da Doença</w:t>
      </w:r>
      <w:r>
        <w:rPr>
          <w:bCs/>
          <w:sz w:val="24"/>
          <w:szCs w:val="24"/>
        </w:rPr>
        <w:t>;</w:t>
      </w:r>
    </w:p>
    <w:p w:rsidR="00963F32" w:rsidRDefault="00963F32" w:rsidP="00A14A0A">
      <w:pPr>
        <w:autoSpaceDE w:val="0"/>
        <w:autoSpaceDN w:val="0"/>
        <w:adjustRightInd w:val="0"/>
        <w:ind w:firstLine="360"/>
        <w:jc w:val="left"/>
        <w:rPr>
          <w:color w:val="000000"/>
          <w:sz w:val="24"/>
          <w:szCs w:val="24"/>
        </w:rPr>
      </w:pPr>
      <w:r w:rsidRPr="00315A7E">
        <w:rPr>
          <w:color w:val="000000"/>
          <w:sz w:val="24"/>
          <w:szCs w:val="24"/>
        </w:rPr>
        <w:t>•</w:t>
      </w:r>
      <w:proofErr w:type="gramStart"/>
      <w:r w:rsidRPr="00315A7E">
        <w:rPr>
          <w:color w:val="000000"/>
          <w:sz w:val="24"/>
          <w:szCs w:val="24"/>
        </w:rPr>
        <w:t xml:space="preserve"> </w:t>
      </w:r>
      <w:r w:rsidR="00E05CAF"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 xml:space="preserve"> </w:t>
      </w:r>
      <w:proofErr w:type="gramEnd"/>
      <w:r>
        <w:rPr>
          <w:color w:val="000000"/>
          <w:sz w:val="24"/>
          <w:szCs w:val="24"/>
        </w:rPr>
        <w:t>Produzir e disseminar informação epidemiológica;</w:t>
      </w:r>
    </w:p>
    <w:p w:rsidR="00963F32" w:rsidRPr="00FE0E86" w:rsidRDefault="00963F32" w:rsidP="00A14A0A">
      <w:pPr>
        <w:pStyle w:val="PargrafodaLista"/>
        <w:numPr>
          <w:ilvl w:val="0"/>
          <w:numId w:val="6"/>
        </w:numPr>
        <w:tabs>
          <w:tab w:val="clear" w:pos="360"/>
          <w:tab w:val="num" w:pos="720"/>
        </w:tabs>
        <w:autoSpaceDE w:val="0"/>
        <w:autoSpaceDN w:val="0"/>
        <w:adjustRightInd w:val="0"/>
        <w:ind w:left="720"/>
        <w:jc w:val="left"/>
        <w:rPr>
          <w:bCs/>
          <w:color w:val="000000"/>
          <w:sz w:val="24"/>
          <w:szCs w:val="24"/>
        </w:rPr>
      </w:pPr>
      <w:r w:rsidRPr="00FE0E86">
        <w:rPr>
          <w:bCs/>
          <w:color w:val="000000"/>
          <w:sz w:val="24"/>
          <w:szCs w:val="24"/>
        </w:rPr>
        <w:t>Monitorar periodicamente, junto ao PNI Estadual, as cobe</w:t>
      </w:r>
      <w:r>
        <w:rPr>
          <w:bCs/>
          <w:color w:val="000000"/>
          <w:sz w:val="24"/>
          <w:szCs w:val="24"/>
        </w:rPr>
        <w:t>rturas vacinais e homogeneidade</w:t>
      </w:r>
      <w:r w:rsidRPr="00FE0E86">
        <w:rPr>
          <w:bCs/>
          <w:color w:val="000000"/>
          <w:sz w:val="24"/>
          <w:szCs w:val="24"/>
        </w:rPr>
        <w:t xml:space="preserve">, por </w:t>
      </w:r>
      <w:r>
        <w:rPr>
          <w:bCs/>
          <w:color w:val="000000"/>
          <w:sz w:val="24"/>
          <w:szCs w:val="24"/>
        </w:rPr>
        <w:t>Município e</w:t>
      </w:r>
    </w:p>
    <w:p w:rsidR="00963F32" w:rsidRDefault="00963F32" w:rsidP="00A14A0A">
      <w:pPr>
        <w:pStyle w:val="PargrafodaLista"/>
        <w:numPr>
          <w:ilvl w:val="0"/>
          <w:numId w:val="6"/>
        </w:numPr>
        <w:autoSpaceDE w:val="0"/>
        <w:autoSpaceDN w:val="0"/>
        <w:adjustRightInd w:val="0"/>
        <w:ind w:firstLine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Avaliar o Sistema de Vigilância Epidemiológica.</w:t>
      </w:r>
    </w:p>
    <w:p w:rsidR="00963F32" w:rsidRDefault="00963F32" w:rsidP="00083D72">
      <w:pPr>
        <w:autoSpaceDE w:val="0"/>
        <w:autoSpaceDN w:val="0"/>
        <w:adjustRightInd w:val="0"/>
        <w:rPr>
          <w:color w:val="1F497D"/>
          <w:sz w:val="24"/>
          <w:szCs w:val="24"/>
        </w:rPr>
      </w:pPr>
    </w:p>
    <w:p w:rsidR="00963F32" w:rsidRPr="004052FD" w:rsidRDefault="00963F32" w:rsidP="00083D72">
      <w:pPr>
        <w:autoSpaceDE w:val="0"/>
        <w:autoSpaceDN w:val="0"/>
        <w:adjustRightInd w:val="0"/>
        <w:rPr>
          <w:color w:val="1F497D"/>
          <w:sz w:val="24"/>
          <w:szCs w:val="24"/>
        </w:rPr>
      </w:pPr>
    </w:p>
    <w:p w:rsidR="00963F32" w:rsidRDefault="00963F32" w:rsidP="00AF38B2">
      <w:pPr>
        <w:jc w:val="center"/>
        <w:rPr>
          <w:b/>
          <w:bCs/>
          <w:i/>
          <w:color w:val="1F497D"/>
          <w:sz w:val="36"/>
          <w:szCs w:val="36"/>
          <w:u w:val="single"/>
        </w:rPr>
      </w:pPr>
      <w:r>
        <w:rPr>
          <w:b/>
          <w:bCs/>
          <w:i/>
          <w:color w:val="1F497D"/>
          <w:sz w:val="36"/>
          <w:szCs w:val="36"/>
          <w:u w:val="single"/>
        </w:rPr>
        <w:lastRenderedPageBreak/>
        <w:t>DIFTERIA</w:t>
      </w:r>
    </w:p>
    <w:p w:rsidR="00963F32" w:rsidRDefault="00963F32" w:rsidP="00AF38B2">
      <w:pPr>
        <w:jc w:val="center"/>
        <w:rPr>
          <w:b/>
          <w:bCs/>
          <w:i/>
          <w:color w:val="1F497D"/>
          <w:sz w:val="36"/>
          <w:szCs w:val="36"/>
          <w:u w:val="single"/>
        </w:rPr>
      </w:pPr>
    </w:p>
    <w:p w:rsidR="00963F32" w:rsidRDefault="00963F32" w:rsidP="00065A1A">
      <w:pPr>
        <w:rPr>
          <w:rFonts w:ascii="Arial,Bold" w:hAnsi="Arial,Bold" w:cs="Arial,Bold"/>
          <w:bCs/>
          <w:sz w:val="24"/>
          <w:szCs w:val="24"/>
        </w:rPr>
      </w:pPr>
    </w:p>
    <w:p w:rsidR="00963F32" w:rsidRPr="00A14A0A" w:rsidRDefault="00963F32" w:rsidP="00A14A0A">
      <w:pPr>
        <w:autoSpaceDE w:val="0"/>
        <w:autoSpaceDN w:val="0"/>
        <w:adjustRightInd w:val="0"/>
        <w:rPr>
          <w:bCs/>
          <w:sz w:val="24"/>
          <w:szCs w:val="24"/>
        </w:rPr>
      </w:pPr>
      <w:r w:rsidRPr="00A14A0A">
        <w:rPr>
          <w:bCs/>
          <w:sz w:val="24"/>
          <w:szCs w:val="24"/>
        </w:rPr>
        <w:t>Doen</w:t>
      </w:r>
      <w:r>
        <w:rPr>
          <w:bCs/>
          <w:sz w:val="24"/>
          <w:szCs w:val="24"/>
        </w:rPr>
        <w:t>ç</w:t>
      </w:r>
      <w:r w:rsidRPr="00A14A0A">
        <w:rPr>
          <w:bCs/>
          <w:sz w:val="24"/>
          <w:szCs w:val="24"/>
        </w:rPr>
        <w:t xml:space="preserve">a transmissível aguda, causada pelo bacilo </w:t>
      </w:r>
      <w:proofErr w:type="spellStart"/>
      <w:r w:rsidRPr="00A14A0A">
        <w:rPr>
          <w:bCs/>
          <w:sz w:val="24"/>
          <w:szCs w:val="24"/>
        </w:rPr>
        <w:t>Corynebacteriumdiphtheriae</w:t>
      </w:r>
      <w:proofErr w:type="spellEnd"/>
      <w:r w:rsidRPr="00A14A0A">
        <w:rPr>
          <w:bCs/>
          <w:sz w:val="24"/>
          <w:szCs w:val="24"/>
        </w:rPr>
        <w:t>, que se aloja nas am</w:t>
      </w:r>
      <w:r>
        <w:rPr>
          <w:bCs/>
          <w:sz w:val="24"/>
          <w:szCs w:val="24"/>
        </w:rPr>
        <w:t>í</w:t>
      </w:r>
      <w:r w:rsidRPr="00A14A0A">
        <w:rPr>
          <w:bCs/>
          <w:sz w:val="24"/>
          <w:szCs w:val="24"/>
        </w:rPr>
        <w:t>gdalas (placas branco-acinzentada), faringe, laringe, nariz, outras membranas e na pele. Compromete o estado geral do paciente.</w:t>
      </w:r>
    </w:p>
    <w:p w:rsidR="00963F32" w:rsidRPr="00A14A0A" w:rsidRDefault="00963F32" w:rsidP="00A14A0A">
      <w:pPr>
        <w:autoSpaceDE w:val="0"/>
        <w:autoSpaceDN w:val="0"/>
        <w:adjustRightInd w:val="0"/>
        <w:rPr>
          <w:bCs/>
          <w:sz w:val="24"/>
          <w:szCs w:val="24"/>
        </w:rPr>
      </w:pPr>
    </w:p>
    <w:p w:rsidR="00963F32" w:rsidRPr="00A14A0A" w:rsidRDefault="00963F32" w:rsidP="00A14A0A">
      <w:pPr>
        <w:autoSpaceDE w:val="0"/>
        <w:autoSpaceDN w:val="0"/>
        <w:adjustRightInd w:val="0"/>
        <w:rPr>
          <w:bCs/>
          <w:sz w:val="24"/>
          <w:szCs w:val="24"/>
        </w:rPr>
      </w:pPr>
    </w:p>
    <w:p w:rsidR="00E05CAF" w:rsidRDefault="00E05CAF" w:rsidP="00A14A0A">
      <w:pPr>
        <w:autoSpaceDE w:val="0"/>
        <w:autoSpaceDN w:val="0"/>
        <w:adjustRightInd w:val="0"/>
        <w:jc w:val="left"/>
        <w:rPr>
          <w:b/>
          <w:bCs/>
          <w:sz w:val="24"/>
          <w:szCs w:val="24"/>
        </w:rPr>
      </w:pPr>
      <w:r w:rsidRPr="00E05CAF">
        <w:rPr>
          <w:b/>
          <w:bCs/>
          <w:sz w:val="24"/>
          <w:szCs w:val="24"/>
        </w:rPr>
        <w:drawing>
          <wp:inline distT="0" distB="0" distL="0" distR="0">
            <wp:extent cx="5943600" cy="4449685"/>
            <wp:effectExtent l="19050" t="0" r="0" b="0"/>
            <wp:docPr id="2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9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CAF" w:rsidRDefault="00E05CAF" w:rsidP="00A14A0A">
      <w:pPr>
        <w:autoSpaceDE w:val="0"/>
        <w:autoSpaceDN w:val="0"/>
        <w:adjustRightInd w:val="0"/>
        <w:jc w:val="left"/>
        <w:rPr>
          <w:b/>
          <w:bCs/>
          <w:sz w:val="24"/>
          <w:szCs w:val="24"/>
        </w:rPr>
      </w:pPr>
    </w:p>
    <w:p w:rsidR="00E05CAF" w:rsidRDefault="00E05CAF" w:rsidP="00A14A0A">
      <w:pPr>
        <w:autoSpaceDE w:val="0"/>
        <w:autoSpaceDN w:val="0"/>
        <w:adjustRightInd w:val="0"/>
        <w:jc w:val="left"/>
        <w:rPr>
          <w:b/>
          <w:bCs/>
          <w:sz w:val="24"/>
          <w:szCs w:val="24"/>
        </w:rPr>
      </w:pPr>
    </w:p>
    <w:p w:rsidR="00E05CAF" w:rsidRDefault="00E05CAF" w:rsidP="00A14A0A">
      <w:pPr>
        <w:autoSpaceDE w:val="0"/>
        <w:autoSpaceDN w:val="0"/>
        <w:adjustRightInd w:val="0"/>
        <w:jc w:val="left"/>
        <w:rPr>
          <w:b/>
          <w:bCs/>
          <w:sz w:val="24"/>
          <w:szCs w:val="24"/>
        </w:rPr>
      </w:pPr>
    </w:p>
    <w:p w:rsidR="00E05CAF" w:rsidRDefault="00E05CAF" w:rsidP="00A14A0A">
      <w:pPr>
        <w:autoSpaceDE w:val="0"/>
        <w:autoSpaceDN w:val="0"/>
        <w:adjustRightInd w:val="0"/>
        <w:jc w:val="left"/>
        <w:rPr>
          <w:b/>
          <w:bCs/>
          <w:sz w:val="24"/>
          <w:szCs w:val="24"/>
        </w:rPr>
      </w:pPr>
    </w:p>
    <w:p w:rsidR="00E05CAF" w:rsidRDefault="00E05CAF" w:rsidP="00A14A0A">
      <w:pPr>
        <w:autoSpaceDE w:val="0"/>
        <w:autoSpaceDN w:val="0"/>
        <w:adjustRightInd w:val="0"/>
        <w:jc w:val="left"/>
        <w:rPr>
          <w:b/>
          <w:bCs/>
          <w:sz w:val="24"/>
          <w:szCs w:val="24"/>
        </w:rPr>
      </w:pPr>
    </w:p>
    <w:p w:rsidR="00E05CAF" w:rsidRDefault="00E05CAF" w:rsidP="00A14A0A">
      <w:pPr>
        <w:autoSpaceDE w:val="0"/>
        <w:autoSpaceDN w:val="0"/>
        <w:adjustRightInd w:val="0"/>
        <w:jc w:val="left"/>
        <w:rPr>
          <w:b/>
          <w:bCs/>
          <w:sz w:val="24"/>
          <w:szCs w:val="24"/>
        </w:rPr>
      </w:pPr>
    </w:p>
    <w:p w:rsidR="00E05CAF" w:rsidRDefault="00E05CAF" w:rsidP="00A14A0A">
      <w:pPr>
        <w:autoSpaceDE w:val="0"/>
        <w:autoSpaceDN w:val="0"/>
        <w:adjustRightInd w:val="0"/>
        <w:jc w:val="left"/>
        <w:rPr>
          <w:b/>
          <w:bCs/>
          <w:sz w:val="24"/>
          <w:szCs w:val="24"/>
        </w:rPr>
      </w:pPr>
    </w:p>
    <w:p w:rsidR="00E05CAF" w:rsidRDefault="00E05CAF" w:rsidP="00A14A0A">
      <w:pPr>
        <w:autoSpaceDE w:val="0"/>
        <w:autoSpaceDN w:val="0"/>
        <w:adjustRightInd w:val="0"/>
        <w:jc w:val="left"/>
        <w:rPr>
          <w:b/>
          <w:bCs/>
          <w:sz w:val="24"/>
          <w:szCs w:val="24"/>
        </w:rPr>
      </w:pPr>
    </w:p>
    <w:p w:rsidR="00E05CAF" w:rsidRDefault="00E05CAF" w:rsidP="00A14A0A">
      <w:pPr>
        <w:autoSpaceDE w:val="0"/>
        <w:autoSpaceDN w:val="0"/>
        <w:adjustRightInd w:val="0"/>
        <w:jc w:val="left"/>
        <w:rPr>
          <w:b/>
          <w:bCs/>
          <w:sz w:val="24"/>
          <w:szCs w:val="24"/>
        </w:rPr>
      </w:pPr>
    </w:p>
    <w:p w:rsidR="00E05CAF" w:rsidRDefault="00E05CAF" w:rsidP="00A14A0A">
      <w:pPr>
        <w:autoSpaceDE w:val="0"/>
        <w:autoSpaceDN w:val="0"/>
        <w:adjustRightInd w:val="0"/>
        <w:jc w:val="left"/>
        <w:rPr>
          <w:b/>
          <w:bCs/>
          <w:sz w:val="24"/>
          <w:szCs w:val="24"/>
        </w:rPr>
      </w:pPr>
    </w:p>
    <w:p w:rsidR="00E05CAF" w:rsidRDefault="00E05CAF" w:rsidP="00A14A0A">
      <w:pPr>
        <w:autoSpaceDE w:val="0"/>
        <w:autoSpaceDN w:val="0"/>
        <w:adjustRightInd w:val="0"/>
        <w:jc w:val="left"/>
        <w:rPr>
          <w:b/>
          <w:bCs/>
          <w:sz w:val="24"/>
          <w:szCs w:val="24"/>
        </w:rPr>
      </w:pPr>
    </w:p>
    <w:p w:rsidR="00E05CAF" w:rsidRDefault="00E05CAF" w:rsidP="00A14A0A">
      <w:pPr>
        <w:autoSpaceDE w:val="0"/>
        <w:autoSpaceDN w:val="0"/>
        <w:adjustRightInd w:val="0"/>
        <w:jc w:val="left"/>
        <w:rPr>
          <w:b/>
          <w:bCs/>
          <w:sz w:val="24"/>
          <w:szCs w:val="24"/>
        </w:rPr>
      </w:pPr>
    </w:p>
    <w:p w:rsidR="00E05CAF" w:rsidRDefault="00E05CAF" w:rsidP="00A14A0A">
      <w:pPr>
        <w:autoSpaceDE w:val="0"/>
        <w:autoSpaceDN w:val="0"/>
        <w:adjustRightInd w:val="0"/>
        <w:jc w:val="left"/>
        <w:rPr>
          <w:b/>
          <w:bCs/>
          <w:sz w:val="24"/>
          <w:szCs w:val="24"/>
        </w:rPr>
      </w:pPr>
    </w:p>
    <w:p w:rsidR="00963F32" w:rsidRPr="00E05CAF" w:rsidRDefault="00963F32" w:rsidP="00AF38B2">
      <w:pPr>
        <w:autoSpaceDE w:val="0"/>
        <w:autoSpaceDN w:val="0"/>
        <w:adjustRightInd w:val="0"/>
        <w:jc w:val="left"/>
        <w:rPr>
          <w:bCs/>
          <w:sz w:val="24"/>
          <w:szCs w:val="24"/>
        </w:rPr>
      </w:pPr>
    </w:p>
    <w:tbl>
      <w:tblPr>
        <w:tblW w:w="8675" w:type="dxa"/>
        <w:tblCellMar>
          <w:left w:w="0" w:type="dxa"/>
          <w:right w:w="0" w:type="dxa"/>
        </w:tblCellMar>
        <w:tblLook w:val="04A0"/>
      </w:tblPr>
      <w:tblGrid>
        <w:gridCol w:w="1370"/>
        <w:gridCol w:w="992"/>
        <w:gridCol w:w="4253"/>
        <w:gridCol w:w="2060"/>
      </w:tblGrid>
      <w:tr w:rsidR="00E05CAF" w:rsidRPr="00E05CAF" w:rsidTr="00E05CAF">
        <w:trPr>
          <w:trHeight w:val="20"/>
        </w:trPr>
        <w:tc>
          <w:tcPr>
            <w:tcW w:w="8675" w:type="dxa"/>
            <w:gridSpan w:val="4"/>
            <w:tcBorders>
              <w:top w:val="single" w:sz="1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66FF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E05CAF" w:rsidRPr="00E05CAF" w:rsidRDefault="00E05CAF" w:rsidP="00E05CAF">
            <w:pPr>
              <w:ind w:left="432" w:hanging="432"/>
              <w:jc w:val="center"/>
              <w:textAlignment w:val="baseline"/>
              <w:rPr>
                <w:rFonts w:eastAsia="Times New Roman"/>
                <w:sz w:val="24"/>
                <w:szCs w:val="24"/>
                <w:lang w:eastAsia="pt-BR"/>
              </w:rPr>
            </w:pPr>
            <w:r w:rsidRPr="00E05CAF">
              <w:rPr>
                <w:rFonts w:eastAsia="Arial Unicode MS"/>
                <w:b/>
                <w:bCs/>
                <w:color w:val="000000"/>
                <w:kern w:val="24"/>
                <w:sz w:val="24"/>
                <w:szCs w:val="24"/>
                <w:lang w:eastAsia="pt-BR"/>
              </w:rPr>
              <w:lastRenderedPageBreak/>
              <w:t>Casos de DIFTERIA – ES, anos 1990 a 2014 (SE 52</w:t>
            </w:r>
            <w:proofErr w:type="gramStart"/>
            <w:r w:rsidRPr="00E05CAF">
              <w:rPr>
                <w:rFonts w:eastAsia="Arial Unicode MS"/>
                <w:b/>
                <w:bCs/>
                <w:color w:val="000000"/>
                <w:kern w:val="24"/>
                <w:sz w:val="24"/>
                <w:szCs w:val="24"/>
                <w:lang w:eastAsia="pt-BR"/>
              </w:rPr>
              <w:t>)</w:t>
            </w:r>
            <w:proofErr w:type="gramEnd"/>
            <w:r w:rsidRPr="00E05CAF">
              <w:rPr>
                <w:rFonts w:eastAsia="Arial Unicode MS"/>
                <w:b/>
                <w:bCs/>
                <w:color w:val="000000"/>
                <w:kern w:val="24"/>
                <w:sz w:val="24"/>
                <w:szCs w:val="24"/>
                <w:lang w:eastAsia="pt-BR"/>
              </w:rPr>
              <w:t>*</w:t>
            </w:r>
            <w:r w:rsidRPr="00E05CAF">
              <w:rPr>
                <w:rFonts w:eastAsia="Times New Roman"/>
                <w:color w:val="000000"/>
                <w:kern w:val="24"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E05CAF" w:rsidRPr="00E05CAF" w:rsidTr="00E05CAF">
        <w:trPr>
          <w:trHeight w:val="20"/>
        </w:trPr>
        <w:tc>
          <w:tcPr>
            <w:tcW w:w="13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66FF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E05CAF" w:rsidRPr="00E05CAF" w:rsidRDefault="00E05CAF" w:rsidP="00E05CAF">
            <w:pPr>
              <w:ind w:left="432" w:hanging="432"/>
              <w:jc w:val="center"/>
              <w:textAlignment w:val="baseline"/>
              <w:rPr>
                <w:rFonts w:eastAsia="Times New Roman"/>
                <w:sz w:val="20"/>
                <w:szCs w:val="20"/>
                <w:lang w:eastAsia="pt-BR"/>
              </w:rPr>
            </w:pPr>
            <w:r w:rsidRPr="00E05CAF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ANO</w:t>
            </w:r>
            <w:r w:rsidRPr="00E05CAF">
              <w:rPr>
                <w:rFonts w:eastAsia="Arial Unicode MS"/>
                <w:color w:val="000000"/>
                <w:kern w:val="24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FF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E05CAF" w:rsidRPr="00E05CAF" w:rsidRDefault="00E05CAF" w:rsidP="00E05CAF">
            <w:pPr>
              <w:ind w:left="48" w:hanging="48"/>
              <w:jc w:val="center"/>
              <w:textAlignment w:val="baseline"/>
              <w:rPr>
                <w:rFonts w:eastAsia="Times New Roman"/>
                <w:sz w:val="20"/>
                <w:szCs w:val="20"/>
                <w:lang w:eastAsia="pt-BR"/>
              </w:rPr>
            </w:pPr>
            <w:r w:rsidRPr="00E05CAF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 xml:space="preserve">Nº Casos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FF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E05CAF" w:rsidRPr="00E05CAF" w:rsidRDefault="00E05CAF" w:rsidP="00E05CAF">
            <w:pPr>
              <w:ind w:left="432" w:hanging="432"/>
              <w:jc w:val="center"/>
              <w:textAlignment w:val="baseline"/>
              <w:rPr>
                <w:rFonts w:eastAsia="Times New Roman"/>
                <w:sz w:val="20"/>
                <w:szCs w:val="20"/>
                <w:lang w:eastAsia="pt-BR"/>
              </w:rPr>
            </w:pPr>
            <w:r w:rsidRPr="00E05CAF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Município de Residência</w:t>
            </w:r>
            <w:r w:rsidRPr="00E05CAF">
              <w:rPr>
                <w:rFonts w:eastAsia="Times New Roman"/>
                <w:color w:val="000000"/>
                <w:kern w:val="24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0066FF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E05CAF" w:rsidRPr="00E05CAF" w:rsidRDefault="00E05CAF" w:rsidP="00E05CAF">
            <w:pPr>
              <w:ind w:left="432" w:hanging="432"/>
              <w:jc w:val="center"/>
              <w:textAlignment w:val="baseline"/>
              <w:rPr>
                <w:rFonts w:eastAsia="Times New Roman"/>
                <w:sz w:val="20"/>
                <w:szCs w:val="20"/>
                <w:lang w:eastAsia="pt-BR"/>
              </w:rPr>
            </w:pPr>
            <w:r w:rsidRPr="00E05CAF">
              <w:rPr>
                <w:rFonts w:eastAsia="Arial Unicode MS"/>
                <w:b/>
                <w:bCs/>
                <w:color w:val="000000"/>
                <w:kern w:val="24"/>
                <w:sz w:val="20"/>
                <w:szCs w:val="20"/>
                <w:lang w:eastAsia="pt-BR"/>
              </w:rPr>
              <w:t>Evolução</w:t>
            </w:r>
            <w:r w:rsidRPr="00E05CAF">
              <w:rPr>
                <w:rFonts w:eastAsia="Times New Roman"/>
                <w:color w:val="000000"/>
                <w:kern w:val="24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E05CAF" w:rsidRPr="00E05CAF" w:rsidTr="00E05CAF">
        <w:trPr>
          <w:trHeight w:val="20"/>
        </w:trPr>
        <w:tc>
          <w:tcPr>
            <w:tcW w:w="13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5CAF" w:rsidRPr="00E05CAF" w:rsidRDefault="00E05CAF" w:rsidP="00E05CAF">
            <w:pPr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 xml:space="preserve">1990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5CAF" w:rsidRPr="00E05CAF" w:rsidRDefault="00E05CAF" w:rsidP="00E05CAF">
            <w:pPr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proofErr w:type="gramStart"/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>8</w:t>
            </w:r>
            <w:proofErr w:type="gramEnd"/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5CAF" w:rsidRPr="00E05CAF" w:rsidRDefault="00E05CAF" w:rsidP="00E05CAF">
            <w:pPr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6"/>
                <w:szCs w:val="16"/>
                <w:lang w:eastAsia="pt-BR"/>
              </w:rPr>
              <w:t xml:space="preserve">CARIACICA (1), COLATINA (1), VITÓRIA (4), </w:t>
            </w:r>
            <w:proofErr w:type="gramStart"/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6"/>
                <w:szCs w:val="16"/>
                <w:lang w:eastAsia="pt-BR"/>
              </w:rPr>
              <w:t>ITAPEMIRIM(</w:t>
            </w:r>
            <w:proofErr w:type="gramEnd"/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6"/>
                <w:szCs w:val="16"/>
                <w:lang w:eastAsia="pt-BR"/>
              </w:rPr>
              <w:t>2).</w:t>
            </w:r>
            <w:r w:rsidRPr="00E05CAF">
              <w:rPr>
                <w:rFonts w:eastAsia="Times New Roman" w:cs="Times New Roman"/>
                <w:color w:val="000000"/>
                <w:kern w:val="24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3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5CAF" w:rsidRPr="00E05CAF" w:rsidRDefault="00E05CAF" w:rsidP="00E05CAF">
            <w:pPr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6"/>
                <w:szCs w:val="16"/>
                <w:lang w:eastAsia="pt-BR"/>
              </w:rPr>
              <w:t>1 – ÓBITO</w:t>
            </w:r>
            <w:r w:rsidRPr="00E05CAF">
              <w:rPr>
                <w:rFonts w:eastAsia="Times New Roman" w:cs="Times New Roman"/>
                <w:color w:val="000000"/>
                <w:kern w:val="24"/>
                <w:sz w:val="16"/>
                <w:szCs w:val="16"/>
                <w:lang w:eastAsia="pt-BR"/>
              </w:rPr>
              <w:t xml:space="preserve"> </w:t>
            </w:r>
          </w:p>
          <w:p w:rsidR="00E05CAF" w:rsidRPr="00E05CAF" w:rsidRDefault="00E05CAF" w:rsidP="00E05CAF">
            <w:pPr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6"/>
                <w:szCs w:val="16"/>
                <w:lang w:eastAsia="pt-BR"/>
              </w:rPr>
              <w:t>7 – CURA</w:t>
            </w:r>
            <w:r w:rsidRPr="00E05CAF">
              <w:rPr>
                <w:rFonts w:eastAsia="Times New Roman" w:cs="Times New Roman"/>
                <w:color w:val="000000"/>
                <w:kern w:val="24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E05CAF" w:rsidRPr="00E05CAF" w:rsidTr="00E05CAF">
        <w:trPr>
          <w:trHeight w:val="20"/>
        </w:trPr>
        <w:tc>
          <w:tcPr>
            <w:tcW w:w="13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3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5CAF" w:rsidRPr="00E05CAF" w:rsidRDefault="00E05CAF" w:rsidP="00E05CAF">
            <w:pPr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 xml:space="preserve">1991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3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5CAF" w:rsidRPr="00E05CAF" w:rsidRDefault="00E05CAF" w:rsidP="00E05CAF">
            <w:pPr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proofErr w:type="gramStart"/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>3</w:t>
            </w:r>
            <w:proofErr w:type="gramEnd"/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3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5CAF" w:rsidRPr="00E05CAF" w:rsidRDefault="00E05CAF" w:rsidP="00E05CAF">
            <w:pPr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6"/>
                <w:szCs w:val="16"/>
                <w:lang w:eastAsia="pt-BR"/>
              </w:rPr>
              <w:t>VIANA (1), BARRA SÃO FRANCISCO (2).</w:t>
            </w:r>
            <w:r w:rsidRPr="00E05CAF">
              <w:rPr>
                <w:rFonts w:eastAsia="Times New Roman" w:cs="Times New Roman"/>
                <w:color w:val="000000"/>
                <w:kern w:val="24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  <w:tcMar>
              <w:top w:w="13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5CAF" w:rsidRPr="00E05CAF" w:rsidRDefault="00E05CAF" w:rsidP="00E05CAF">
            <w:pPr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6"/>
                <w:szCs w:val="16"/>
                <w:lang w:eastAsia="pt-BR"/>
              </w:rPr>
              <w:t>1 – ÓBITO</w:t>
            </w:r>
            <w:r w:rsidRPr="00E05CAF">
              <w:rPr>
                <w:rFonts w:eastAsia="Times New Roman" w:cs="Times New Roman"/>
                <w:color w:val="000000"/>
                <w:kern w:val="24"/>
                <w:sz w:val="16"/>
                <w:szCs w:val="16"/>
                <w:lang w:eastAsia="pt-BR"/>
              </w:rPr>
              <w:t xml:space="preserve"> </w:t>
            </w:r>
          </w:p>
          <w:p w:rsidR="00E05CAF" w:rsidRPr="00E05CAF" w:rsidRDefault="00E05CAF" w:rsidP="00E05CAF">
            <w:pPr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6"/>
                <w:szCs w:val="16"/>
                <w:lang w:eastAsia="pt-BR"/>
              </w:rPr>
              <w:t>2 – CURA</w:t>
            </w:r>
            <w:r w:rsidRPr="00E05CAF">
              <w:rPr>
                <w:rFonts w:eastAsia="Times New Roman" w:cs="Times New Roman"/>
                <w:color w:val="000000"/>
                <w:kern w:val="24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E05CAF" w:rsidRPr="00E05CAF" w:rsidTr="00E05CAF">
        <w:trPr>
          <w:trHeight w:val="20"/>
        </w:trPr>
        <w:tc>
          <w:tcPr>
            <w:tcW w:w="13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5CAF" w:rsidRPr="00E05CAF" w:rsidRDefault="00E05CAF" w:rsidP="00E05CAF">
            <w:pPr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 xml:space="preserve">1992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5CAF" w:rsidRPr="00E05CAF" w:rsidRDefault="00E05CAF" w:rsidP="00E05CAF">
            <w:pPr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proofErr w:type="gramStart"/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>2</w:t>
            </w:r>
            <w:proofErr w:type="gramEnd"/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5CAF" w:rsidRPr="00E05CAF" w:rsidRDefault="00E05CAF" w:rsidP="00E05CAF">
            <w:pPr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6"/>
                <w:szCs w:val="16"/>
                <w:lang w:eastAsia="pt-BR"/>
              </w:rPr>
              <w:t>SERRA (1), BARRA SÃO FRANCISCO (1).</w:t>
            </w:r>
            <w:r w:rsidRPr="00E05CAF">
              <w:rPr>
                <w:rFonts w:eastAsia="Times New Roman" w:cs="Times New Roman"/>
                <w:color w:val="000000"/>
                <w:kern w:val="24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3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5CAF" w:rsidRPr="00E05CAF" w:rsidRDefault="00E05CAF" w:rsidP="00E05CAF">
            <w:pPr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6"/>
                <w:szCs w:val="16"/>
                <w:lang w:eastAsia="pt-BR"/>
              </w:rPr>
              <w:t>1 – CURA</w:t>
            </w:r>
            <w:r w:rsidRPr="00E05CAF">
              <w:rPr>
                <w:rFonts w:eastAsia="Times New Roman" w:cs="Times New Roman"/>
                <w:color w:val="000000"/>
                <w:kern w:val="24"/>
                <w:sz w:val="16"/>
                <w:szCs w:val="16"/>
                <w:lang w:eastAsia="pt-BR"/>
              </w:rPr>
              <w:t xml:space="preserve"> </w:t>
            </w:r>
          </w:p>
          <w:p w:rsidR="00E05CAF" w:rsidRPr="00E05CAF" w:rsidRDefault="00E05CAF" w:rsidP="00E05CAF">
            <w:pPr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6"/>
                <w:szCs w:val="16"/>
                <w:lang w:eastAsia="pt-BR"/>
              </w:rPr>
              <w:t>1 – CURA</w:t>
            </w:r>
            <w:r w:rsidRPr="00E05CAF">
              <w:rPr>
                <w:rFonts w:eastAsia="Times New Roman" w:cs="Times New Roman"/>
                <w:color w:val="000000"/>
                <w:kern w:val="24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E05CAF" w:rsidRPr="00E05CAF" w:rsidTr="00E05CAF">
        <w:trPr>
          <w:trHeight w:val="20"/>
        </w:trPr>
        <w:tc>
          <w:tcPr>
            <w:tcW w:w="13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3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5CAF" w:rsidRPr="00E05CAF" w:rsidRDefault="00E05CAF" w:rsidP="00E05CAF">
            <w:pPr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 xml:space="preserve">1993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3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5CAF" w:rsidRPr="00E05CAF" w:rsidRDefault="00E05CAF" w:rsidP="00E05CAF">
            <w:pPr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proofErr w:type="gramStart"/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>1</w:t>
            </w:r>
            <w:proofErr w:type="gramEnd"/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3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5CAF" w:rsidRPr="00E05CAF" w:rsidRDefault="00E05CAF" w:rsidP="00E05CAF">
            <w:pPr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6"/>
                <w:szCs w:val="16"/>
                <w:lang w:eastAsia="pt-BR"/>
              </w:rPr>
              <w:t xml:space="preserve">VILA VELHA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  <w:tcMar>
              <w:top w:w="13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5CAF" w:rsidRPr="00E05CAF" w:rsidRDefault="00E05CAF" w:rsidP="00E05CAF">
            <w:pPr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6"/>
                <w:szCs w:val="16"/>
                <w:lang w:eastAsia="pt-BR"/>
              </w:rPr>
              <w:t>CURA</w:t>
            </w:r>
            <w:r w:rsidRPr="00E05CAF">
              <w:rPr>
                <w:rFonts w:eastAsia="Times New Roman" w:cs="Times New Roman"/>
                <w:color w:val="000000"/>
                <w:kern w:val="24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E05CAF" w:rsidRPr="00E05CAF" w:rsidTr="00E05CAF">
        <w:trPr>
          <w:trHeight w:val="20"/>
        </w:trPr>
        <w:tc>
          <w:tcPr>
            <w:tcW w:w="13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5CAF" w:rsidRPr="00E05CAF" w:rsidRDefault="00E05CAF" w:rsidP="00E05CAF">
            <w:pPr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 xml:space="preserve">1994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5CAF" w:rsidRPr="00E05CAF" w:rsidRDefault="00E05CAF" w:rsidP="00E05CAF">
            <w:pPr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proofErr w:type="gramStart"/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>2</w:t>
            </w:r>
            <w:proofErr w:type="gramEnd"/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5CAF" w:rsidRPr="00E05CAF" w:rsidRDefault="00E05CAF" w:rsidP="00E05CAF">
            <w:pPr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6"/>
                <w:szCs w:val="16"/>
                <w:lang w:eastAsia="pt-BR"/>
              </w:rPr>
              <w:t>SERRA (1), VILA VELHA (1).</w:t>
            </w:r>
            <w:r w:rsidRPr="00E05CAF">
              <w:rPr>
                <w:rFonts w:eastAsia="Times New Roman" w:cs="Times New Roman"/>
                <w:color w:val="000000"/>
                <w:kern w:val="24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3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5CAF" w:rsidRPr="00E05CAF" w:rsidRDefault="00E05CAF" w:rsidP="00E05CAF">
            <w:pPr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6"/>
                <w:szCs w:val="16"/>
                <w:lang w:eastAsia="pt-BR"/>
              </w:rPr>
              <w:t>1 – ÓBITO</w:t>
            </w:r>
            <w:r w:rsidRPr="00E05CAF">
              <w:rPr>
                <w:rFonts w:eastAsia="Times New Roman" w:cs="Times New Roman"/>
                <w:color w:val="000000"/>
                <w:kern w:val="24"/>
                <w:sz w:val="16"/>
                <w:szCs w:val="16"/>
                <w:lang w:eastAsia="pt-BR"/>
              </w:rPr>
              <w:t xml:space="preserve"> </w:t>
            </w:r>
          </w:p>
          <w:p w:rsidR="00E05CAF" w:rsidRPr="00E05CAF" w:rsidRDefault="00E05CAF" w:rsidP="00E05CAF">
            <w:pPr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6"/>
                <w:szCs w:val="16"/>
                <w:lang w:eastAsia="pt-BR"/>
              </w:rPr>
              <w:t>1 – CURA</w:t>
            </w:r>
            <w:r w:rsidRPr="00E05CAF">
              <w:rPr>
                <w:rFonts w:eastAsia="Times New Roman" w:cs="Times New Roman"/>
                <w:color w:val="000000"/>
                <w:kern w:val="24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E05CAF" w:rsidRPr="00E05CAF" w:rsidTr="00E05CAF">
        <w:trPr>
          <w:trHeight w:val="20"/>
        </w:trPr>
        <w:tc>
          <w:tcPr>
            <w:tcW w:w="13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3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5CAF" w:rsidRPr="00E05CAF" w:rsidRDefault="00E05CAF" w:rsidP="00E05CAF">
            <w:pPr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 xml:space="preserve">1995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3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5CAF" w:rsidRPr="00E05CAF" w:rsidRDefault="00E05CAF" w:rsidP="00E05CAF">
            <w:pPr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proofErr w:type="gramStart"/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>2</w:t>
            </w:r>
            <w:proofErr w:type="gramEnd"/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3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5CAF" w:rsidRPr="00E05CAF" w:rsidRDefault="00E05CAF" w:rsidP="00E05CAF">
            <w:pPr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6"/>
                <w:szCs w:val="16"/>
                <w:lang w:eastAsia="pt-BR"/>
              </w:rPr>
              <w:t>BARRA SÃO FRANCISCO (1), CARIACICA (1).</w:t>
            </w:r>
            <w:r w:rsidRPr="00E05CAF">
              <w:rPr>
                <w:rFonts w:eastAsia="Times New Roman" w:cs="Times New Roman"/>
                <w:color w:val="000000"/>
                <w:kern w:val="24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  <w:tcMar>
              <w:top w:w="13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5CAF" w:rsidRPr="00E05CAF" w:rsidRDefault="00E05CAF" w:rsidP="00E05CAF">
            <w:pPr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6"/>
                <w:szCs w:val="16"/>
                <w:lang w:eastAsia="pt-BR"/>
              </w:rPr>
              <w:t>1 – CURA</w:t>
            </w:r>
            <w:r w:rsidRPr="00E05CAF">
              <w:rPr>
                <w:rFonts w:eastAsia="Times New Roman" w:cs="Times New Roman"/>
                <w:color w:val="000000"/>
                <w:kern w:val="24"/>
                <w:sz w:val="16"/>
                <w:szCs w:val="16"/>
                <w:lang w:eastAsia="pt-BR"/>
              </w:rPr>
              <w:t xml:space="preserve"> </w:t>
            </w:r>
          </w:p>
          <w:p w:rsidR="00E05CAF" w:rsidRPr="00E05CAF" w:rsidRDefault="00E05CAF" w:rsidP="00E05CAF">
            <w:pPr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6"/>
                <w:szCs w:val="16"/>
                <w:lang w:eastAsia="pt-BR"/>
              </w:rPr>
              <w:t>1 – CURA</w:t>
            </w:r>
            <w:r w:rsidRPr="00E05CAF">
              <w:rPr>
                <w:rFonts w:eastAsia="Times New Roman" w:cs="Times New Roman"/>
                <w:color w:val="000000"/>
                <w:kern w:val="24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E05CAF" w:rsidRPr="00E05CAF" w:rsidTr="00E05CAF">
        <w:trPr>
          <w:trHeight w:val="20"/>
        </w:trPr>
        <w:tc>
          <w:tcPr>
            <w:tcW w:w="13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5CAF" w:rsidRPr="00E05CAF" w:rsidRDefault="00E05CAF" w:rsidP="00E05CAF">
            <w:pPr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 xml:space="preserve">1996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5CAF" w:rsidRPr="00E05CAF" w:rsidRDefault="00E05CAF" w:rsidP="00E05CAF">
            <w:pPr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proofErr w:type="gramStart"/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>0</w:t>
            </w:r>
            <w:proofErr w:type="gramEnd"/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5CAF" w:rsidRPr="00E05CAF" w:rsidRDefault="00E05CAF" w:rsidP="00E05CAF">
            <w:pPr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6"/>
                <w:szCs w:val="16"/>
                <w:lang w:eastAsia="pt-BR"/>
              </w:rPr>
              <w:t>-</w:t>
            </w:r>
            <w:r w:rsidRPr="00E05CAF">
              <w:rPr>
                <w:rFonts w:eastAsia="Times New Roman" w:cs="Times New Roman"/>
                <w:color w:val="000000"/>
                <w:kern w:val="24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3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5CAF" w:rsidRPr="00E05CAF" w:rsidRDefault="00E05CAF" w:rsidP="00E05CAF">
            <w:pPr>
              <w:jc w:val="left"/>
              <w:rPr>
                <w:rFonts w:eastAsia="Times New Roman"/>
                <w:sz w:val="16"/>
                <w:szCs w:val="16"/>
                <w:lang w:eastAsia="pt-BR"/>
              </w:rPr>
            </w:pPr>
          </w:p>
        </w:tc>
      </w:tr>
      <w:tr w:rsidR="00E05CAF" w:rsidRPr="00E05CAF" w:rsidTr="00E05CAF">
        <w:trPr>
          <w:trHeight w:val="20"/>
        </w:trPr>
        <w:tc>
          <w:tcPr>
            <w:tcW w:w="13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3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5CAF" w:rsidRPr="00E05CAF" w:rsidRDefault="00E05CAF" w:rsidP="00E05CAF">
            <w:pPr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 xml:space="preserve">1997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3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5CAF" w:rsidRPr="00E05CAF" w:rsidRDefault="00E05CAF" w:rsidP="00E05CAF">
            <w:pPr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proofErr w:type="gramStart"/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>1</w:t>
            </w:r>
            <w:proofErr w:type="gramEnd"/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3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5CAF" w:rsidRPr="00E05CAF" w:rsidRDefault="00E05CAF" w:rsidP="00E05CAF">
            <w:pPr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6"/>
                <w:szCs w:val="16"/>
                <w:lang w:eastAsia="pt-BR"/>
              </w:rPr>
              <w:t xml:space="preserve">CACHOEIRO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  <w:tcMar>
              <w:top w:w="13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5CAF" w:rsidRPr="00E05CAF" w:rsidRDefault="00E05CAF" w:rsidP="00E05CAF">
            <w:pPr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6"/>
                <w:szCs w:val="16"/>
                <w:lang w:eastAsia="pt-BR"/>
              </w:rPr>
              <w:t>CURA</w:t>
            </w:r>
            <w:r w:rsidRPr="00E05CAF">
              <w:rPr>
                <w:rFonts w:eastAsia="Times New Roman" w:cs="Times New Roman"/>
                <w:color w:val="000000"/>
                <w:kern w:val="24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E05CAF" w:rsidRPr="00E05CAF" w:rsidTr="00E05CAF">
        <w:trPr>
          <w:trHeight w:val="20"/>
        </w:trPr>
        <w:tc>
          <w:tcPr>
            <w:tcW w:w="13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5CAF" w:rsidRPr="00E05CAF" w:rsidRDefault="00E05CAF" w:rsidP="00E05CAF">
            <w:pPr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 xml:space="preserve">1998 a 2013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5CAF" w:rsidRPr="00E05CAF" w:rsidRDefault="00E05CAF" w:rsidP="00E05CAF">
            <w:pPr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proofErr w:type="gramStart"/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>0</w:t>
            </w:r>
            <w:proofErr w:type="gramEnd"/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5CAF" w:rsidRPr="00E05CAF" w:rsidRDefault="00E05CAF" w:rsidP="00E05CAF">
            <w:pPr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6"/>
                <w:szCs w:val="16"/>
                <w:lang w:eastAsia="pt-BR"/>
              </w:rPr>
              <w:t>-</w:t>
            </w:r>
            <w:r w:rsidRPr="00E05CAF">
              <w:rPr>
                <w:rFonts w:eastAsia="Times New Roman" w:cs="Times New Roman"/>
                <w:color w:val="000000"/>
                <w:kern w:val="24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3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5CAF" w:rsidRPr="00E05CAF" w:rsidRDefault="00E05CAF" w:rsidP="00E05CAF">
            <w:pPr>
              <w:jc w:val="left"/>
              <w:rPr>
                <w:rFonts w:eastAsia="Times New Roman"/>
                <w:sz w:val="16"/>
                <w:szCs w:val="16"/>
                <w:lang w:eastAsia="pt-BR"/>
              </w:rPr>
            </w:pPr>
          </w:p>
        </w:tc>
      </w:tr>
      <w:tr w:rsidR="00E05CAF" w:rsidRPr="00E05CAF" w:rsidTr="00E05CAF">
        <w:trPr>
          <w:trHeight w:val="20"/>
        </w:trPr>
        <w:tc>
          <w:tcPr>
            <w:tcW w:w="13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3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5CAF" w:rsidRPr="00E05CAF" w:rsidRDefault="00E05CAF" w:rsidP="00E05CAF">
            <w:pPr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 xml:space="preserve">2014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3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5CAF" w:rsidRPr="00E05CAF" w:rsidRDefault="00E05CAF" w:rsidP="00E05CAF">
            <w:pPr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proofErr w:type="gramStart"/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>1</w:t>
            </w:r>
            <w:proofErr w:type="gramEnd"/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3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5CAF" w:rsidRPr="00E05CAF" w:rsidRDefault="00E05CAF" w:rsidP="00E05CAF">
            <w:pPr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6"/>
                <w:szCs w:val="16"/>
                <w:lang w:eastAsia="pt-BR"/>
              </w:rPr>
              <w:t>ITAPEMIRIM</w:t>
            </w:r>
            <w:r w:rsidRPr="00E05CAF">
              <w:rPr>
                <w:rFonts w:eastAsia="Times New Roman" w:cs="Times New Roman"/>
                <w:color w:val="000000"/>
                <w:kern w:val="24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  <w:tcMar>
              <w:top w:w="13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5CAF" w:rsidRPr="00E05CAF" w:rsidRDefault="00E05CAF" w:rsidP="00E05CAF">
            <w:pPr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E05CAF">
              <w:rPr>
                <w:rFonts w:eastAsia="Times New Roman" w:cs="Times New Roman"/>
                <w:b/>
                <w:bCs/>
                <w:color w:val="000000"/>
                <w:kern w:val="24"/>
                <w:sz w:val="16"/>
                <w:szCs w:val="16"/>
                <w:lang w:eastAsia="pt-BR"/>
              </w:rPr>
              <w:t>CURA</w:t>
            </w:r>
            <w:r w:rsidRPr="00E05CAF">
              <w:rPr>
                <w:rFonts w:eastAsia="Times New Roman" w:cs="Times New Roman"/>
                <w:color w:val="000000"/>
                <w:kern w:val="24"/>
                <w:sz w:val="16"/>
                <w:szCs w:val="16"/>
                <w:lang w:eastAsia="pt-BR"/>
              </w:rPr>
              <w:t xml:space="preserve"> </w:t>
            </w:r>
          </w:p>
        </w:tc>
      </w:tr>
    </w:tbl>
    <w:p w:rsidR="00E05CAF" w:rsidRDefault="00E05CAF" w:rsidP="00E05CAF">
      <w:pPr>
        <w:autoSpaceDE w:val="0"/>
        <w:autoSpaceDN w:val="0"/>
        <w:adjustRightInd w:val="0"/>
        <w:jc w:val="left"/>
        <w:rPr>
          <w:bCs/>
          <w:u w:val="single"/>
        </w:rPr>
      </w:pPr>
    </w:p>
    <w:p w:rsidR="00163211" w:rsidRDefault="00E05CAF" w:rsidP="00E05CAF">
      <w:pPr>
        <w:autoSpaceDE w:val="0"/>
        <w:autoSpaceDN w:val="0"/>
        <w:adjustRightInd w:val="0"/>
        <w:jc w:val="left"/>
        <w:rPr>
          <w:bCs/>
        </w:rPr>
      </w:pPr>
      <w:r w:rsidRPr="00E05CAF">
        <w:rPr>
          <w:bCs/>
          <w:u w:val="single"/>
        </w:rPr>
        <w:t xml:space="preserve">Nota </w:t>
      </w:r>
      <w:r>
        <w:rPr>
          <w:bCs/>
        </w:rPr>
        <w:t>–</w:t>
      </w:r>
      <w:r w:rsidRPr="00E05CAF">
        <w:rPr>
          <w:bCs/>
        </w:rPr>
        <w:t xml:space="preserve"> </w:t>
      </w:r>
      <w:r>
        <w:rPr>
          <w:bCs/>
        </w:rPr>
        <w:t>Desde 1997 o Estado não registrava casos de Difteria.</w:t>
      </w:r>
    </w:p>
    <w:p w:rsidR="00E05CAF" w:rsidRPr="00E05CAF" w:rsidRDefault="00163211" w:rsidP="00E05CAF">
      <w:pPr>
        <w:autoSpaceDE w:val="0"/>
        <w:autoSpaceDN w:val="0"/>
        <w:adjustRightInd w:val="0"/>
        <w:jc w:val="left"/>
        <w:rPr>
          <w:bCs/>
        </w:rPr>
      </w:pPr>
      <w:r>
        <w:rPr>
          <w:bCs/>
        </w:rPr>
        <w:t xml:space="preserve">       </w:t>
      </w:r>
      <w:r w:rsidR="00E05CAF">
        <w:rPr>
          <w:bCs/>
        </w:rPr>
        <w:t xml:space="preserve">  Em 2014 houve notificação de um caso suspeito</w:t>
      </w:r>
      <w:r>
        <w:rPr>
          <w:bCs/>
        </w:rPr>
        <w:t xml:space="preserve"> e confirmado pela Clínica:</w:t>
      </w:r>
    </w:p>
    <w:p w:rsidR="00E05CAF" w:rsidRPr="00E05CAF" w:rsidRDefault="00E05CAF" w:rsidP="00E05CAF">
      <w:pPr>
        <w:autoSpaceDE w:val="0"/>
        <w:autoSpaceDN w:val="0"/>
        <w:adjustRightInd w:val="0"/>
        <w:jc w:val="left"/>
        <w:rPr>
          <w:bCs/>
        </w:rPr>
      </w:pPr>
      <w:r w:rsidRPr="00E05CAF">
        <w:rPr>
          <w:bCs/>
        </w:rPr>
        <w:t xml:space="preserve">     </w:t>
      </w:r>
      <w:r w:rsidR="00163211">
        <w:rPr>
          <w:bCs/>
        </w:rPr>
        <w:t xml:space="preserve">   </w:t>
      </w:r>
      <w:r w:rsidRPr="00E05CAF">
        <w:rPr>
          <w:bCs/>
        </w:rPr>
        <w:t xml:space="preserve"> Paciente, morador de Itapemirim – ES, sexo M, idade de </w:t>
      </w:r>
      <w:proofErr w:type="gramStart"/>
      <w:r w:rsidRPr="00E05CAF">
        <w:rPr>
          <w:bCs/>
        </w:rPr>
        <w:t>9</w:t>
      </w:r>
      <w:proofErr w:type="gramEnd"/>
      <w:r w:rsidRPr="00E05CAF">
        <w:rPr>
          <w:bCs/>
        </w:rPr>
        <w:t xml:space="preserve"> meses, com 3 doses de vacina (UD: 24/04/14), apresentou em 26/05/14  sinais e sintomas de Difteria: edema ganglionar, febre, edema de pescoço, </w:t>
      </w:r>
      <w:proofErr w:type="spellStart"/>
      <w:r w:rsidRPr="00E05CAF">
        <w:rPr>
          <w:bCs/>
        </w:rPr>
        <w:t>prostação</w:t>
      </w:r>
      <w:proofErr w:type="spellEnd"/>
      <w:r w:rsidRPr="00E05CAF">
        <w:rPr>
          <w:bCs/>
        </w:rPr>
        <w:t>, pseudomembranas (</w:t>
      </w:r>
      <w:proofErr w:type="spellStart"/>
      <w:r w:rsidRPr="00E05CAF">
        <w:rPr>
          <w:bCs/>
        </w:rPr>
        <w:t>amigdalas</w:t>
      </w:r>
      <w:proofErr w:type="spellEnd"/>
      <w:r w:rsidRPr="00E05CAF">
        <w:rPr>
          <w:bCs/>
        </w:rPr>
        <w:t xml:space="preserve">/palato/faringe/laringe), palidez, </w:t>
      </w:r>
      <w:proofErr w:type="spellStart"/>
      <w:r w:rsidRPr="00E05CAF">
        <w:rPr>
          <w:bCs/>
        </w:rPr>
        <w:t>prostação</w:t>
      </w:r>
      <w:proofErr w:type="spellEnd"/>
      <w:r w:rsidRPr="00E05CAF">
        <w:rPr>
          <w:bCs/>
        </w:rPr>
        <w:t>, paralisia do palato. Cultura p/Difteria “Inoportuna”, portanto Negativa.</w:t>
      </w:r>
    </w:p>
    <w:p w:rsidR="00963F32" w:rsidRDefault="00163211" w:rsidP="00AF38B2">
      <w:pPr>
        <w:autoSpaceDE w:val="0"/>
        <w:autoSpaceDN w:val="0"/>
        <w:adjustRightInd w:val="0"/>
        <w:jc w:val="left"/>
        <w:rPr>
          <w:b/>
          <w:bCs/>
          <w:color w:val="1F497D"/>
          <w:sz w:val="24"/>
          <w:szCs w:val="24"/>
        </w:rPr>
      </w:pPr>
      <w:r>
        <w:rPr>
          <w:b/>
          <w:bCs/>
          <w:color w:val="1F497D"/>
          <w:sz w:val="24"/>
          <w:szCs w:val="24"/>
        </w:rPr>
        <w:t xml:space="preserve"> </w:t>
      </w:r>
    </w:p>
    <w:p w:rsidR="00163211" w:rsidRPr="00163211" w:rsidRDefault="00163211" w:rsidP="00AF38B2">
      <w:pPr>
        <w:autoSpaceDE w:val="0"/>
        <w:autoSpaceDN w:val="0"/>
        <w:adjustRightInd w:val="0"/>
        <w:jc w:val="left"/>
        <w:rPr>
          <w:b/>
          <w:bCs/>
        </w:rPr>
      </w:pPr>
      <w:r>
        <w:rPr>
          <w:b/>
          <w:bCs/>
          <w:color w:val="1F497D"/>
          <w:sz w:val="24"/>
          <w:szCs w:val="24"/>
        </w:rPr>
        <w:t xml:space="preserve"> </w:t>
      </w:r>
      <w:r w:rsidRPr="00163211">
        <w:rPr>
          <w:b/>
          <w:bCs/>
        </w:rPr>
        <w:t>Medidas de Controle adotadas:</w:t>
      </w:r>
    </w:p>
    <w:p w:rsidR="00163211" w:rsidRPr="00163211" w:rsidRDefault="00163211" w:rsidP="00AF38B2">
      <w:pPr>
        <w:autoSpaceDE w:val="0"/>
        <w:autoSpaceDN w:val="0"/>
        <w:adjustRightInd w:val="0"/>
        <w:jc w:val="left"/>
        <w:rPr>
          <w:bCs/>
        </w:rPr>
      </w:pPr>
      <w:r w:rsidRPr="00163211">
        <w:rPr>
          <w:bCs/>
        </w:rPr>
        <w:t>-Tratamento do portador</w:t>
      </w:r>
    </w:p>
    <w:p w:rsidR="00163211" w:rsidRPr="00163211" w:rsidRDefault="00163211" w:rsidP="00AF38B2">
      <w:pPr>
        <w:autoSpaceDE w:val="0"/>
        <w:autoSpaceDN w:val="0"/>
        <w:adjustRightInd w:val="0"/>
        <w:jc w:val="left"/>
        <w:rPr>
          <w:bCs/>
        </w:rPr>
      </w:pPr>
      <w:r w:rsidRPr="00163211">
        <w:rPr>
          <w:bCs/>
        </w:rPr>
        <w:t xml:space="preserve">-Controle </w:t>
      </w:r>
      <w:r>
        <w:rPr>
          <w:bCs/>
        </w:rPr>
        <w:t xml:space="preserve">dos </w:t>
      </w:r>
      <w:r w:rsidRPr="00163211">
        <w:rPr>
          <w:bCs/>
        </w:rPr>
        <w:t xml:space="preserve">Comunicantes: Coleta Material para Cultura, </w:t>
      </w:r>
      <w:proofErr w:type="spellStart"/>
      <w:r w:rsidRPr="00163211">
        <w:rPr>
          <w:bCs/>
        </w:rPr>
        <w:t>Quimioprofilaxia</w:t>
      </w:r>
      <w:proofErr w:type="spellEnd"/>
      <w:r w:rsidRPr="00163211">
        <w:rPr>
          <w:bCs/>
        </w:rPr>
        <w:t>, Vacinação</w:t>
      </w:r>
      <w:r>
        <w:rPr>
          <w:bCs/>
        </w:rPr>
        <w:t>...</w:t>
      </w:r>
    </w:p>
    <w:p w:rsidR="00000000" w:rsidRPr="00163211" w:rsidRDefault="00163211" w:rsidP="00163211">
      <w:pPr>
        <w:rPr>
          <w:bCs/>
        </w:rPr>
      </w:pPr>
      <w:r w:rsidRPr="00163211">
        <w:rPr>
          <w:bCs/>
        </w:rPr>
        <w:t>-</w:t>
      </w:r>
      <w:r w:rsidR="001B79F8" w:rsidRPr="00163211">
        <w:rPr>
          <w:bCs/>
        </w:rPr>
        <w:t>Busca Ativa</w:t>
      </w:r>
    </w:p>
    <w:p w:rsidR="00963F32" w:rsidRPr="00163211" w:rsidRDefault="00163211" w:rsidP="00163211">
      <w:pPr>
        <w:rPr>
          <w:bCs/>
        </w:rPr>
      </w:pPr>
      <w:r w:rsidRPr="00163211">
        <w:rPr>
          <w:bCs/>
        </w:rPr>
        <w:t xml:space="preserve">-Vacinação seletiva da Pop. Suscetível </w:t>
      </w:r>
      <w:proofErr w:type="gramStart"/>
      <w:r w:rsidRPr="00163211">
        <w:rPr>
          <w:bCs/>
        </w:rPr>
        <w:t xml:space="preserve">( </w:t>
      </w:r>
      <w:proofErr w:type="gramEnd"/>
      <w:r>
        <w:rPr>
          <w:bCs/>
        </w:rPr>
        <w:t>aumentar</w:t>
      </w:r>
      <w:r w:rsidRPr="00163211">
        <w:rPr>
          <w:bCs/>
        </w:rPr>
        <w:t xml:space="preserve"> </w:t>
      </w:r>
      <w:proofErr w:type="spellStart"/>
      <w:r w:rsidRPr="00163211">
        <w:rPr>
          <w:bCs/>
        </w:rPr>
        <w:t>Cob</w:t>
      </w:r>
      <w:proofErr w:type="spellEnd"/>
      <w:r w:rsidRPr="00163211">
        <w:rPr>
          <w:bCs/>
        </w:rPr>
        <w:t>. Vacinal)</w:t>
      </w:r>
    </w:p>
    <w:p w:rsidR="00163211" w:rsidRPr="00163211" w:rsidRDefault="00163211" w:rsidP="00163211">
      <w:pPr>
        <w:rPr>
          <w:bCs/>
        </w:rPr>
      </w:pPr>
      <w:r w:rsidRPr="00163211">
        <w:rPr>
          <w:bCs/>
        </w:rPr>
        <w:t>-Observação da área de risco durante.</w:t>
      </w:r>
    </w:p>
    <w:p w:rsidR="00163211" w:rsidRPr="00163211" w:rsidRDefault="00163211" w:rsidP="00163211">
      <w:pPr>
        <w:rPr>
          <w:bCs/>
        </w:rPr>
      </w:pPr>
      <w:r w:rsidRPr="00163211">
        <w:rPr>
          <w:bCs/>
        </w:rPr>
        <w:t>-</w:t>
      </w:r>
      <w:r w:rsidR="00A4513D">
        <w:rPr>
          <w:bCs/>
        </w:rPr>
        <w:t xml:space="preserve">Orientação, </w:t>
      </w:r>
      <w:r w:rsidRPr="00163211">
        <w:rPr>
          <w:bCs/>
        </w:rPr>
        <w:t>Divulgação e capacitação</w:t>
      </w:r>
      <w:r w:rsidR="00A4513D">
        <w:rPr>
          <w:bCs/>
        </w:rPr>
        <w:t>.</w:t>
      </w:r>
    </w:p>
    <w:p w:rsidR="00963F32" w:rsidRDefault="00963F32" w:rsidP="00AF38B2">
      <w:pPr>
        <w:rPr>
          <w:rFonts w:ascii="Arial,Bold" w:hAnsi="Arial,Bold" w:cs="Arial,Bold"/>
          <w:bCs/>
          <w:sz w:val="24"/>
          <w:szCs w:val="24"/>
        </w:rPr>
      </w:pPr>
    </w:p>
    <w:p w:rsidR="00A4513D" w:rsidRDefault="00A4513D" w:rsidP="00AF38B2">
      <w:pPr>
        <w:rPr>
          <w:rFonts w:ascii="Arial,Bold" w:hAnsi="Arial,Bold" w:cs="Arial,Bold"/>
          <w:bCs/>
          <w:sz w:val="24"/>
          <w:szCs w:val="24"/>
        </w:rPr>
      </w:pPr>
    </w:p>
    <w:p w:rsidR="00963F32" w:rsidRDefault="00963F32" w:rsidP="00EF3FE6">
      <w:pPr>
        <w:autoSpaceDE w:val="0"/>
        <w:autoSpaceDN w:val="0"/>
        <w:adjustRightInd w:val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Objetivos</w:t>
      </w:r>
      <w:r w:rsidRPr="00315A7E">
        <w:rPr>
          <w:b/>
          <w:bCs/>
          <w:sz w:val="24"/>
          <w:szCs w:val="24"/>
        </w:rPr>
        <w:t xml:space="preserve"> para V</w:t>
      </w:r>
      <w:r>
        <w:rPr>
          <w:b/>
          <w:bCs/>
          <w:sz w:val="24"/>
          <w:szCs w:val="24"/>
        </w:rPr>
        <w:t xml:space="preserve">igilância da Difteria </w:t>
      </w:r>
      <w:r w:rsidR="00045A5E">
        <w:rPr>
          <w:b/>
          <w:bCs/>
          <w:sz w:val="24"/>
          <w:szCs w:val="24"/>
        </w:rPr>
        <w:t>no ES</w:t>
      </w:r>
      <w:r>
        <w:rPr>
          <w:b/>
          <w:bCs/>
          <w:sz w:val="24"/>
          <w:szCs w:val="24"/>
        </w:rPr>
        <w:t>:</w:t>
      </w:r>
    </w:p>
    <w:p w:rsidR="00963F32" w:rsidRDefault="00963F32" w:rsidP="00EF3FE6">
      <w:pPr>
        <w:autoSpaceDE w:val="0"/>
        <w:autoSpaceDN w:val="0"/>
        <w:adjustRightInd w:val="0"/>
        <w:jc w:val="left"/>
        <w:rPr>
          <w:b/>
          <w:bCs/>
          <w:sz w:val="24"/>
          <w:szCs w:val="24"/>
        </w:rPr>
      </w:pPr>
    </w:p>
    <w:p w:rsidR="00963F32" w:rsidRPr="00A4513D" w:rsidRDefault="00963F32" w:rsidP="00A4513D">
      <w:pPr>
        <w:pStyle w:val="Default"/>
        <w:ind w:left="426" w:hanging="284"/>
        <w:rPr>
          <w:bCs/>
        </w:rPr>
      </w:pPr>
      <w:r w:rsidRPr="00A4513D">
        <w:t>•</w:t>
      </w:r>
      <w:proofErr w:type="gramStart"/>
      <w:r w:rsidRPr="00A4513D">
        <w:t xml:space="preserve">    </w:t>
      </w:r>
      <w:proofErr w:type="gramEnd"/>
      <w:r w:rsidRPr="00A4513D">
        <w:t>Monitorar a Situação epidemiológica da Difteria</w:t>
      </w:r>
      <w:r w:rsidR="00A4513D" w:rsidRPr="00A4513D">
        <w:t xml:space="preserve">-  </w:t>
      </w:r>
      <w:r w:rsidR="00A4513D" w:rsidRPr="00A4513D">
        <w:rPr>
          <w:b/>
          <w:bCs/>
          <w:color w:val="auto"/>
          <w:sz w:val="22"/>
          <w:szCs w:val="22"/>
        </w:rPr>
        <w:t xml:space="preserve">Acompanhar </w:t>
      </w:r>
      <w:r w:rsidR="00A4513D" w:rsidRPr="00A4513D">
        <w:rPr>
          <w:color w:val="auto"/>
          <w:sz w:val="22"/>
          <w:szCs w:val="22"/>
        </w:rPr>
        <w:t xml:space="preserve">a tendência da doença para detecção precoce de surtos. </w:t>
      </w:r>
    </w:p>
    <w:p w:rsidR="00963F32" w:rsidRDefault="00963F32" w:rsidP="00A4513D">
      <w:pPr>
        <w:autoSpaceDE w:val="0"/>
        <w:autoSpaceDN w:val="0"/>
        <w:adjustRightInd w:val="0"/>
        <w:ind w:left="426" w:hanging="284"/>
        <w:rPr>
          <w:bCs/>
          <w:sz w:val="24"/>
          <w:szCs w:val="24"/>
        </w:rPr>
      </w:pPr>
      <w:r w:rsidRPr="00315A7E">
        <w:rPr>
          <w:sz w:val="24"/>
          <w:szCs w:val="24"/>
        </w:rPr>
        <w:t>•</w:t>
      </w:r>
      <w:proofErr w:type="gramStart"/>
      <w:r w:rsidRPr="00315A7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>Manter o Estado livre da Doença</w:t>
      </w:r>
      <w:r>
        <w:rPr>
          <w:bCs/>
          <w:sz w:val="24"/>
          <w:szCs w:val="24"/>
        </w:rPr>
        <w:t>;</w:t>
      </w:r>
    </w:p>
    <w:p w:rsidR="00963F32" w:rsidRDefault="00963F32" w:rsidP="00A4513D">
      <w:pPr>
        <w:autoSpaceDE w:val="0"/>
        <w:autoSpaceDN w:val="0"/>
        <w:adjustRightInd w:val="0"/>
        <w:ind w:left="426" w:hanging="284"/>
        <w:jc w:val="left"/>
        <w:rPr>
          <w:color w:val="000000"/>
          <w:sz w:val="24"/>
          <w:szCs w:val="24"/>
        </w:rPr>
      </w:pPr>
      <w:r w:rsidRPr="00315A7E">
        <w:rPr>
          <w:color w:val="000000"/>
          <w:sz w:val="24"/>
          <w:szCs w:val="24"/>
        </w:rPr>
        <w:t>•</w:t>
      </w:r>
      <w:proofErr w:type="gramStart"/>
      <w:r w:rsidRPr="00315A7E">
        <w:rPr>
          <w:color w:val="000000"/>
          <w:sz w:val="24"/>
          <w:szCs w:val="24"/>
        </w:rPr>
        <w:t xml:space="preserve"> </w:t>
      </w:r>
      <w:r w:rsidR="00A4513D"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 xml:space="preserve"> </w:t>
      </w:r>
      <w:proofErr w:type="gramEnd"/>
      <w:r>
        <w:rPr>
          <w:color w:val="000000"/>
          <w:sz w:val="24"/>
          <w:szCs w:val="24"/>
        </w:rPr>
        <w:t>Produzir e disseminar informação epidemiológica;</w:t>
      </w:r>
    </w:p>
    <w:p w:rsidR="00963F32" w:rsidRPr="00FE0E86" w:rsidRDefault="00963F32" w:rsidP="00A4513D">
      <w:pPr>
        <w:pStyle w:val="PargrafodaLista"/>
        <w:numPr>
          <w:ilvl w:val="0"/>
          <w:numId w:val="6"/>
        </w:numPr>
        <w:tabs>
          <w:tab w:val="clear" w:pos="360"/>
          <w:tab w:val="num" w:pos="720"/>
        </w:tabs>
        <w:autoSpaceDE w:val="0"/>
        <w:autoSpaceDN w:val="0"/>
        <w:adjustRightInd w:val="0"/>
        <w:ind w:left="426" w:hanging="284"/>
        <w:jc w:val="left"/>
        <w:rPr>
          <w:bCs/>
          <w:color w:val="000000"/>
          <w:sz w:val="24"/>
          <w:szCs w:val="24"/>
        </w:rPr>
      </w:pPr>
      <w:r w:rsidRPr="00FE0E86">
        <w:rPr>
          <w:bCs/>
          <w:color w:val="000000"/>
          <w:sz w:val="24"/>
          <w:szCs w:val="24"/>
        </w:rPr>
        <w:t>Monitorar periodicamente, junto ao PNI Estadual, as cobe</w:t>
      </w:r>
      <w:r>
        <w:rPr>
          <w:bCs/>
          <w:color w:val="000000"/>
          <w:sz w:val="24"/>
          <w:szCs w:val="24"/>
        </w:rPr>
        <w:t>rturas vacinais e homogeneidade</w:t>
      </w:r>
      <w:r w:rsidRPr="00FE0E86">
        <w:rPr>
          <w:bCs/>
          <w:color w:val="000000"/>
          <w:sz w:val="24"/>
          <w:szCs w:val="24"/>
        </w:rPr>
        <w:t xml:space="preserve">, por </w:t>
      </w:r>
      <w:r>
        <w:rPr>
          <w:bCs/>
          <w:color w:val="000000"/>
          <w:sz w:val="24"/>
          <w:szCs w:val="24"/>
        </w:rPr>
        <w:t>Município e</w:t>
      </w:r>
    </w:p>
    <w:p w:rsidR="00963F32" w:rsidRDefault="00963F32" w:rsidP="00A4513D">
      <w:pPr>
        <w:pStyle w:val="PargrafodaLista"/>
        <w:numPr>
          <w:ilvl w:val="0"/>
          <w:numId w:val="6"/>
        </w:numPr>
        <w:autoSpaceDE w:val="0"/>
        <w:autoSpaceDN w:val="0"/>
        <w:adjustRightInd w:val="0"/>
        <w:ind w:left="426" w:hanging="284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Avaliar o Sistema de Vigilância Epidemiológica.</w:t>
      </w:r>
    </w:p>
    <w:p w:rsidR="00533308" w:rsidRDefault="00533308" w:rsidP="00A4513D">
      <w:pPr>
        <w:pStyle w:val="Default"/>
        <w:ind w:left="426" w:hanging="284"/>
      </w:pPr>
    </w:p>
    <w:sectPr w:rsidR="00533308" w:rsidSect="006B2E49">
      <w:footerReference w:type="default" r:id="rId31"/>
      <w:pgSz w:w="12240" w:h="15840"/>
      <w:pgMar w:top="1134" w:right="1041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0C19" w:rsidRDefault="00C10C19" w:rsidP="00004431">
      <w:r>
        <w:separator/>
      </w:r>
    </w:p>
  </w:endnote>
  <w:endnote w:type="continuationSeparator" w:id="1">
    <w:p w:rsidR="00C10C19" w:rsidRDefault="00C10C19" w:rsidP="000044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illSan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C19" w:rsidRDefault="00C10C19">
    <w:pPr>
      <w:pStyle w:val="Rodap"/>
      <w:jc w:val="right"/>
    </w:pPr>
    <w:fldSimple w:instr=" PAGE   \* MERGEFORMAT ">
      <w:r w:rsidR="004639A4">
        <w:rPr>
          <w:noProof/>
        </w:rPr>
        <w:t>24</w:t>
      </w:r>
    </w:fldSimple>
  </w:p>
  <w:p w:rsidR="00C10C19" w:rsidRDefault="00C10C1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0C19" w:rsidRDefault="00C10C19" w:rsidP="00004431">
      <w:r>
        <w:separator/>
      </w:r>
    </w:p>
  </w:footnote>
  <w:footnote w:type="continuationSeparator" w:id="1">
    <w:p w:rsidR="00C10C19" w:rsidRDefault="00C10C19" w:rsidP="000044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C30CC"/>
    <w:multiLevelType w:val="hybridMultilevel"/>
    <w:tmpl w:val="68C6CF64"/>
    <w:lvl w:ilvl="0" w:tplc="BC0EF79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446FE8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C38208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31A41B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BCCF8E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C28309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B0EC0C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D42DB9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D124B1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25B010C9"/>
    <w:multiLevelType w:val="hybridMultilevel"/>
    <w:tmpl w:val="76F4D1C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BA52469"/>
    <w:multiLevelType w:val="hybridMultilevel"/>
    <w:tmpl w:val="2B20C6AC"/>
    <w:lvl w:ilvl="0" w:tplc="6FFECF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4823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CC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48E7D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9241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E450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9ECC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BEAC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8038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45D11AA5"/>
    <w:multiLevelType w:val="hybridMultilevel"/>
    <w:tmpl w:val="CAB2818E"/>
    <w:lvl w:ilvl="0" w:tplc="8BB0589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A376081"/>
    <w:multiLevelType w:val="hybridMultilevel"/>
    <w:tmpl w:val="079C4C5C"/>
    <w:lvl w:ilvl="0" w:tplc="E12E2FA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98AEE01C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38A09A1E">
      <w:start w:val="1293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00EA4BC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9FD2C51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908261C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65222E9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F2344D7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568EF1CE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5">
    <w:nsid w:val="511B44B3"/>
    <w:multiLevelType w:val="hybridMultilevel"/>
    <w:tmpl w:val="B0E0FE42"/>
    <w:lvl w:ilvl="0" w:tplc="B22488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50CF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FA18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0EDE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2C33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3A33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B4DA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1E27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9E2F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E274331"/>
    <w:multiLevelType w:val="hybridMultilevel"/>
    <w:tmpl w:val="C79C5E78"/>
    <w:lvl w:ilvl="0" w:tplc="8BB0589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B753338"/>
    <w:multiLevelType w:val="hybridMultilevel"/>
    <w:tmpl w:val="347A90F6"/>
    <w:lvl w:ilvl="0" w:tplc="8BB0589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806451A"/>
    <w:multiLevelType w:val="hybridMultilevel"/>
    <w:tmpl w:val="7EBC5810"/>
    <w:lvl w:ilvl="0" w:tplc="8BB058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DA644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9CF58C">
      <w:start w:val="1293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4648C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1887E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B8C7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87A3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C04FB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320C5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7"/>
  </w:num>
  <w:num w:numId="5">
    <w:abstractNumId w:val="3"/>
  </w:num>
  <w:num w:numId="6">
    <w:abstractNumId w:val="6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3AE3"/>
    <w:rsid w:val="00004431"/>
    <w:rsid w:val="00023B74"/>
    <w:rsid w:val="00045A5E"/>
    <w:rsid w:val="000570B7"/>
    <w:rsid w:val="00065A1A"/>
    <w:rsid w:val="00071F17"/>
    <w:rsid w:val="000800C6"/>
    <w:rsid w:val="00083D72"/>
    <w:rsid w:val="00085B16"/>
    <w:rsid w:val="00090F55"/>
    <w:rsid w:val="000C4965"/>
    <w:rsid w:val="000D2374"/>
    <w:rsid w:val="000E7194"/>
    <w:rsid w:val="001033D0"/>
    <w:rsid w:val="00103BFE"/>
    <w:rsid w:val="0010466E"/>
    <w:rsid w:val="00110593"/>
    <w:rsid w:val="00117495"/>
    <w:rsid w:val="00124797"/>
    <w:rsid w:val="00157D57"/>
    <w:rsid w:val="00163211"/>
    <w:rsid w:val="00164BC4"/>
    <w:rsid w:val="00165CF4"/>
    <w:rsid w:val="0019725C"/>
    <w:rsid w:val="001A00EC"/>
    <w:rsid w:val="001A03C6"/>
    <w:rsid w:val="001A29E6"/>
    <w:rsid w:val="001C076C"/>
    <w:rsid w:val="001D34E2"/>
    <w:rsid w:val="001F42E5"/>
    <w:rsid w:val="002239FA"/>
    <w:rsid w:val="00227601"/>
    <w:rsid w:val="0025231F"/>
    <w:rsid w:val="002554BF"/>
    <w:rsid w:val="00266A4B"/>
    <w:rsid w:val="002720D8"/>
    <w:rsid w:val="00293332"/>
    <w:rsid w:val="00302492"/>
    <w:rsid w:val="00315A7E"/>
    <w:rsid w:val="0034540B"/>
    <w:rsid w:val="00370E87"/>
    <w:rsid w:val="003F29B1"/>
    <w:rsid w:val="003F747B"/>
    <w:rsid w:val="003F7C97"/>
    <w:rsid w:val="004052FD"/>
    <w:rsid w:val="00420EAD"/>
    <w:rsid w:val="004639A4"/>
    <w:rsid w:val="004714DC"/>
    <w:rsid w:val="00480685"/>
    <w:rsid w:val="004907B3"/>
    <w:rsid w:val="004B1355"/>
    <w:rsid w:val="004C46CC"/>
    <w:rsid w:val="005021DD"/>
    <w:rsid w:val="0050640C"/>
    <w:rsid w:val="00510350"/>
    <w:rsid w:val="00514500"/>
    <w:rsid w:val="00533308"/>
    <w:rsid w:val="005413CC"/>
    <w:rsid w:val="0055454B"/>
    <w:rsid w:val="00561777"/>
    <w:rsid w:val="005673EC"/>
    <w:rsid w:val="005858B0"/>
    <w:rsid w:val="005A3596"/>
    <w:rsid w:val="005A7D8D"/>
    <w:rsid w:val="005E5205"/>
    <w:rsid w:val="005F0684"/>
    <w:rsid w:val="006057F0"/>
    <w:rsid w:val="00605FAC"/>
    <w:rsid w:val="00614F26"/>
    <w:rsid w:val="00652113"/>
    <w:rsid w:val="00672D47"/>
    <w:rsid w:val="006868A3"/>
    <w:rsid w:val="006930BB"/>
    <w:rsid w:val="00694A2D"/>
    <w:rsid w:val="006A7A75"/>
    <w:rsid w:val="006B278F"/>
    <w:rsid w:val="006B2E49"/>
    <w:rsid w:val="006E2CA6"/>
    <w:rsid w:val="006F2B5B"/>
    <w:rsid w:val="006F3B3E"/>
    <w:rsid w:val="0070119C"/>
    <w:rsid w:val="007169F3"/>
    <w:rsid w:val="007241E2"/>
    <w:rsid w:val="00725835"/>
    <w:rsid w:val="00730DB3"/>
    <w:rsid w:val="00756741"/>
    <w:rsid w:val="007669E9"/>
    <w:rsid w:val="007717EF"/>
    <w:rsid w:val="007719E0"/>
    <w:rsid w:val="007D2AFF"/>
    <w:rsid w:val="007E32AF"/>
    <w:rsid w:val="007E4B91"/>
    <w:rsid w:val="008044AB"/>
    <w:rsid w:val="0080523D"/>
    <w:rsid w:val="00825FF8"/>
    <w:rsid w:val="008708BB"/>
    <w:rsid w:val="0088733D"/>
    <w:rsid w:val="00897AA6"/>
    <w:rsid w:val="008B3CDD"/>
    <w:rsid w:val="008D3A5A"/>
    <w:rsid w:val="00916FD6"/>
    <w:rsid w:val="00931A98"/>
    <w:rsid w:val="00945278"/>
    <w:rsid w:val="00963F32"/>
    <w:rsid w:val="009713BB"/>
    <w:rsid w:val="009946BB"/>
    <w:rsid w:val="009A5647"/>
    <w:rsid w:val="009B1E56"/>
    <w:rsid w:val="009D06CE"/>
    <w:rsid w:val="009D22ED"/>
    <w:rsid w:val="009F5F4D"/>
    <w:rsid w:val="00A0399F"/>
    <w:rsid w:val="00A06A4F"/>
    <w:rsid w:val="00A12906"/>
    <w:rsid w:val="00A14A0A"/>
    <w:rsid w:val="00A312ED"/>
    <w:rsid w:val="00A31EE6"/>
    <w:rsid w:val="00A4513D"/>
    <w:rsid w:val="00A70662"/>
    <w:rsid w:val="00A84B58"/>
    <w:rsid w:val="00AB3AE3"/>
    <w:rsid w:val="00AB5D8B"/>
    <w:rsid w:val="00AC0E9B"/>
    <w:rsid w:val="00AC73CA"/>
    <w:rsid w:val="00AE404C"/>
    <w:rsid w:val="00AF38B2"/>
    <w:rsid w:val="00B03A51"/>
    <w:rsid w:val="00B05F97"/>
    <w:rsid w:val="00B10441"/>
    <w:rsid w:val="00B17E15"/>
    <w:rsid w:val="00B233FE"/>
    <w:rsid w:val="00B26C19"/>
    <w:rsid w:val="00B42EEA"/>
    <w:rsid w:val="00B503C6"/>
    <w:rsid w:val="00B61005"/>
    <w:rsid w:val="00B63352"/>
    <w:rsid w:val="00B7010B"/>
    <w:rsid w:val="00B75B6E"/>
    <w:rsid w:val="00B762BB"/>
    <w:rsid w:val="00B86F36"/>
    <w:rsid w:val="00B9498B"/>
    <w:rsid w:val="00BA4FFF"/>
    <w:rsid w:val="00C00326"/>
    <w:rsid w:val="00C06519"/>
    <w:rsid w:val="00C10C19"/>
    <w:rsid w:val="00C15F51"/>
    <w:rsid w:val="00C305F0"/>
    <w:rsid w:val="00C6734D"/>
    <w:rsid w:val="00C96D67"/>
    <w:rsid w:val="00CA48AA"/>
    <w:rsid w:val="00CA4B3B"/>
    <w:rsid w:val="00CB4896"/>
    <w:rsid w:val="00CF0A47"/>
    <w:rsid w:val="00CF4D4F"/>
    <w:rsid w:val="00D03BA8"/>
    <w:rsid w:val="00D04D0E"/>
    <w:rsid w:val="00D35B4A"/>
    <w:rsid w:val="00D41D95"/>
    <w:rsid w:val="00D45EBC"/>
    <w:rsid w:val="00D56F36"/>
    <w:rsid w:val="00D6549C"/>
    <w:rsid w:val="00D82D55"/>
    <w:rsid w:val="00D86948"/>
    <w:rsid w:val="00DA53FE"/>
    <w:rsid w:val="00DB330E"/>
    <w:rsid w:val="00DC3585"/>
    <w:rsid w:val="00DC3BA6"/>
    <w:rsid w:val="00DF0049"/>
    <w:rsid w:val="00DF0851"/>
    <w:rsid w:val="00DF513F"/>
    <w:rsid w:val="00E002A2"/>
    <w:rsid w:val="00E05CAF"/>
    <w:rsid w:val="00E05EAF"/>
    <w:rsid w:val="00E05EFB"/>
    <w:rsid w:val="00E105A0"/>
    <w:rsid w:val="00E278CC"/>
    <w:rsid w:val="00E37455"/>
    <w:rsid w:val="00E43F23"/>
    <w:rsid w:val="00E5246C"/>
    <w:rsid w:val="00E75EAB"/>
    <w:rsid w:val="00E765EA"/>
    <w:rsid w:val="00E95ED4"/>
    <w:rsid w:val="00EA6AE0"/>
    <w:rsid w:val="00EB791B"/>
    <w:rsid w:val="00EC6322"/>
    <w:rsid w:val="00ED5C8B"/>
    <w:rsid w:val="00EE10E4"/>
    <w:rsid w:val="00EE6E69"/>
    <w:rsid w:val="00EF3FE6"/>
    <w:rsid w:val="00F044E2"/>
    <w:rsid w:val="00F20934"/>
    <w:rsid w:val="00F2744C"/>
    <w:rsid w:val="00F31E56"/>
    <w:rsid w:val="00F36ED8"/>
    <w:rsid w:val="00F41A42"/>
    <w:rsid w:val="00F51EDD"/>
    <w:rsid w:val="00FA08F2"/>
    <w:rsid w:val="00FB22D5"/>
    <w:rsid w:val="00FD771D"/>
    <w:rsid w:val="00FE0E86"/>
    <w:rsid w:val="00FE45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492"/>
    <w:pPr>
      <w:jc w:val="both"/>
    </w:pPr>
    <w:rPr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B3AE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grafodaLista">
    <w:name w:val="List Paragraph"/>
    <w:basedOn w:val="Normal"/>
    <w:uiPriority w:val="99"/>
    <w:qFormat/>
    <w:rsid w:val="004C46C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rsid w:val="00004431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004431"/>
    <w:rPr>
      <w:rFonts w:cs="Times New Roman"/>
      <w:lang w:val="pt-BR"/>
    </w:rPr>
  </w:style>
  <w:style w:type="paragraph" w:styleId="Rodap">
    <w:name w:val="footer"/>
    <w:basedOn w:val="Normal"/>
    <w:link w:val="RodapChar"/>
    <w:uiPriority w:val="99"/>
    <w:rsid w:val="00004431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004431"/>
    <w:rPr>
      <w:rFonts w:cs="Times New Roman"/>
      <w:lang w:val="pt-BR"/>
    </w:rPr>
  </w:style>
  <w:style w:type="paragraph" w:styleId="Textodebalo">
    <w:name w:val="Balloon Text"/>
    <w:basedOn w:val="Normal"/>
    <w:link w:val="TextodebaloChar"/>
    <w:uiPriority w:val="99"/>
    <w:semiHidden/>
    <w:rsid w:val="00B1044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B10441"/>
    <w:rPr>
      <w:rFonts w:ascii="Tahoma" w:hAnsi="Tahoma" w:cs="Tahoma"/>
      <w:sz w:val="16"/>
      <w:szCs w:val="16"/>
      <w:lang w:val="pt-BR"/>
    </w:rPr>
  </w:style>
  <w:style w:type="paragraph" w:styleId="Corpodetexto">
    <w:name w:val="Body Text"/>
    <w:basedOn w:val="Normal"/>
    <w:link w:val="CorpodetextoChar"/>
    <w:uiPriority w:val="99"/>
    <w:rsid w:val="00D56F36"/>
    <w:rPr>
      <w:rFonts w:ascii="Times New Roman" w:hAnsi="Times New Roman" w:cs="Times New Roman"/>
      <w:b/>
      <w:color w:val="000080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93950"/>
    <w:rPr>
      <w:lang w:eastAsia="en-US"/>
    </w:rPr>
  </w:style>
  <w:style w:type="paragraph" w:customStyle="1" w:styleId="msolistparagraph0">
    <w:name w:val="msolistparagraph"/>
    <w:basedOn w:val="Normal"/>
    <w:uiPriority w:val="99"/>
    <w:rsid w:val="00D56F36"/>
    <w:pPr>
      <w:spacing w:before="100" w:beforeAutospacing="1" w:after="100" w:afterAutospacing="1"/>
      <w:ind w:left="720"/>
      <w:jc w:val="left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53330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6930B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6031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0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1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1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21385">
          <w:marLeft w:val="288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1396">
          <w:marLeft w:val="288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1406">
          <w:marLeft w:val="56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1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1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2138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140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1404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1409">
          <w:marLeft w:val="562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1411">
          <w:marLeft w:val="562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1412">
          <w:marLeft w:val="1123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1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1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2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721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chart" Target="charts/chart1.xml"/><Relationship Id="rId25" Type="http://schemas.openxmlformats.org/officeDocument/2006/relationships/chart" Target="charts/chart2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2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chart>
    <c:autoTitleDeleted val="1"/>
    <c:plotArea>
      <c:layout>
        <c:manualLayout>
          <c:layoutTarget val="inner"/>
          <c:xMode val="edge"/>
          <c:yMode val="edge"/>
          <c:x val="9.0133982947624855E-2"/>
          <c:y val="7.4803149606299232E-2"/>
          <c:w val="0.8550548112058467"/>
          <c:h val="0.78543307086614167"/>
        </c:manualLayout>
      </c:layout>
      <c:barChart>
        <c:barDir val="col"/>
        <c:grouping val="clustered"/>
        <c:ser>
          <c:idx val="1"/>
          <c:order val="0"/>
          <c:tx>
            <c:strRef>
              <c:f>Sheet1!$A$2</c:f>
              <c:strCache>
                <c:ptCount val="1"/>
                <c:pt idx="0">
                  <c:v>Nº Casos</c:v>
                </c:pt>
              </c:strCache>
            </c:strRef>
          </c:tx>
          <c:spPr>
            <a:gradFill rotWithShape="0">
              <a:gsLst>
                <a:gs pos="0">
                  <a:srgbClr val="000000">
                    <a:gamma/>
                    <a:shade val="46275"/>
                    <a:invGamma/>
                  </a:srgbClr>
                </a:gs>
                <a:gs pos="100000">
                  <a:srgbClr val="008000"/>
                </a:gs>
              </a:gsLst>
              <a:lin ang="5400000" scaled="1"/>
            </a:gradFill>
            <a:ln w="12717">
              <a:solidFill>
                <a:srgbClr val="000000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cat>
            <c:numRef>
              <c:f>Sheet1!$B$1:$P$1</c:f>
              <c:numCache>
                <c:formatCode>General</c:formatCode>
                <c:ptCount val="15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</c:numCache>
            </c:numRef>
          </c:cat>
          <c:val>
            <c:numRef>
              <c:f>Sheet1!$B$2:$P$2</c:f>
              <c:numCache>
                <c:formatCode>General</c:formatCode>
                <c:ptCount val="15"/>
                <c:pt idx="0">
                  <c:v>73</c:v>
                </c:pt>
                <c:pt idx="1">
                  <c:v>50</c:v>
                </c:pt>
                <c:pt idx="2">
                  <c:v>90</c:v>
                </c:pt>
                <c:pt idx="3">
                  <c:v>170</c:v>
                </c:pt>
                <c:pt idx="4">
                  <c:v>97</c:v>
                </c:pt>
                <c:pt idx="5">
                  <c:v>66</c:v>
                </c:pt>
                <c:pt idx="6">
                  <c:v>47</c:v>
                </c:pt>
                <c:pt idx="7">
                  <c:v>57</c:v>
                </c:pt>
                <c:pt idx="8">
                  <c:v>97</c:v>
                </c:pt>
                <c:pt idx="9">
                  <c:v>41</c:v>
                </c:pt>
                <c:pt idx="10">
                  <c:v>14</c:v>
                </c:pt>
                <c:pt idx="11">
                  <c:v>101</c:v>
                </c:pt>
                <c:pt idx="12">
                  <c:v>1110</c:v>
                </c:pt>
                <c:pt idx="13">
                  <c:v>1096</c:v>
                </c:pt>
                <c:pt idx="14">
                  <c:v>281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Óbitos</c:v>
                </c:pt>
              </c:strCache>
            </c:strRef>
          </c:tx>
          <c:spPr>
            <a:gradFill rotWithShape="0">
              <a:gsLst>
                <a:gs pos="0">
                  <a:srgbClr val="000000">
                    <a:gamma/>
                    <a:shade val="46275"/>
                    <a:invGamma/>
                  </a:srgbClr>
                </a:gs>
                <a:gs pos="100000">
                  <a:srgbClr val="FF00FF"/>
                </a:gs>
              </a:gsLst>
              <a:lin ang="5400000" scaled="1"/>
            </a:gradFill>
            <a:ln w="12717">
              <a:solidFill>
                <a:srgbClr val="000000"/>
              </a:solidFill>
              <a:prstDash val="solid"/>
            </a:ln>
          </c:spPr>
          <c:dLbls>
            <c:spPr>
              <a:noFill/>
              <a:ln w="12717">
                <a:solidFill>
                  <a:srgbClr val="FF00FF"/>
                </a:solidFill>
                <a:prstDash val="solid"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1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pt-BR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Sheet1!$B$1:$P$1</c:f>
              <c:numCache>
                <c:formatCode>General</c:formatCode>
                <c:ptCount val="15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</c:numCache>
            </c:numRef>
          </c:cat>
          <c:val>
            <c:numRef>
              <c:f>Sheet1!$B$4:$P$4</c:f>
              <c:numCache>
                <c:formatCode>General</c:formatCode>
                <c:ptCount val="15"/>
                <c:pt idx="0">
                  <c:v>3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  <c:pt idx="8">
                  <c:v>0</c:v>
                </c:pt>
                <c:pt idx="9">
                  <c:v>2</c:v>
                </c:pt>
                <c:pt idx="10">
                  <c:v>1</c:v>
                </c:pt>
                <c:pt idx="11">
                  <c:v>2</c:v>
                </c:pt>
                <c:pt idx="12">
                  <c:v>9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</c:ser>
        <c:dLbls/>
        <c:gapWidth val="60"/>
        <c:overlap val="-20"/>
        <c:axId val="82904576"/>
        <c:axId val="82906496"/>
      </c:barChart>
      <c:lineChart>
        <c:grouping val="standard"/>
        <c:ser>
          <c:idx val="0"/>
          <c:order val="1"/>
          <c:tx>
            <c:strRef>
              <c:f>Sheet1!$A$3</c:f>
              <c:strCache>
                <c:ptCount val="1"/>
                <c:pt idx="0">
                  <c:v>Incidência</c:v>
                </c:pt>
              </c:strCache>
            </c:strRef>
          </c:tx>
          <c:spPr>
            <a:ln w="25435">
              <a:solidFill>
                <a:srgbClr val="FF0000"/>
              </a:solidFill>
              <a:prstDash val="solid"/>
            </a:ln>
          </c:spPr>
          <c:marker>
            <c:symbol val="diamond"/>
            <c:size val="7"/>
            <c:spPr>
              <a:solidFill>
                <a:srgbClr val="FF0000"/>
              </a:solidFill>
              <a:ln>
                <a:solidFill>
                  <a:srgbClr val="FF0000"/>
                </a:solidFill>
                <a:prstDash val="solid"/>
              </a:ln>
            </c:spPr>
          </c:marker>
          <c:cat>
            <c:numRef>
              <c:f>Sheet1!$B$1:$P$1</c:f>
              <c:numCache>
                <c:formatCode>General</c:formatCode>
                <c:ptCount val="15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</c:numCache>
            </c:numRef>
          </c:cat>
          <c:val>
            <c:numRef>
              <c:f>Sheet1!$B$3:$P$3</c:f>
              <c:numCache>
                <c:formatCode>General</c:formatCode>
                <c:ptCount val="15"/>
                <c:pt idx="0">
                  <c:v>2.4899999999999998</c:v>
                </c:pt>
                <c:pt idx="1">
                  <c:v>1.6500000000000001</c:v>
                </c:pt>
                <c:pt idx="2">
                  <c:v>2.84</c:v>
                </c:pt>
                <c:pt idx="3">
                  <c:v>5.23</c:v>
                </c:pt>
                <c:pt idx="4">
                  <c:v>2.8499999999999996</c:v>
                </c:pt>
                <c:pt idx="5">
                  <c:v>1.95</c:v>
                </c:pt>
                <c:pt idx="6">
                  <c:v>1.35</c:v>
                </c:pt>
                <c:pt idx="7">
                  <c:v>1.5</c:v>
                </c:pt>
                <c:pt idx="8">
                  <c:v>2.7</c:v>
                </c:pt>
                <c:pt idx="9">
                  <c:v>1.1000000000000001</c:v>
                </c:pt>
                <c:pt idx="10">
                  <c:v>0.4</c:v>
                </c:pt>
                <c:pt idx="11">
                  <c:v>2.7</c:v>
                </c:pt>
                <c:pt idx="12">
                  <c:v>31.2</c:v>
                </c:pt>
                <c:pt idx="13">
                  <c:v>30.8</c:v>
                </c:pt>
                <c:pt idx="14">
                  <c:v>7.31</c:v>
                </c:pt>
              </c:numCache>
            </c:numRef>
          </c:val>
        </c:ser>
        <c:dLbls/>
        <c:marker val="1"/>
        <c:axId val="82929152"/>
        <c:axId val="82931072"/>
      </c:lineChart>
      <c:catAx>
        <c:axId val="8290457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102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pt-BR"/>
                  <a:t>Anos</a:t>
                </a:r>
              </a:p>
            </c:rich>
          </c:tx>
          <c:layout>
            <c:manualLayout>
              <c:xMode val="edge"/>
              <c:yMode val="edge"/>
              <c:x val="0.9086479902557858"/>
              <c:y val="0.91732283464566933"/>
            </c:manualLayout>
          </c:layout>
          <c:spPr>
            <a:noFill/>
            <a:ln w="25435">
              <a:noFill/>
            </a:ln>
          </c:spPr>
        </c:title>
        <c:numFmt formatCode="General" sourceLinked="1"/>
        <c:majorTickMark val="cross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2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t-BR"/>
          </a:p>
        </c:txPr>
        <c:crossAx val="82906496"/>
        <c:crosses val="autoZero"/>
        <c:lblAlgn val="ctr"/>
        <c:lblOffset val="100"/>
        <c:tickLblSkip val="1"/>
        <c:tickMarkSkip val="1"/>
      </c:catAx>
      <c:valAx>
        <c:axId val="82906496"/>
        <c:scaling>
          <c:orientation val="minMax"/>
          <c:max val="1110"/>
          <c:min val="0"/>
        </c:scaling>
        <c:axPos val="l"/>
        <c:title>
          <c:tx>
            <c:rich>
              <a:bodyPr rot="0" vert="horz"/>
              <a:lstStyle/>
              <a:p>
                <a:pPr algn="ctr">
                  <a:defRPr sz="1102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pt-BR"/>
                  <a:t>Nº Casos</a:t>
                </a:r>
              </a:p>
            </c:rich>
          </c:tx>
          <c:layout>
            <c:manualLayout>
              <c:xMode val="edge"/>
              <c:yMode val="edge"/>
              <c:x val="0"/>
              <c:y val="0"/>
            </c:manualLayout>
          </c:layout>
          <c:spPr>
            <a:noFill/>
            <a:ln w="25435">
              <a:noFill/>
            </a:ln>
          </c:spPr>
        </c:title>
        <c:numFmt formatCode="General" sourceLinked="1"/>
        <c:majorTickMark val="cross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2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t-BR"/>
          </a:p>
        </c:txPr>
        <c:crossAx val="82904576"/>
        <c:crosses val="autoZero"/>
        <c:crossBetween val="between"/>
        <c:majorUnit val="50"/>
        <c:minorUnit val="2.3309999999999995"/>
      </c:valAx>
      <c:catAx>
        <c:axId val="82929152"/>
        <c:scaling>
          <c:orientation val="minMax"/>
        </c:scaling>
        <c:delete val="1"/>
        <c:axPos val="b"/>
        <c:title>
          <c:tx>
            <c:rich>
              <a:bodyPr/>
              <a:lstStyle/>
              <a:p>
                <a:pPr>
                  <a:defRPr sz="1102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pt-BR"/>
                  <a:t>CI</a:t>
                </a:r>
              </a:p>
            </c:rich>
          </c:tx>
          <c:layout>
            <c:manualLayout>
              <c:xMode val="edge"/>
              <c:yMode val="edge"/>
              <c:x val="0.95493300852618779"/>
              <c:y val="0"/>
            </c:manualLayout>
          </c:layout>
          <c:spPr>
            <a:noFill/>
            <a:ln w="25435">
              <a:noFill/>
            </a:ln>
          </c:spPr>
        </c:title>
        <c:numFmt formatCode="General" sourceLinked="1"/>
        <c:tickLblPos val="nextTo"/>
        <c:crossAx val="82931072"/>
        <c:crosses val="autoZero"/>
        <c:lblAlgn val="ctr"/>
        <c:lblOffset val="100"/>
      </c:catAx>
      <c:valAx>
        <c:axId val="82931072"/>
        <c:scaling>
          <c:orientation val="minMax"/>
          <c:max val="32"/>
          <c:min val="0"/>
        </c:scaling>
        <c:axPos val="r"/>
        <c:numFmt formatCode="General" sourceLinked="1"/>
        <c:majorTickMark val="cross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2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t-BR"/>
          </a:p>
        </c:txPr>
        <c:crossAx val="82929152"/>
        <c:crosses val="max"/>
        <c:crossBetween val="between"/>
        <c:majorUnit val="2"/>
      </c:valAx>
      <c:spPr>
        <a:gradFill rotWithShape="0">
          <a:gsLst>
            <a:gs pos="0">
              <a:srgbClr val="060606">
                <a:gamma/>
                <a:shade val="92157"/>
                <a:invGamma/>
              </a:srgbClr>
            </a:gs>
            <a:gs pos="100000">
              <a:srgbClr val="C0C0C0"/>
            </a:gs>
          </a:gsLst>
          <a:lin ang="5400000" scaled="1"/>
        </a:gradFill>
        <a:ln w="12717">
          <a:solidFill>
            <a:srgbClr val="C0C0C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7783191230207068"/>
          <c:y val="0.9468503937007875"/>
          <c:w val="0.66626065773447041"/>
          <c:h val="4.7244094488188983E-2"/>
        </c:manualLayout>
      </c:layout>
      <c:spPr>
        <a:solidFill>
          <a:srgbClr val="FFFFFF"/>
        </a:solidFill>
        <a:ln w="3179">
          <a:solidFill>
            <a:srgbClr val="000000"/>
          </a:solidFill>
          <a:prstDash val="solid"/>
        </a:ln>
      </c:spPr>
      <c:txPr>
        <a:bodyPr/>
        <a:lstStyle/>
        <a:p>
          <a:pPr>
            <a:defRPr sz="1102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pt-BR"/>
        </a:p>
      </c:txPr>
    </c:legend>
    <c:plotVisOnly val="1"/>
    <c:dispBlanksAs val="gap"/>
  </c:chart>
  <c:spPr>
    <a:solidFill>
      <a:srgbClr val="FFFFFF"/>
    </a:solidFill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t-B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544" b="1" i="0" u="none" strike="noStrike" kern="1200" baseline="0">
                <a:solidFill>
                  <a:sysClr val="windowText" lastClr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pt-BR" sz="1200" b="1"/>
              <a:t>Tétano Acidental: Distribuição por Faixa Etária, E.S. 2005 a 2014.</a:t>
            </a:r>
            <a:endParaRPr lang="pt-BR" sz="1200"/>
          </a:p>
        </c:rich>
      </c:tx>
      <c:layout>
        <c:manualLayout>
          <c:xMode val="edge"/>
          <c:yMode val="edge"/>
          <c:x val="0.10298549172662561"/>
          <c:y val="0"/>
        </c:manualLayout>
      </c:layout>
    </c:title>
    <c:view3D>
      <c:rotX val="0"/>
      <c:rotY val="10"/>
      <c:depthPercent val="850"/>
      <c:perspective val="20"/>
    </c:view3D>
    <c:sideWall>
      <c:spPr>
        <a:ln w="13342">
          <a:solidFill>
            <a:srgbClr val="FFFFFF"/>
          </a:solidFill>
          <a:prstDash val="solid"/>
        </a:ln>
      </c:spPr>
    </c:sideWall>
    <c:plotArea>
      <c:layout>
        <c:manualLayout>
          <c:layoutTarget val="inner"/>
          <c:xMode val="edge"/>
          <c:yMode val="edge"/>
          <c:x val="6.6901408450704219E-2"/>
          <c:y val="7.0909090909090922E-2"/>
          <c:w val="0.88967136150234738"/>
          <c:h val="0.7036363636363635"/>
        </c:manualLayout>
      </c:layout>
      <c:bar3D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1a4</c:v>
                </c:pt>
              </c:strCache>
            </c:strRef>
          </c:tx>
          <c:spPr>
            <a:solidFill>
              <a:srgbClr val="FFFF00"/>
            </a:solidFill>
            <a:ln w="25402">
              <a:solidFill>
                <a:srgbClr val="FFFF00"/>
              </a:solidFill>
              <a:prstDash val="solid"/>
            </a:ln>
            <a:effectLst>
              <a:innerShdw blurRad="63500" dist="50800" dir="16200000">
                <a:prstClr val="black">
                  <a:alpha val="50000"/>
                </a:prstClr>
              </a:innerShdw>
            </a:effectLst>
            <a:scene3d>
              <a:camera prst="orthographicFront"/>
              <a:lightRig rig="threePt" dir="t"/>
            </a:scene3d>
            <a:sp3d>
              <a:bevelT w="25400"/>
              <a:bevelB w="25400"/>
              <a:contourClr>
                <a:srgbClr val="000000"/>
              </a:contourClr>
            </a:sp3d>
          </c:spPr>
          <c:cat>
            <c:numRef>
              <c:f>Sheet1!$A$2:$A$11</c:f>
              <c:numCache>
                <c:formatCode>General</c:formatCode>
                <c:ptCount val="10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</c:numCache>
            </c:numRef>
          </c:cat>
          <c:val>
            <c:numRef>
              <c:f>Sheet1!$B$2:$B$11</c:f>
              <c:numCache>
                <c:formatCode>General</c:formatCode>
                <c:ptCount val="10"/>
                <c:pt idx="7">
                  <c:v>1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10a14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 w="22226">
              <a:solidFill>
                <a:schemeClr val="tx1">
                  <a:lumMod val="65000"/>
                  <a:lumOff val="35000"/>
                </a:schemeClr>
              </a:solidFill>
              <a:prstDash val="solid"/>
            </a:ln>
            <a:effectLst>
              <a:innerShdw blurRad="63500" dist="50800" dir="16200000">
                <a:prstClr val="black">
                  <a:alpha val="50000"/>
                </a:prstClr>
              </a:innerShdw>
            </a:effectLst>
            <a:scene3d>
              <a:camera prst="orthographicFront"/>
              <a:lightRig rig="threePt" dir="t"/>
            </a:scene3d>
            <a:sp3d>
              <a:bevelT w="25400"/>
              <a:bevelB w="25400"/>
              <a:contourClr>
                <a:srgbClr val="000000"/>
              </a:contourClr>
            </a:sp3d>
          </c:spPr>
          <c:cat>
            <c:numRef>
              <c:f>Sheet1!$A$2:$A$11</c:f>
              <c:numCache>
                <c:formatCode>General</c:formatCode>
                <c:ptCount val="10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</c:numCache>
            </c:numRef>
          </c:cat>
          <c:val>
            <c:numRef>
              <c:f>Sheet1!$C$2:$C$11</c:f>
              <c:numCache>
                <c:formatCode>General</c:formatCode>
                <c:ptCount val="10"/>
                <c:pt idx="1">
                  <c:v>1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15a19</c:v>
                </c:pt>
              </c:strCache>
            </c:strRef>
          </c:tx>
          <c:spPr>
            <a:solidFill>
              <a:srgbClr val="FF99FF"/>
            </a:solidFill>
            <a:ln w="25402">
              <a:solidFill>
                <a:schemeClr val="accent2">
                  <a:lumMod val="60000"/>
                  <a:lumOff val="40000"/>
                </a:schemeClr>
              </a:solidFill>
              <a:prstDash val="solid"/>
            </a:ln>
            <a:effectLst>
              <a:innerShdw blurRad="63500" dist="50800" dir="16200000">
                <a:prstClr val="black">
                  <a:alpha val="50000"/>
                </a:prstClr>
              </a:innerShdw>
            </a:effectLst>
            <a:scene3d>
              <a:camera prst="orthographicFront"/>
              <a:lightRig rig="threePt" dir="t"/>
            </a:scene3d>
            <a:sp3d>
              <a:bevelT w="25400"/>
              <a:bevelB w="25400"/>
              <a:contourClr>
                <a:srgbClr val="000000"/>
              </a:contourClr>
            </a:sp3d>
          </c:spPr>
          <c:cat>
            <c:numRef>
              <c:f>Sheet1!$A$2:$A$11</c:f>
              <c:numCache>
                <c:formatCode>General</c:formatCode>
                <c:ptCount val="10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</c:numCache>
            </c:numRef>
          </c:cat>
          <c:val>
            <c:numRef>
              <c:f>Sheet1!$D$2:$D$11</c:f>
              <c:numCache>
                <c:formatCode>General</c:formatCode>
                <c:ptCount val="10"/>
                <c:pt idx="1">
                  <c:v>1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20a29</c:v>
                </c:pt>
              </c:strCache>
            </c:strRef>
          </c:tx>
          <c:spPr>
            <a:solidFill>
              <a:srgbClr val="FF0000"/>
            </a:solidFill>
            <a:ln w="25402">
              <a:solidFill>
                <a:srgbClr val="FF0000"/>
              </a:solidFill>
              <a:prstDash val="solid"/>
            </a:ln>
            <a:effectLst>
              <a:innerShdw blurRad="63500" dist="50800" dir="16200000">
                <a:prstClr val="black">
                  <a:alpha val="50000"/>
                </a:prstClr>
              </a:innerShdw>
            </a:effectLst>
            <a:scene3d>
              <a:camera prst="orthographicFront"/>
              <a:lightRig rig="threePt" dir="t"/>
            </a:scene3d>
            <a:sp3d>
              <a:bevelT w="25400"/>
              <a:bevelB w="25400"/>
              <a:contourClr>
                <a:srgbClr val="000000"/>
              </a:contourClr>
            </a:sp3d>
          </c:spPr>
          <c:invertIfNegative val="1"/>
          <c:cat>
            <c:numRef>
              <c:f>Sheet1!$A$2:$A$11</c:f>
              <c:numCache>
                <c:formatCode>General</c:formatCode>
                <c:ptCount val="10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</c:numCache>
            </c:numRef>
          </c:cat>
          <c:val>
            <c:numRef>
              <c:f>Sheet1!$E$2:$E$11</c:f>
              <c:numCache>
                <c:formatCode>General</c:formatCode>
                <c:ptCount val="10"/>
                <c:pt idx="1">
                  <c:v>1</c:v>
                </c:pt>
                <c:pt idx="2">
                  <c:v>1</c:v>
                </c:pt>
                <c:pt idx="4">
                  <c:v>1</c:v>
                </c:pt>
                <c:pt idx="7">
                  <c:v>1</c:v>
                </c:pt>
              </c:numCache>
            </c:numRef>
          </c:val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30a49</c:v>
                </c:pt>
              </c:strCache>
            </c:strRef>
          </c:tx>
          <c:spPr>
            <a:solidFill>
              <a:srgbClr val="00CC00"/>
            </a:solidFill>
            <a:ln w="25402">
              <a:solidFill>
                <a:srgbClr val="00FF00"/>
              </a:solidFill>
              <a:prstDash val="solid"/>
            </a:ln>
            <a:effectLst>
              <a:innerShdw blurRad="63500" dist="50800" dir="16200000">
                <a:prstClr val="black">
                  <a:alpha val="50000"/>
                </a:prstClr>
              </a:innerShdw>
            </a:effectLst>
            <a:scene3d>
              <a:camera prst="orthographicFront"/>
              <a:lightRig rig="threePt" dir="t"/>
            </a:scene3d>
            <a:sp3d>
              <a:bevelT w="12700"/>
              <a:bevelB w="12700"/>
              <a:contourClr>
                <a:srgbClr val="000000"/>
              </a:contourClr>
            </a:sp3d>
          </c:spPr>
          <c:invertIfNegative val="1"/>
          <c:cat>
            <c:numRef>
              <c:f>Sheet1!$A$2:$A$11</c:f>
              <c:numCache>
                <c:formatCode>General</c:formatCode>
                <c:ptCount val="10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</c:numCache>
            </c:numRef>
          </c:cat>
          <c:val>
            <c:numRef>
              <c:f>Sheet1!$F$2:$F$11</c:f>
              <c:numCache>
                <c:formatCode>General</c:formatCode>
                <c:ptCount val="10"/>
                <c:pt idx="0">
                  <c:v>3</c:v>
                </c:pt>
                <c:pt idx="1">
                  <c:v>4</c:v>
                </c:pt>
                <c:pt idx="2">
                  <c:v>4</c:v>
                </c:pt>
                <c:pt idx="3">
                  <c:v>1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50a 59</c:v>
                </c:pt>
              </c:strCache>
            </c:strRef>
          </c:tx>
          <c:spPr>
            <a:solidFill>
              <a:srgbClr val="0000FF"/>
            </a:solidFill>
            <a:ln w="25402">
              <a:solidFill>
                <a:schemeClr val="tx1"/>
              </a:solidFill>
              <a:prstDash val="solid"/>
            </a:ln>
            <a:effectLst>
              <a:innerShdw blurRad="63500" dist="50800" dir="16200000">
                <a:prstClr val="black">
                  <a:alpha val="50000"/>
                </a:prstClr>
              </a:innerShdw>
            </a:effectLst>
            <a:scene3d>
              <a:camera prst="orthographicFront"/>
              <a:lightRig rig="threePt" dir="t"/>
            </a:scene3d>
            <a:sp3d>
              <a:bevelT w="25400"/>
              <a:bevelB w="25400"/>
              <a:contourClr>
                <a:srgbClr val="000000"/>
              </a:contourClr>
            </a:sp3d>
          </c:spPr>
          <c:invertIfNegative val="1"/>
          <c:cat>
            <c:numRef>
              <c:f>Sheet1!$A$2:$A$11</c:f>
              <c:numCache>
                <c:formatCode>General</c:formatCode>
                <c:ptCount val="10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</c:numCache>
            </c:numRef>
          </c:cat>
          <c:val>
            <c:numRef>
              <c:f>Sheet1!$G$2:$G$11</c:f>
              <c:numCache>
                <c:formatCode>General</c:formatCode>
                <c:ptCount val="10"/>
                <c:pt idx="0">
                  <c:v>1</c:v>
                </c:pt>
                <c:pt idx="2">
                  <c:v>3</c:v>
                </c:pt>
                <c:pt idx="4">
                  <c:v>2</c:v>
                </c:pt>
                <c:pt idx="5">
                  <c:v>1</c:v>
                </c:pt>
                <c:pt idx="6">
                  <c:v>3</c:v>
                </c:pt>
              </c:numCache>
            </c:numRef>
          </c:val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= ou &gt; 60</c:v>
                </c:pt>
              </c:strCache>
            </c:strRef>
          </c:tx>
          <c:spPr>
            <a:solidFill>
              <a:srgbClr val="6699FF"/>
            </a:solidFill>
            <a:ln w="25402">
              <a:solidFill>
                <a:schemeClr val="accent1">
                  <a:lumMod val="75000"/>
                </a:schemeClr>
              </a:solidFill>
              <a:prstDash val="solid"/>
            </a:ln>
            <a:effectLst>
              <a:innerShdw blurRad="63500" dist="50800" dir="16200000">
                <a:prstClr val="black">
                  <a:alpha val="50000"/>
                </a:prstClr>
              </a:innerShdw>
            </a:effectLst>
            <a:scene3d>
              <a:camera prst="orthographicFront"/>
              <a:lightRig rig="threePt" dir="t"/>
            </a:scene3d>
            <a:sp3d>
              <a:bevelT w="25400"/>
              <a:bevelB w="25400"/>
              <a:contourClr>
                <a:srgbClr val="000000"/>
              </a:contourClr>
            </a:sp3d>
          </c:spPr>
          <c:cat>
            <c:numRef>
              <c:f>Sheet1!$A$2:$A$11</c:f>
              <c:numCache>
                <c:formatCode>General</c:formatCode>
                <c:ptCount val="10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</c:numCache>
            </c:numRef>
          </c:cat>
          <c:val>
            <c:numRef>
              <c:f>Sheet1!$H$2:$H$11</c:f>
              <c:numCache>
                <c:formatCode>General</c:formatCode>
                <c:ptCount val="10"/>
                <c:pt idx="0">
                  <c:v>5</c:v>
                </c:pt>
                <c:pt idx="4">
                  <c:v>1</c:v>
                </c:pt>
                <c:pt idx="5">
                  <c:v>1</c:v>
                </c:pt>
                <c:pt idx="7">
                  <c:v>2</c:v>
                </c:pt>
                <c:pt idx="8">
                  <c:v>1</c:v>
                </c:pt>
                <c:pt idx="9">
                  <c:v>2</c:v>
                </c:pt>
              </c:numCache>
            </c:numRef>
          </c:val>
        </c:ser>
        <c:shape val="box"/>
        <c:axId val="132124672"/>
        <c:axId val="132126208"/>
        <c:axId val="0"/>
      </c:bar3DChart>
      <c:catAx>
        <c:axId val="132124672"/>
        <c:scaling>
          <c:orientation val="minMax"/>
        </c:scaling>
        <c:axPos val="b"/>
        <c:numFmt formatCode="General" sourceLinked="1"/>
        <c:tickLblPos val="nextTo"/>
        <c:spPr>
          <a:ln w="3337">
            <a:solidFill>
              <a:schemeClr val="tx1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chemeClr val="tx1"/>
                </a:solidFill>
                <a:latin typeface="Times New Roman"/>
                <a:ea typeface="Times New Roman"/>
                <a:cs typeface="Times New Roman"/>
              </a:defRPr>
            </a:pPr>
            <a:endParaRPr lang="pt-BR"/>
          </a:p>
        </c:txPr>
        <c:crossAx val="132126208"/>
        <c:crosses val="autoZero"/>
        <c:auto val="1"/>
        <c:lblAlgn val="ctr"/>
        <c:lblOffset val="100"/>
        <c:tickLblSkip val="1"/>
        <c:tickMarkSkip val="1"/>
      </c:catAx>
      <c:valAx>
        <c:axId val="132126208"/>
        <c:scaling>
          <c:orientation val="minMax"/>
          <c:max val="5"/>
        </c:scaling>
        <c:axPos val="l"/>
        <c:majorGridlines>
          <c:spPr>
            <a:ln w="13345">
              <a:solidFill>
                <a:schemeClr val="tx1"/>
              </a:solidFill>
              <a:prstDash val="solid"/>
            </a:ln>
          </c:spPr>
        </c:majorGridlines>
        <c:numFmt formatCode="General" sourceLinked="1"/>
        <c:tickLblPos val="nextTo"/>
        <c:spPr>
          <a:ln w="3337">
            <a:solidFill>
              <a:schemeClr val="tx1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chemeClr val="tx1"/>
                </a:solidFill>
                <a:latin typeface="Times New Roman"/>
                <a:ea typeface="Times New Roman"/>
                <a:cs typeface="Times New Roman"/>
              </a:defRPr>
            </a:pPr>
            <a:endParaRPr lang="pt-BR"/>
          </a:p>
        </c:txPr>
        <c:crossAx val="132124672"/>
        <c:crosses val="autoZero"/>
        <c:crossBetween val="between"/>
        <c:majorUnit val="1"/>
      </c:valAx>
      <c:spPr>
        <a:noFill/>
      </c:spPr>
    </c:plotArea>
    <c:legend>
      <c:legendPos val="b"/>
      <c:layout>
        <c:manualLayout>
          <c:xMode val="edge"/>
          <c:yMode val="edge"/>
          <c:x val="0.1197322204769754"/>
          <c:y val="0.88708362331657953"/>
          <c:w val="0.80695547528650458"/>
          <c:h val="7.0936021097365853E-2"/>
        </c:manualLayout>
      </c:layout>
      <c:spPr>
        <a:noFill/>
        <a:ln w="3337">
          <a:solidFill>
            <a:schemeClr val="tx1"/>
          </a:solidFill>
          <a:prstDash val="solid"/>
        </a:ln>
      </c:spPr>
      <c:txPr>
        <a:bodyPr/>
        <a:lstStyle/>
        <a:p>
          <a:pPr>
            <a:defRPr sz="1100" b="1" i="0" u="none" strike="noStrike" baseline="0">
              <a:solidFill>
                <a:schemeClr val="tx1"/>
              </a:solidFill>
              <a:latin typeface="Times New Roman"/>
              <a:ea typeface="Times New Roman"/>
              <a:cs typeface="Times New Roman"/>
            </a:defRPr>
          </a:pPr>
          <a:endParaRPr lang="pt-BR"/>
        </a:p>
      </c:txPr>
    </c:legend>
    <c:plotVisOnly val="1"/>
    <c:dispBlanksAs val="gap"/>
  </c:chart>
  <c:spPr>
    <a:noFill/>
    <a:ln>
      <a:noFill/>
    </a:ln>
    <a:scene3d>
      <a:camera prst="orthographicFront"/>
      <a:lightRig rig="threePt" dir="t"/>
    </a:scene3d>
    <a:sp3d>
      <a:bevelB w="6350"/>
    </a:sp3d>
  </c:spPr>
  <c:txPr>
    <a:bodyPr/>
    <a:lstStyle/>
    <a:p>
      <a:pPr>
        <a:defRPr sz="1287" b="1" i="0" u="none" strike="noStrike" baseline="0">
          <a:solidFill>
            <a:schemeClr val="tx1"/>
          </a:solidFill>
          <a:latin typeface="Times New Roman"/>
          <a:ea typeface="Times New Roman"/>
          <a:cs typeface="Times New Roman"/>
        </a:defRPr>
      </a:pPr>
      <a:endParaRPr lang="pt-BR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3780</Words>
  <Characters>18654</Characters>
  <Application>Microsoft Office Word</Application>
  <DocSecurity>0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PARALISIA FLACIDA AGUDA (PFA) / POLIOMIELITE</vt:lpstr>
    </vt:vector>
  </TitlesOfParts>
  <Company>Hewlett-Packard</Company>
  <LinksUpToDate>false</LinksUpToDate>
  <CharactersWithSpaces>22390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PARALISIA FLACIDA AGUDA (PFA) / POLIOMIELITE</dc:title>
  <dc:creator>User</dc:creator>
  <cp:lastModifiedBy>valerianogueira</cp:lastModifiedBy>
  <cp:revision>2</cp:revision>
  <cp:lastPrinted>2015-07-15T13:51:00Z</cp:lastPrinted>
  <dcterms:created xsi:type="dcterms:W3CDTF">2015-07-16T15:19:00Z</dcterms:created>
  <dcterms:modified xsi:type="dcterms:W3CDTF">2015-07-16T15:19:00Z</dcterms:modified>
</cp:coreProperties>
</file>